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056" w:rsidRPr="001609ED" w:rsidRDefault="00B31385" w:rsidP="0071034A">
      <w:pPr>
        <w:pStyle w:val="NoSpacing"/>
        <w:rPr>
          <w:b/>
          <w:sz w:val="28"/>
          <w:szCs w:val="28"/>
        </w:rPr>
      </w:pPr>
      <w:r>
        <w:rPr>
          <w:b/>
        </w:rPr>
        <w:t xml:space="preserve"> </w:t>
      </w:r>
      <w:r w:rsidR="001609ED">
        <w:rPr>
          <w:b/>
          <w:sz w:val="28"/>
          <w:szCs w:val="28"/>
        </w:rPr>
        <w:t>IN THE HIGH COURT OF ZAMBIA</w:t>
      </w:r>
      <w:r w:rsidR="001609ED">
        <w:rPr>
          <w:b/>
          <w:sz w:val="28"/>
          <w:szCs w:val="28"/>
        </w:rPr>
        <w:tab/>
      </w:r>
      <w:r w:rsidR="001609ED">
        <w:rPr>
          <w:b/>
          <w:sz w:val="28"/>
          <w:szCs w:val="28"/>
        </w:rPr>
        <w:tab/>
      </w:r>
      <w:r w:rsidR="001609ED">
        <w:rPr>
          <w:b/>
          <w:sz w:val="28"/>
          <w:szCs w:val="28"/>
        </w:rPr>
        <w:tab/>
      </w:r>
      <w:r w:rsidR="0071034A" w:rsidRPr="001609ED">
        <w:rPr>
          <w:b/>
          <w:sz w:val="28"/>
          <w:szCs w:val="28"/>
        </w:rPr>
        <w:t>2006/HPC/0401</w:t>
      </w:r>
    </w:p>
    <w:p w:rsidR="0071034A" w:rsidRPr="001609ED" w:rsidRDefault="0071034A" w:rsidP="0071034A">
      <w:pPr>
        <w:pStyle w:val="NoSpacing"/>
        <w:rPr>
          <w:b/>
          <w:sz w:val="28"/>
          <w:szCs w:val="28"/>
        </w:rPr>
      </w:pPr>
      <w:r w:rsidRPr="001609ED">
        <w:rPr>
          <w:b/>
          <w:sz w:val="28"/>
          <w:szCs w:val="28"/>
        </w:rPr>
        <w:t>AT THE COMMERCIAL REGISTRY</w:t>
      </w:r>
    </w:p>
    <w:p w:rsidR="0071034A" w:rsidRPr="001609ED" w:rsidRDefault="0071034A" w:rsidP="0071034A">
      <w:pPr>
        <w:pStyle w:val="NoSpacing"/>
        <w:rPr>
          <w:b/>
          <w:sz w:val="28"/>
          <w:szCs w:val="28"/>
        </w:rPr>
      </w:pPr>
      <w:r w:rsidRPr="001609ED">
        <w:rPr>
          <w:b/>
          <w:sz w:val="28"/>
          <w:szCs w:val="28"/>
        </w:rPr>
        <w:t>HOLDEN AT LUSAKA</w:t>
      </w:r>
    </w:p>
    <w:p w:rsidR="0071034A" w:rsidRPr="001609ED" w:rsidRDefault="0071034A" w:rsidP="0071034A">
      <w:pPr>
        <w:pStyle w:val="NoSpacing"/>
        <w:rPr>
          <w:b/>
          <w:i/>
          <w:sz w:val="28"/>
          <w:szCs w:val="28"/>
        </w:rPr>
      </w:pPr>
      <w:r w:rsidRPr="001609ED">
        <w:rPr>
          <w:b/>
          <w:i/>
          <w:sz w:val="28"/>
          <w:szCs w:val="28"/>
        </w:rPr>
        <w:t>(Commercial Jurisdiction)</w:t>
      </w:r>
    </w:p>
    <w:p w:rsidR="0071034A" w:rsidRDefault="0071034A"/>
    <w:p w:rsidR="0071034A" w:rsidRDefault="0071034A"/>
    <w:p w:rsidR="0071034A" w:rsidRPr="0071034A" w:rsidRDefault="0071034A" w:rsidP="0071034A">
      <w:pPr>
        <w:jc w:val="both"/>
        <w:rPr>
          <w:b/>
          <w:sz w:val="28"/>
          <w:szCs w:val="28"/>
        </w:rPr>
      </w:pPr>
      <w:r w:rsidRPr="0071034A">
        <w:rPr>
          <w:b/>
          <w:sz w:val="28"/>
          <w:szCs w:val="28"/>
        </w:rPr>
        <w:t>BETWEEN:</w:t>
      </w:r>
    </w:p>
    <w:p w:rsidR="0071034A" w:rsidRPr="0071034A" w:rsidRDefault="0071034A" w:rsidP="0071034A">
      <w:pPr>
        <w:jc w:val="both"/>
        <w:rPr>
          <w:b/>
          <w:sz w:val="28"/>
          <w:szCs w:val="28"/>
        </w:rPr>
      </w:pPr>
    </w:p>
    <w:p w:rsidR="0071034A" w:rsidRPr="0071034A" w:rsidRDefault="0071034A" w:rsidP="0071034A">
      <w:pPr>
        <w:jc w:val="both"/>
        <w:rPr>
          <w:b/>
          <w:sz w:val="28"/>
          <w:szCs w:val="28"/>
        </w:rPr>
      </w:pPr>
      <w:r>
        <w:rPr>
          <w:b/>
          <w:sz w:val="28"/>
          <w:szCs w:val="28"/>
        </w:rPr>
        <w:tab/>
      </w:r>
      <w:r w:rsidRPr="0071034A">
        <w:rPr>
          <w:b/>
          <w:sz w:val="28"/>
          <w:szCs w:val="28"/>
        </w:rPr>
        <w:t>IBRAHIM YUSUF ALIBHAI</w:t>
      </w:r>
      <w:r w:rsidRPr="0071034A">
        <w:rPr>
          <w:b/>
          <w:sz w:val="28"/>
          <w:szCs w:val="28"/>
        </w:rPr>
        <w:tab/>
      </w:r>
      <w:r w:rsidRPr="0071034A">
        <w:rPr>
          <w:b/>
          <w:sz w:val="28"/>
          <w:szCs w:val="28"/>
        </w:rPr>
        <w:tab/>
      </w:r>
      <w:r>
        <w:rPr>
          <w:b/>
          <w:sz w:val="28"/>
          <w:szCs w:val="28"/>
        </w:rPr>
        <w:tab/>
      </w:r>
      <w:r w:rsidRPr="0071034A">
        <w:rPr>
          <w:b/>
          <w:sz w:val="28"/>
          <w:szCs w:val="28"/>
        </w:rPr>
        <w:t>PLAINTIFF</w:t>
      </w:r>
    </w:p>
    <w:p w:rsidR="0071034A" w:rsidRPr="0071034A" w:rsidRDefault="0071034A" w:rsidP="0071034A">
      <w:pPr>
        <w:jc w:val="both"/>
        <w:rPr>
          <w:b/>
          <w:sz w:val="28"/>
          <w:szCs w:val="28"/>
        </w:rPr>
      </w:pPr>
      <w:r>
        <w:rPr>
          <w:b/>
          <w:sz w:val="28"/>
          <w:szCs w:val="28"/>
        </w:rPr>
        <w:tab/>
      </w:r>
      <w:r w:rsidRPr="0071034A">
        <w:rPr>
          <w:b/>
          <w:sz w:val="28"/>
          <w:szCs w:val="28"/>
        </w:rPr>
        <w:t>AND</w:t>
      </w:r>
    </w:p>
    <w:p w:rsidR="0071034A" w:rsidRDefault="0071034A" w:rsidP="0071034A">
      <w:pPr>
        <w:jc w:val="both"/>
        <w:rPr>
          <w:b/>
          <w:sz w:val="28"/>
          <w:szCs w:val="28"/>
        </w:rPr>
      </w:pPr>
      <w:r>
        <w:rPr>
          <w:b/>
          <w:sz w:val="28"/>
          <w:szCs w:val="28"/>
        </w:rPr>
        <w:tab/>
      </w:r>
      <w:r w:rsidRPr="0071034A">
        <w:rPr>
          <w:b/>
          <w:sz w:val="28"/>
          <w:szCs w:val="28"/>
        </w:rPr>
        <w:t>SPRINGBOK ZAMBIA LIMITED</w:t>
      </w:r>
      <w:r w:rsidRPr="0071034A">
        <w:rPr>
          <w:b/>
          <w:sz w:val="28"/>
          <w:szCs w:val="28"/>
        </w:rPr>
        <w:tab/>
      </w:r>
      <w:r>
        <w:rPr>
          <w:b/>
          <w:sz w:val="28"/>
          <w:szCs w:val="28"/>
        </w:rPr>
        <w:tab/>
      </w:r>
      <w:r w:rsidRPr="0071034A">
        <w:rPr>
          <w:b/>
          <w:sz w:val="28"/>
          <w:szCs w:val="28"/>
        </w:rPr>
        <w:t>DEFENDANT</w:t>
      </w:r>
    </w:p>
    <w:p w:rsidR="0071034A" w:rsidRDefault="0071034A" w:rsidP="0071034A">
      <w:pPr>
        <w:jc w:val="both"/>
        <w:rPr>
          <w:b/>
          <w:i/>
          <w:sz w:val="28"/>
          <w:szCs w:val="28"/>
        </w:rPr>
      </w:pPr>
      <w:r w:rsidRPr="0071034A">
        <w:rPr>
          <w:b/>
          <w:i/>
          <w:sz w:val="28"/>
          <w:szCs w:val="28"/>
        </w:rPr>
        <w:t xml:space="preserve">Before the Hon. Mr. Justice E.E. </w:t>
      </w:r>
      <w:proofErr w:type="spellStart"/>
      <w:r w:rsidRPr="0071034A">
        <w:rPr>
          <w:b/>
          <w:i/>
          <w:sz w:val="28"/>
          <w:szCs w:val="28"/>
        </w:rPr>
        <w:t>Chulu</w:t>
      </w:r>
      <w:proofErr w:type="spellEnd"/>
      <w:r w:rsidRPr="0071034A">
        <w:rPr>
          <w:b/>
          <w:i/>
          <w:sz w:val="28"/>
          <w:szCs w:val="28"/>
        </w:rPr>
        <w:t xml:space="preserve"> in Open Court this 1</w:t>
      </w:r>
      <w:r w:rsidR="00E724E5">
        <w:rPr>
          <w:b/>
          <w:i/>
          <w:sz w:val="28"/>
          <w:szCs w:val="28"/>
        </w:rPr>
        <w:t>7</w:t>
      </w:r>
      <w:r w:rsidRPr="0071034A">
        <w:rPr>
          <w:b/>
          <w:i/>
          <w:sz w:val="28"/>
          <w:szCs w:val="28"/>
          <w:vertAlign w:val="superscript"/>
        </w:rPr>
        <w:t>th</w:t>
      </w:r>
      <w:r>
        <w:rPr>
          <w:b/>
          <w:i/>
          <w:sz w:val="28"/>
          <w:szCs w:val="28"/>
        </w:rPr>
        <w:t xml:space="preserve"> day of December 2009</w:t>
      </w:r>
    </w:p>
    <w:p w:rsidR="0071034A" w:rsidRDefault="0071034A" w:rsidP="0071034A">
      <w:pPr>
        <w:jc w:val="both"/>
        <w:rPr>
          <w:b/>
          <w:i/>
          <w:sz w:val="28"/>
          <w:szCs w:val="28"/>
        </w:rPr>
      </w:pPr>
    </w:p>
    <w:p w:rsidR="0071034A" w:rsidRDefault="0071034A" w:rsidP="0071034A">
      <w:pPr>
        <w:jc w:val="both"/>
        <w:rPr>
          <w:b/>
          <w:sz w:val="28"/>
          <w:szCs w:val="28"/>
        </w:rPr>
      </w:pPr>
      <w:r w:rsidRPr="0071034A">
        <w:rPr>
          <w:b/>
          <w:sz w:val="28"/>
          <w:szCs w:val="28"/>
        </w:rPr>
        <w:t>For the Plaintiff:</w:t>
      </w:r>
    </w:p>
    <w:p w:rsidR="0071034A" w:rsidRDefault="0071034A" w:rsidP="0071034A">
      <w:pPr>
        <w:jc w:val="both"/>
        <w:rPr>
          <w:b/>
          <w:sz w:val="28"/>
          <w:szCs w:val="28"/>
        </w:rPr>
      </w:pPr>
      <w:r w:rsidRPr="0071034A">
        <w:rPr>
          <w:b/>
          <w:sz w:val="28"/>
          <w:szCs w:val="28"/>
        </w:rPr>
        <w:t>For the Defendant:</w:t>
      </w:r>
    </w:p>
    <w:p w:rsidR="0071034A" w:rsidRDefault="0071034A" w:rsidP="0071034A">
      <w:pPr>
        <w:jc w:val="both"/>
        <w:rPr>
          <w:b/>
          <w:sz w:val="28"/>
          <w:szCs w:val="28"/>
        </w:rPr>
      </w:pPr>
      <w:r>
        <w:rPr>
          <w:b/>
          <w:sz w:val="28"/>
          <w:szCs w:val="28"/>
        </w:rPr>
        <w:t>__________________________________________________________________</w:t>
      </w:r>
    </w:p>
    <w:p w:rsidR="0071034A" w:rsidRPr="0071034A" w:rsidRDefault="0071034A" w:rsidP="0071034A">
      <w:pPr>
        <w:jc w:val="center"/>
        <w:rPr>
          <w:b/>
          <w:sz w:val="48"/>
          <w:szCs w:val="48"/>
        </w:rPr>
      </w:pPr>
      <w:r w:rsidRPr="0071034A">
        <w:rPr>
          <w:b/>
          <w:sz w:val="48"/>
          <w:szCs w:val="48"/>
        </w:rPr>
        <w:t>J</w:t>
      </w:r>
      <w:r>
        <w:rPr>
          <w:b/>
          <w:sz w:val="48"/>
          <w:szCs w:val="48"/>
        </w:rPr>
        <w:t xml:space="preserve"> </w:t>
      </w:r>
      <w:r w:rsidRPr="0071034A">
        <w:rPr>
          <w:b/>
          <w:sz w:val="48"/>
          <w:szCs w:val="48"/>
        </w:rPr>
        <w:t>U</w:t>
      </w:r>
      <w:r>
        <w:rPr>
          <w:b/>
          <w:sz w:val="48"/>
          <w:szCs w:val="48"/>
        </w:rPr>
        <w:t xml:space="preserve"> </w:t>
      </w:r>
      <w:r w:rsidRPr="0071034A">
        <w:rPr>
          <w:b/>
          <w:sz w:val="48"/>
          <w:szCs w:val="48"/>
        </w:rPr>
        <w:t>D</w:t>
      </w:r>
      <w:r>
        <w:rPr>
          <w:b/>
          <w:sz w:val="48"/>
          <w:szCs w:val="48"/>
        </w:rPr>
        <w:t xml:space="preserve"> </w:t>
      </w:r>
      <w:r w:rsidRPr="0071034A">
        <w:rPr>
          <w:b/>
          <w:sz w:val="48"/>
          <w:szCs w:val="48"/>
        </w:rPr>
        <w:t>G</w:t>
      </w:r>
      <w:r>
        <w:rPr>
          <w:b/>
          <w:sz w:val="48"/>
          <w:szCs w:val="48"/>
        </w:rPr>
        <w:t xml:space="preserve"> </w:t>
      </w:r>
      <w:r w:rsidRPr="0071034A">
        <w:rPr>
          <w:b/>
          <w:sz w:val="48"/>
          <w:szCs w:val="48"/>
        </w:rPr>
        <w:t>M</w:t>
      </w:r>
      <w:r>
        <w:rPr>
          <w:b/>
          <w:sz w:val="48"/>
          <w:szCs w:val="48"/>
        </w:rPr>
        <w:t xml:space="preserve"> </w:t>
      </w:r>
      <w:r w:rsidRPr="0071034A">
        <w:rPr>
          <w:b/>
          <w:sz w:val="48"/>
          <w:szCs w:val="48"/>
        </w:rPr>
        <w:t>E</w:t>
      </w:r>
      <w:r>
        <w:rPr>
          <w:b/>
          <w:sz w:val="48"/>
          <w:szCs w:val="48"/>
        </w:rPr>
        <w:t xml:space="preserve"> </w:t>
      </w:r>
      <w:r w:rsidRPr="0071034A">
        <w:rPr>
          <w:b/>
          <w:sz w:val="48"/>
          <w:szCs w:val="48"/>
        </w:rPr>
        <w:t>N</w:t>
      </w:r>
      <w:r>
        <w:rPr>
          <w:b/>
          <w:sz w:val="48"/>
          <w:szCs w:val="48"/>
        </w:rPr>
        <w:t xml:space="preserve"> </w:t>
      </w:r>
      <w:r w:rsidRPr="0071034A">
        <w:rPr>
          <w:b/>
          <w:sz w:val="48"/>
          <w:szCs w:val="48"/>
        </w:rPr>
        <w:t>T</w:t>
      </w:r>
    </w:p>
    <w:p w:rsidR="0071034A" w:rsidRDefault="0071034A" w:rsidP="0071034A">
      <w:pPr>
        <w:jc w:val="both"/>
        <w:rPr>
          <w:b/>
          <w:sz w:val="28"/>
          <w:szCs w:val="28"/>
        </w:rPr>
      </w:pPr>
      <w:r>
        <w:rPr>
          <w:b/>
          <w:sz w:val="28"/>
          <w:szCs w:val="28"/>
        </w:rPr>
        <w:t>________________________________________________________________</w:t>
      </w:r>
    </w:p>
    <w:p w:rsidR="0071034A" w:rsidRDefault="0071034A" w:rsidP="002B2FAD">
      <w:pPr>
        <w:spacing w:line="360" w:lineRule="auto"/>
        <w:jc w:val="both"/>
        <w:rPr>
          <w:sz w:val="28"/>
          <w:szCs w:val="28"/>
        </w:rPr>
      </w:pPr>
      <w:r w:rsidRPr="0071034A">
        <w:rPr>
          <w:sz w:val="28"/>
          <w:szCs w:val="28"/>
        </w:rPr>
        <w:t xml:space="preserve">By </w:t>
      </w:r>
      <w:r>
        <w:rPr>
          <w:sz w:val="28"/>
          <w:szCs w:val="28"/>
        </w:rPr>
        <w:t>a Writ taken out of the Principal Registry, the Plaintiff claims the following reliefs:</w:t>
      </w:r>
    </w:p>
    <w:p w:rsidR="0071034A" w:rsidRDefault="0071034A" w:rsidP="002B2FAD">
      <w:pPr>
        <w:pStyle w:val="ListParagraph"/>
        <w:numPr>
          <w:ilvl w:val="0"/>
          <w:numId w:val="1"/>
        </w:numPr>
        <w:spacing w:line="360" w:lineRule="auto"/>
        <w:jc w:val="both"/>
        <w:rPr>
          <w:sz w:val="28"/>
          <w:szCs w:val="28"/>
        </w:rPr>
      </w:pPr>
      <w:r>
        <w:rPr>
          <w:sz w:val="28"/>
          <w:szCs w:val="28"/>
        </w:rPr>
        <w:t>Payment of rental arrears in the sum of US$5,600.00</w:t>
      </w:r>
    </w:p>
    <w:p w:rsidR="0071034A" w:rsidRDefault="0071034A" w:rsidP="002B2FAD">
      <w:pPr>
        <w:pStyle w:val="ListParagraph"/>
        <w:numPr>
          <w:ilvl w:val="0"/>
          <w:numId w:val="1"/>
        </w:numPr>
        <w:spacing w:line="360" w:lineRule="auto"/>
        <w:jc w:val="both"/>
        <w:rPr>
          <w:sz w:val="28"/>
          <w:szCs w:val="28"/>
        </w:rPr>
      </w:pPr>
      <w:proofErr w:type="gramStart"/>
      <w:r>
        <w:rPr>
          <w:sz w:val="28"/>
          <w:szCs w:val="28"/>
        </w:rPr>
        <w:t xml:space="preserve">Possession of the </w:t>
      </w:r>
      <w:r w:rsidR="002B2FAD">
        <w:rPr>
          <w:sz w:val="28"/>
          <w:szCs w:val="28"/>
        </w:rPr>
        <w:t xml:space="preserve">property being Plot No. 85a, </w:t>
      </w:r>
      <w:proofErr w:type="spellStart"/>
      <w:r w:rsidR="002B2FAD">
        <w:rPr>
          <w:sz w:val="28"/>
          <w:szCs w:val="28"/>
        </w:rPr>
        <w:t>Mwe</w:t>
      </w:r>
      <w:r>
        <w:rPr>
          <w:sz w:val="28"/>
          <w:szCs w:val="28"/>
        </w:rPr>
        <w:t>mbeshi</w:t>
      </w:r>
      <w:proofErr w:type="spellEnd"/>
      <w:r>
        <w:rPr>
          <w:sz w:val="28"/>
          <w:szCs w:val="28"/>
        </w:rPr>
        <w:t xml:space="preserve"> Road, Lusaka.</w:t>
      </w:r>
      <w:proofErr w:type="gramEnd"/>
    </w:p>
    <w:p w:rsidR="0071034A" w:rsidRDefault="0071034A" w:rsidP="002B2FAD">
      <w:pPr>
        <w:pStyle w:val="ListParagraph"/>
        <w:numPr>
          <w:ilvl w:val="0"/>
          <w:numId w:val="1"/>
        </w:numPr>
        <w:spacing w:line="360" w:lineRule="auto"/>
        <w:jc w:val="both"/>
        <w:rPr>
          <w:sz w:val="28"/>
          <w:szCs w:val="28"/>
        </w:rPr>
      </w:pPr>
      <w:proofErr w:type="spellStart"/>
      <w:r>
        <w:rPr>
          <w:sz w:val="28"/>
          <w:szCs w:val="28"/>
        </w:rPr>
        <w:t>Mesne</w:t>
      </w:r>
      <w:proofErr w:type="spellEnd"/>
      <w:r>
        <w:rPr>
          <w:sz w:val="28"/>
          <w:szCs w:val="28"/>
        </w:rPr>
        <w:t xml:space="preserve"> profits at the rate of US$700.00 per month from December 2006 to date of delivery of the property.</w:t>
      </w:r>
    </w:p>
    <w:p w:rsidR="0071034A" w:rsidRDefault="0071034A" w:rsidP="002B2FAD">
      <w:pPr>
        <w:pStyle w:val="ListParagraph"/>
        <w:numPr>
          <w:ilvl w:val="0"/>
          <w:numId w:val="1"/>
        </w:numPr>
        <w:spacing w:line="360" w:lineRule="auto"/>
        <w:jc w:val="both"/>
        <w:rPr>
          <w:sz w:val="28"/>
          <w:szCs w:val="28"/>
        </w:rPr>
      </w:pPr>
      <w:r>
        <w:rPr>
          <w:sz w:val="28"/>
          <w:szCs w:val="28"/>
        </w:rPr>
        <w:lastRenderedPageBreak/>
        <w:t xml:space="preserve">Interest on </w:t>
      </w:r>
      <w:proofErr w:type="gramStart"/>
      <w:r>
        <w:rPr>
          <w:sz w:val="28"/>
          <w:szCs w:val="28"/>
        </w:rPr>
        <w:t>1</w:t>
      </w:r>
      <w:proofErr w:type="gramEnd"/>
      <w:r>
        <w:rPr>
          <w:sz w:val="28"/>
          <w:szCs w:val="28"/>
        </w:rPr>
        <w:t xml:space="preserve"> and 2 above at the rate of 7 per centum per annum from the date of the writ to date of payment.</w:t>
      </w:r>
    </w:p>
    <w:p w:rsidR="0071034A" w:rsidRDefault="0071034A" w:rsidP="002B2FAD">
      <w:pPr>
        <w:pStyle w:val="ListParagraph"/>
        <w:numPr>
          <w:ilvl w:val="0"/>
          <w:numId w:val="1"/>
        </w:numPr>
        <w:spacing w:line="360" w:lineRule="auto"/>
        <w:jc w:val="both"/>
        <w:rPr>
          <w:sz w:val="28"/>
          <w:szCs w:val="28"/>
        </w:rPr>
      </w:pPr>
      <w:proofErr w:type="gramStart"/>
      <w:r>
        <w:rPr>
          <w:sz w:val="28"/>
          <w:szCs w:val="28"/>
        </w:rPr>
        <w:t>Costs.</w:t>
      </w:r>
      <w:proofErr w:type="gramEnd"/>
    </w:p>
    <w:p w:rsidR="0071034A" w:rsidRDefault="0071034A" w:rsidP="002B2FAD">
      <w:pPr>
        <w:pStyle w:val="ListParagraph"/>
        <w:numPr>
          <w:ilvl w:val="0"/>
          <w:numId w:val="1"/>
        </w:numPr>
        <w:spacing w:line="360" w:lineRule="auto"/>
        <w:jc w:val="both"/>
        <w:rPr>
          <w:sz w:val="28"/>
          <w:szCs w:val="28"/>
        </w:rPr>
      </w:pPr>
      <w:r>
        <w:rPr>
          <w:sz w:val="28"/>
          <w:szCs w:val="28"/>
        </w:rPr>
        <w:t>Any other relief the Court may deem just to give to the Plaintiff.</w:t>
      </w:r>
    </w:p>
    <w:p w:rsidR="0071034A" w:rsidRDefault="0071034A" w:rsidP="002B2FAD">
      <w:pPr>
        <w:pStyle w:val="ListParagraph"/>
        <w:spacing w:line="360" w:lineRule="auto"/>
        <w:jc w:val="both"/>
        <w:rPr>
          <w:sz w:val="28"/>
          <w:szCs w:val="28"/>
        </w:rPr>
      </w:pPr>
    </w:p>
    <w:p w:rsidR="00B22EE9" w:rsidRDefault="0071034A" w:rsidP="002B2FAD">
      <w:pPr>
        <w:pStyle w:val="ListParagraph"/>
        <w:spacing w:line="360" w:lineRule="auto"/>
        <w:ind w:left="0"/>
        <w:jc w:val="both"/>
        <w:rPr>
          <w:sz w:val="28"/>
          <w:szCs w:val="28"/>
        </w:rPr>
      </w:pPr>
      <w:r>
        <w:rPr>
          <w:sz w:val="28"/>
          <w:szCs w:val="28"/>
        </w:rPr>
        <w:t xml:space="preserve">The Plaintiff called two witnesses to prove his case.  In summary, the Plaintiff’s case is that, the Plaintiff owned Flat No. 85a, </w:t>
      </w:r>
      <w:proofErr w:type="spellStart"/>
      <w:r>
        <w:rPr>
          <w:sz w:val="28"/>
          <w:szCs w:val="28"/>
        </w:rPr>
        <w:t>Mwembweshi</w:t>
      </w:r>
      <w:proofErr w:type="spellEnd"/>
      <w:r>
        <w:rPr>
          <w:sz w:val="28"/>
          <w:szCs w:val="28"/>
        </w:rPr>
        <w:t xml:space="preserve"> Road, </w:t>
      </w:r>
      <w:proofErr w:type="spellStart"/>
      <w:r>
        <w:rPr>
          <w:sz w:val="28"/>
          <w:szCs w:val="28"/>
        </w:rPr>
        <w:t>Northmead</w:t>
      </w:r>
      <w:proofErr w:type="spellEnd"/>
      <w:r>
        <w:rPr>
          <w:sz w:val="28"/>
          <w:szCs w:val="28"/>
        </w:rPr>
        <w:t>, Lusaka</w:t>
      </w:r>
      <w:r w:rsidR="008318D9">
        <w:rPr>
          <w:sz w:val="28"/>
          <w:szCs w:val="28"/>
        </w:rPr>
        <w:t>,</w:t>
      </w:r>
      <w:r>
        <w:rPr>
          <w:sz w:val="28"/>
          <w:szCs w:val="28"/>
        </w:rPr>
        <w:t xml:space="preserve"> </w:t>
      </w:r>
      <w:r w:rsidR="00B22EE9">
        <w:rPr>
          <w:sz w:val="28"/>
          <w:szCs w:val="28"/>
        </w:rPr>
        <w:t>which</w:t>
      </w:r>
      <w:r>
        <w:rPr>
          <w:sz w:val="28"/>
          <w:szCs w:val="28"/>
        </w:rPr>
        <w:t xml:space="preserve"> he wanted to rent out.  He then delegated the responsibility of finding a tenant to his brother </w:t>
      </w:r>
      <w:proofErr w:type="spellStart"/>
      <w:r>
        <w:rPr>
          <w:sz w:val="28"/>
          <w:szCs w:val="28"/>
        </w:rPr>
        <w:t>Alibhai</w:t>
      </w:r>
      <w:proofErr w:type="spellEnd"/>
      <w:r>
        <w:rPr>
          <w:sz w:val="28"/>
          <w:szCs w:val="28"/>
        </w:rPr>
        <w:t xml:space="preserve"> Mohammed </w:t>
      </w:r>
      <w:r w:rsidR="00B22EE9">
        <w:rPr>
          <w:sz w:val="28"/>
          <w:szCs w:val="28"/>
        </w:rPr>
        <w:t>Patel</w:t>
      </w:r>
      <w:r>
        <w:rPr>
          <w:sz w:val="28"/>
          <w:szCs w:val="28"/>
        </w:rPr>
        <w:t xml:space="preserve"> (PW3).  Consequently, </w:t>
      </w:r>
      <w:r w:rsidR="00F04A4D">
        <w:rPr>
          <w:sz w:val="28"/>
          <w:szCs w:val="28"/>
        </w:rPr>
        <w:t>a Property</w:t>
      </w:r>
      <w:r>
        <w:rPr>
          <w:sz w:val="28"/>
          <w:szCs w:val="28"/>
        </w:rPr>
        <w:t xml:space="preserve"> Agent</w:t>
      </w:r>
      <w:r w:rsidR="008318D9">
        <w:rPr>
          <w:sz w:val="28"/>
          <w:szCs w:val="28"/>
        </w:rPr>
        <w:t xml:space="preserve"> by the name of Mary </w:t>
      </w:r>
      <w:proofErr w:type="spellStart"/>
      <w:r w:rsidR="008318D9">
        <w:rPr>
          <w:sz w:val="28"/>
          <w:szCs w:val="28"/>
        </w:rPr>
        <w:t>Sauti</w:t>
      </w:r>
      <w:proofErr w:type="spellEnd"/>
      <w:r w:rsidR="008318D9">
        <w:rPr>
          <w:sz w:val="28"/>
          <w:szCs w:val="28"/>
        </w:rPr>
        <w:t xml:space="preserve"> (PW2)</w:t>
      </w:r>
      <w:r>
        <w:rPr>
          <w:sz w:val="28"/>
          <w:szCs w:val="28"/>
        </w:rPr>
        <w:t xml:space="preserve"> </w:t>
      </w:r>
      <w:proofErr w:type="gramStart"/>
      <w:r>
        <w:rPr>
          <w:sz w:val="28"/>
          <w:szCs w:val="28"/>
        </w:rPr>
        <w:t>was engaged</w:t>
      </w:r>
      <w:proofErr w:type="gramEnd"/>
      <w:r>
        <w:rPr>
          <w:sz w:val="28"/>
          <w:szCs w:val="28"/>
        </w:rPr>
        <w:t xml:space="preserve"> with instructions to find a tenant for a residential</w:t>
      </w:r>
      <w:r w:rsidR="008318D9">
        <w:rPr>
          <w:sz w:val="28"/>
          <w:szCs w:val="28"/>
        </w:rPr>
        <w:t xml:space="preserve"> Flat </w:t>
      </w:r>
      <w:r w:rsidR="00F04A4D">
        <w:rPr>
          <w:sz w:val="28"/>
          <w:szCs w:val="28"/>
        </w:rPr>
        <w:t xml:space="preserve">with servant quarters </w:t>
      </w:r>
      <w:r w:rsidR="008318D9">
        <w:rPr>
          <w:sz w:val="28"/>
          <w:szCs w:val="28"/>
        </w:rPr>
        <w:t>at the asking rent of US$</w:t>
      </w:r>
      <w:r>
        <w:rPr>
          <w:sz w:val="28"/>
          <w:szCs w:val="28"/>
        </w:rPr>
        <w:t xml:space="preserve">750.00 per month, payable </w:t>
      </w:r>
      <w:r w:rsidR="00B22EE9">
        <w:rPr>
          <w:sz w:val="28"/>
          <w:szCs w:val="28"/>
        </w:rPr>
        <w:t>six</w:t>
      </w:r>
      <w:r>
        <w:rPr>
          <w:sz w:val="28"/>
          <w:szCs w:val="28"/>
        </w:rPr>
        <w:t xml:space="preserve"> months in advance.  According to the evidence of PW2, she advertised the Flat for residential purposes and told the Defendant</w:t>
      </w:r>
      <w:r w:rsidR="00B22EE9">
        <w:rPr>
          <w:sz w:val="28"/>
          <w:szCs w:val="28"/>
        </w:rPr>
        <w:t xml:space="preserve">’s Managing Director, </w:t>
      </w:r>
      <w:proofErr w:type="spellStart"/>
      <w:r w:rsidR="00B22EE9">
        <w:rPr>
          <w:sz w:val="28"/>
          <w:szCs w:val="28"/>
        </w:rPr>
        <w:t>Kavwinka</w:t>
      </w:r>
      <w:proofErr w:type="spellEnd"/>
      <w:r w:rsidR="00B22EE9">
        <w:rPr>
          <w:sz w:val="28"/>
          <w:szCs w:val="28"/>
        </w:rPr>
        <w:t xml:space="preserve"> </w:t>
      </w:r>
      <w:proofErr w:type="spellStart"/>
      <w:r w:rsidR="00B22EE9">
        <w:rPr>
          <w:sz w:val="28"/>
          <w:szCs w:val="28"/>
        </w:rPr>
        <w:t>Silungwe</w:t>
      </w:r>
      <w:proofErr w:type="spellEnd"/>
      <w:r w:rsidR="00B22EE9">
        <w:rPr>
          <w:sz w:val="28"/>
          <w:szCs w:val="28"/>
        </w:rPr>
        <w:t xml:space="preserve"> (DW2) this information.  She also told him the amount of rent per month and the terms of payment.  After inspecting the Flat, DW2 negotiated the rent downward to US$700.00 per month payable quarterly in advance which both parties agreed to.  The </w:t>
      </w:r>
      <w:r w:rsidR="00F04A4D">
        <w:rPr>
          <w:sz w:val="28"/>
          <w:szCs w:val="28"/>
        </w:rPr>
        <w:t>l</w:t>
      </w:r>
      <w:r w:rsidR="00105108">
        <w:rPr>
          <w:sz w:val="28"/>
          <w:szCs w:val="28"/>
        </w:rPr>
        <w:t>ease</w:t>
      </w:r>
      <w:r w:rsidR="00B22EE9">
        <w:rPr>
          <w:sz w:val="28"/>
          <w:szCs w:val="28"/>
        </w:rPr>
        <w:t xml:space="preserve"> was effective from </w:t>
      </w:r>
      <w:proofErr w:type="gramStart"/>
      <w:r w:rsidR="00B22EE9">
        <w:rPr>
          <w:sz w:val="28"/>
          <w:szCs w:val="28"/>
        </w:rPr>
        <w:t>2</w:t>
      </w:r>
      <w:r w:rsidR="00B22EE9" w:rsidRPr="00B22EE9">
        <w:rPr>
          <w:sz w:val="28"/>
          <w:szCs w:val="28"/>
          <w:vertAlign w:val="superscript"/>
        </w:rPr>
        <w:t>nd</w:t>
      </w:r>
      <w:proofErr w:type="gramEnd"/>
      <w:r w:rsidR="00B22EE9">
        <w:rPr>
          <w:sz w:val="28"/>
          <w:szCs w:val="28"/>
        </w:rPr>
        <w:t xml:space="preserve"> December 2005, and a lease agreement was drawn to that effect and handed to the Defendant who never returned it to the Plaintiff.</w:t>
      </w:r>
    </w:p>
    <w:p w:rsidR="00B22EE9" w:rsidRDefault="00B22EE9" w:rsidP="002B2FAD">
      <w:pPr>
        <w:pStyle w:val="ListParagraph"/>
        <w:spacing w:line="360" w:lineRule="auto"/>
        <w:ind w:left="0"/>
        <w:jc w:val="both"/>
        <w:rPr>
          <w:sz w:val="28"/>
          <w:szCs w:val="28"/>
        </w:rPr>
      </w:pPr>
    </w:p>
    <w:p w:rsidR="0071034A" w:rsidRDefault="00B22EE9" w:rsidP="002B2FAD">
      <w:pPr>
        <w:pStyle w:val="ListParagraph"/>
        <w:spacing w:line="360" w:lineRule="auto"/>
        <w:ind w:left="0"/>
        <w:jc w:val="both"/>
        <w:rPr>
          <w:sz w:val="28"/>
          <w:szCs w:val="28"/>
        </w:rPr>
      </w:pPr>
      <w:r>
        <w:rPr>
          <w:sz w:val="28"/>
          <w:szCs w:val="28"/>
        </w:rPr>
        <w:t xml:space="preserve">In his evidence, PW3 denied that DW2 wanted to rent the Flat for offices, and that the same </w:t>
      </w:r>
      <w:proofErr w:type="gramStart"/>
      <w:r>
        <w:rPr>
          <w:sz w:val="28"/>
          <w:szCs w:val="28"/>
        </w:rPr>
        <w:t>was previously rented</w:t>
      </w:r>
      <w:proofErr w:type="gramEnd"/>
      <w:r>
        <w:rPr>
          <w:sz w:val="28"/>
          <w:szCs w:val="28"/>
        </w:rPr>
        <w:t xml:space="preserve"> as offices.  The </w:t>
      </w:r>
      <w:r>
        <w:rPr>
          <w:sz w:val="28"/>
          <w:szCs w:val="28"/>
        </w:rPr>
        <w:lastRenderedPageBreak/>
        <w:t>witness told the Court that, he placed extra locks</w:t>
      </w:r>
      <w:r w:rsidR="00F61B24">
        <w:rPr>
          <w:sz w:val="28"/>
          <w:szCs w:val="28"/>
        </w:rPr>
        <w:t xml:space="preserve"> on the gate</w:t>
      </w:r>
      <w:r>
        <w:rPr>
          <w:sz w:val="28"/>
          <w:szCs w:val="28"/>
        </w:rPr>
        <w:t xml:space="preserve"> to secure the property against thefts and for non-payment of rent by the Defendant, after repeated reminders to do so for a period of almost three months.  He denied locking the Flat on </w:t>
      </w:r>
      <w:proofErr w:type="gramStart"/>
      <w:r>
        <w:rPr>
          <w:sz w:val="28"/>
          <w:szCs w:val="28"/>
        </w:rPr>
        <w:t>14</w:t>
      </w:r>
      <w:r w:rsidRPr="00B22EE9">
        <w:rPr>
          <w:sz w:val="28"/>
          <w:szCs w:val="28"/>
          <w:vertAlign w:val="superscript"/>
        </w:rPr>
        <w:t>th</w:t>
      </w:r>
      <w:proofErr w:type="gramEnd"/>
      <w:r>
        <w:rPr>
          <w:sz w:val="28"/>
          <w:szCs w:val="28"/>
        </w:rPr>
        <w:t xml:space="preserve"> May 2006 as he was out of the Country to Malawi during that period.  He supported his claim by </w:t>
      </w:r>
      <w:r w:rsidR="00F04A4D">
        <w:rPr>
          <w:sz w:val="28"/>
          <w:szCs w:val="28"/>
        </w:rPr>
        <w:t>exhibiting</w:t>
      </w:r>
      <w:r>
        <w:rPr>
          <w:sz w:val="28"/>
          <w:szCs w:val="28"/>
        </w:rPr>
        <w:t xml:space="preserve"> </w:t>
      </w:r>
      <w:proofErr w:type="gramStart"/>
      <w:r>
        <w:rPr>
          <w:sz w:val="28"/>
          <w:szCs w:val="28"/>
        </w:rPr>
        <w:t xml:space="preserve">photocopies </w:t>
      </w:r>
      <w:r w:rsidR="00F04A4D">
        <w:rPr>
          <w:sz w:val="28"/>
          <w:szCs w:val="28"/>
        </w:rPr>
        <w:t xml:space="preserve"> of</w:t>
      </w:r>
      <w:proofErr w:type="gramEnd"/>
      <w:r w:rsidR="00F04A4D">
        <w:rPr>
          <w:sz w:val="28"/>
          <w:szCs w:val="28"/>
        </w:rPr>
        <w:t xml:space="preserve"> the relevant pages </w:t>
      </w:r>
      <w:r>
        <w:rPr>
          <w:sz w:val="28"/>
          <w:szCs w:val="28"/>
        </w:rPr>
        <w:t xml:space="preserve">of his Passport.  The Plaintiff therefore claims a sum of US$5,600.00 rental arrears from </w:t>
      </w:r>
      <w:r w:rsidR="00F04A4D">
        <w:rPr>
          <w:sz w:val="28"/>
          <w:szCs w:val="28"/>
        </w:rPr>
        <w:t>April</w:t>
      </w:r>
      <w:r>
        <w:rPr>
          <w:sz w:val="28"/>
          <w:szCs w:val="28"/>
        </w:rPr>
        <w:t xml:space="preserve"> to December 2006;</w:t>
      </w:r>
      <w:r w:rsidR="00CC001A">
        <w:rPr>
          <w:sz w:val="28"/>
          <w:szCs w:val="28"/>
        </w:rPr>
        <w:t xml:space="preserve"> </w:t>
      </w:r>
      <w:proofErr w:type="spellStart"/>
      <w:r>
        <w:rPr>
          <w:sz w:val="28"/>
          <w:szCs w:val="28"/>
        </w:rPr>
        <w:t>mesne</w:t>
      </w:r>
      <w:proofErr w:type="spellEnd"/>
      <w:r>
        <w:rPr>
          <w:sz w:val="28"/>
          <w:szCs w:val="28"/>
        </w:rPr>
        <w:t xml:space="preserve"> profits at the rate of US$700.00 per month from December 2006 up to the da</w:t>
      </w:r>
      <w:r w:rsidR="00105108">
        <w:rPr>
          <w:sz w:val="28"/>
          <w:szCs w:val="28"/>
        </w:rPr>
        <w:t>t</w:t>
      </w:r>
      <w:r>
        <w:rPr>
          <w:sz w:val="28"/>
          <w:szCs w:val="28"/>
        </w:rPr>
        <w:t xml:space="preserve">e of delivery of property; </w:t>
      </w:r>
      <w:r w:rsidR="00105108">
        <w:rPr>
          <w:sz w:val="28"/>
          <w:szCs w:val="28"/>
        </w:rPr>
        <w:t>possession</w:t>
      </w:r>
      <w:r>
        <w:rPr>
          <w:sz w:val="28"/>
          <w:szCs w:val="28"/>
        </w:rPr>
        <w:t xml:space="preserve"> of property</w:t>
      </w:r>
      <w:r w:rsidR="00CC001A">
        <w:rPr>
          <w:sz w:val="28"/>
          <w:szCs w:val="28"/>
        </w:rPr>
        <w:t>,</w:t>
      </w:r>
      <w:r>
        <w:rPr>
          <w:sz w:val="28"/>
          <w:szCs w:val="28"/>
        </w:rPr>
        <w:t xml:space="preserve"> and interest. </w:t>
      </w:r>
    </w:p>
    <w:p w:rsidR="00CC001A" w:rsidRDefault="00CC001A" w:rsidP="002B2FAD">
      <w:pPr>
        <w:pStyle w:val="ListParagraph"/>
        <w:spacing w:line="360" w:lineRule="auto"/>
        <w:ind w:left="0"/>
        <w:jc w:val="both"/>
        <w:rPr>
          <w:sz w:val="28"/>
          <w:szCs w:val="28"/>
        </w:rPr>
      </w:pPr>
    </w:p>
    <w:p w:rsidR="00CC001A" w:rsidRDefault="00CC001A" w:rsidP="002B2FAD">
      <w:pPr>
        <w:pStyle w:val="ListParagraph"/>
        <w:spacing w:line="360" w:lineRule="auto"/>
        <w:ind w:left="0"/>
        <w:jc w:val="both"/>
        <w:rPr>
          <w:sz w:val="28"/>
          <w:szCs w:val="28"/>
        </w:rPr>
      </w:pPr>
      <w:proofErr w:type="gramStart"/>
      <w:r>
        <w:rPr>
          <w:sz w:val="28"/>
          <w:szCs w:val="28"/>
        </w:rPr>
        <w:t xml:space="preserve">In his </w:t>
      </w:r>
      <w:proofErr w:type="spellStart"/>
      <w:r>
        <w:rPr>
          <w:sz w:val="28"/>
          <w:szCs w:val="28"/>
        </w:rPr>
        <w:t>defence</w:t>
      </w:r>
      <w:proofErr w:type="spellEnd"/>
      <w:r>
        <w:rPr>
          <w:sz w:val="28"/>
          <w:szCs w:val="28"/>
        </w:rPr>
        <w:t xml:space="preserve"> to the Defendant’s counter-claim, the Plaintiff </w:t>
      </w:r>
      <w:r w:rsidR="00F04A4D">
        <w:rPr>
          <w:sz w:val="28"/>
          <w:szCs w:val="28"/>
        </w:rPr>
        <w:t>testified</w:t>
      </w:r>
      <w:r>
        <w:rPr>
          <w:sz w:val="28"/>
          <w:szCs w:val="28"/>
        </w:rPr>
        <w:t xml:space="preserve"> that the property in issue was a residential Flat which was leased out to the Defendant as such, and that if the Defendant used it as a business premises, then that was illegal on its part as it did not obtain any authorization from Lusaka City Council for re-zoning it</w:t>
      </w:r>
      <w:r w:rsidR="00F61B24">
        <w:rPr>
          <w:sz w:val="28"/>
          <w:szCs w:val="28"/>
        </w:rPr>
        <w:t>s</w:t>
      </w:r>
      <w:r>
        <w:rPr>
          <w:sz w:val="28"/>
          <w:szCs w:val="28"/>
        </w:rPr>
        <w:t xml:space="preserve"> use from residential to business premises.</w:t>
      </w:r>
      <w:proofErr w:type="gramEnd"/>
      <w:r>
        <w:rPr>
          <w:sz w:val="28"/>
          <w:szCs w:val="28"/>
        </w:rPr>
        <w:t xml:space="preserve">  </w:t>
      </w:r>
      <w:r w:rsidR="00F04A4D">
        <w:rPr>
          <w:sz w:val="28"/>
          <w:szCs w:val="28"/>
        </w:rPr>
        <w:t>In the circumstance, he denied that</w:t>
      </w:r>
      <w:r>
        <w:rPr>
          <w:sz w:val="28"/>
          <w:szCs w:val="28"/>
        </w:rPr>
        <w:t xml:space="preserve"> the Def</w:t>
      </w:r>
      <w:r w:rsidR="00F61B24">
        <w:rPr>
          <w:sz w:val="28"/>
          <w:szCs w:val="28"/>
        </w:rPr>
        <w:t xml:space="preserve">endant </w:t>
      </w:r>
      <w:r w:rsidR="00F04A4D">
        <w:rPr>
          <w:sz w:val="28"/>
          <w:szCs w:val="28"/>
        </w:rPr>
        <w:t xml:space="preserve">could </w:t>
      </w:r>
      <w:r w:rsidR="00F61B24">
        <w:rPr>
          <w:sz w:val="28"/>
          <w:szCs w:val="28"/>
        </w:rPr>
        <w:t>have</w:t>
      </w:r>
      <w:r>
        <w:rPr>
          <w:sz w:val="28"/>
          <w:szCs w:val="28"/>
        </w:rPr>
        <w:t xml:space="preserve"> suffered any loss of business or goodwill.  The Plaintiff stated </w:t>
      </w:r>
      <w:proofErr w:type="gramStart"/>
      <w:r>
        <w:rPr>
          <w:sz w:val="28"/>
          <w:szCs w:val="28"/>
        </w:rPr>
        <w:t xml:space="preserve">that it was </w:t>
      </w:r>
      <w:proofErr w:type="spellStart"/>
      <w:r>
        <w:rPr>
          <w:sz w:val="28"/>
          <w:szCs w:val="28"/>
        </w:rPr>
        <w:t>infact</w:t>
      </w:r>
      <w:proofErr w:type="spellEnd"/>
      <w:r>
        <w:rPr>
          <w:sz w:val="28"/>
          <w:szCs w:val="28"/>
        </w:rPr>
        <w:t xml:space="preserve"> himself </w:t>
      </w:r>
      <w:r w:rsidR="00F04A4D">
        <w:rPr>
          <w:sz w:val="28"/>
          <w:szCs w:val="28"/>
        </w:rPr>
        <w:t>who</w:t>
      </w:r>
      <w:r>
        <w:rPr>
          <w:sz w:val="28"/>
          <w:szCs w:val="28"/>
        </w:rPr>
        <w:t xml:space="preserve"> had suffered the loss for non-payment of rent by the Defendant</w:t>
      </w:r>
      <w:proofErr w:type="gramEnd"/>
      <w:r>
        <w:rPr>
          <w:sz w:val="28"/>
          <w:szCs w:val="28"/>
        </w:rPr>
        <w:t>.</w:t>
      </w:r>
    </w:p>
    <w:p w:rsidR="00CC001A" w:rsidRDefault="00CC001A" w:rsidP="002B2FAD">
      <w:pPr>
        <w:pStyle w:val="ListParagraph"/>
        <w:spacing w:line="360" w:lineRule="auto"/>
        <w:ind w:left="0"/>
        <w:jc w:val="both"/>
        <w:rPr>
          <w:sz w:val="28"/>
          <w:szCs w:val="28"/>
        </w:rPr>
      </w:pPr>
    </w:p>
    <w:p w:rsidR="00CC001A" w:rsidRDefault="00CC001A" w:rsidP="002B2FAD">
      <w:pPr>
        <w:pStyle w:val="ListParagraph"/>
        <w:spacing w:line="360" w:lineRule="auto"/>
        <w:ind w:left="0"/>
        <w:jc w:val="both"/>
        <w:rPr>
          <w:sz w:val="28"/>
          <w:szCs w:val="28"/>
        </w:rPr>
      </w:pPr>
      <w:r>
        <w:rPr>
          <w:sz w:val="28"/>
          <w:szCs w:val="28"/>
        </w:rPr>
        <w:t xml:space="preserve">In its </w:t>
      </w:r>
      <w:proofErr w:type="spellStart"/>
      <w:r>
        <w:rPr>
          <w:sz w:val="28"/>
          <w:szCs w:val="28"/>
        </w:rPr>
        <w:t>defence</w:t>
      </w:r>
      <w:proofErr w:type="spellEnd"/>
      <w:r>
        <w:rPr>
          <w:sz w:val="28"/>
          <w:szCs w:val="28"/>
        </w:rPr>
        <w:t xml:space="preserve"> and counter-claim, the Defendant adduced evidence from two witnesses n</w:t>
      </w:r>
      <w:r w:rsidR="00F61B24">
        <w:rPr>
          <w:sz w:val="28"/>
          <w:szCs w:val="28"/>
        </w:rPr>
        <w:t xml:space="preserve">amely, Edward </w:t>
      </w:r>
      <w:proofErr w:type="spellStart"/>
      <w:r w:rsidR="00F61B24">
        <w:rPr>
          <w:sz w:val="28"/>
          <w:szCs w:val="28"/>
        </w:rPr>
        <w:t>Sakala</w:t>
      </w:r>
      <w:proofErr w:type="spellEnd"/>
      <w:r w:rsidR="00F61B24">
        <w:rPr>
          <w:sz w:val="28"/>
          <w:szCs w:val="28"/>
        </w:rPr>
        <w:t xml:space="preserve"> (DW1) and </w:t>
      </w:r>
      <w:proofErr w:type="spellStart"/>
      <w:r w:rsidR="00F61B24">
        <w:rPr>
          <w:sz w:val="28"/>
          <w:szCs w:val="28"/>
        </w:rPr>
        <w:t>Kavwin</w:t>
      </w:r>
      <w:r>
        <w:rPr>
          <w:sz w:val="28"/>
          <w:szCs w:val="28"/>
        </w:rPr>
        <w:t>ka</w:t>
      </w:r>
      <w:proofErr w:type="spellEnd"/>
      <w:r>
        <w:rPr>
          <w:sz w:val="28"/>
          <w:szCs w:val="28"/>
        </w:rPr>
        <w:t xml:space="preserve"> </w:t>
      </w:r>
      <w:proofErr w:type="spellStart"/>
      <w:r>
        <w:rPr>
          <w:sz w:val="28"/>
          <w:szCs w:val="28"/>
        </w:rPr>
        <w:t>Silungwe</w:t>
      </w:r>
      <w:proofErr w:type="spellEnd"/>
      <w:r>
        <w:rPr>
          <w:sz w:val="28"/>
          <w:szCs w:val="28"/>
        </w:rPr>
        <w:t xml:space="preserve"> (DW2) who is a Director in the Defe</w:t>
      </w:r>
      <w:r w:rsidR="00753F1F">
        <w:rPr>
          <w:sz w:val="28"/>
          <w:szCs w:val="28"/>
        </w:rPr>
        <w:t xml:space="preserve">ndant </w:t>
      </w:r>
      <w:proofErr w:type="gramStart"/>
      <w:r w:rsidR="00753F1F">
        <w:rPr>
          <w:sz w:val="28"/>
          <w:szCs w:val="28"/>
        </w:rPr>
        <w:t>company</w:t>
      </w:r>
      <w:proofErr w:type="gramEnd"/>
      <w:r w:rsidR="00753F1F">
        <w:rPr>
          <w:sz w:val="28"/>
          <w:szCs w:val="28"/>
        </w:rPr>
        <w:t xml:space="preserve">.  The </w:t>
      </w:r>
      <w:r w:rsidR="00753F1F">
        <w:rPr>
          <w:sz w:val="28"/>
          <w:szCs w:val="28"/>
        </w:rPr>
        <w:lastRenderedPageBreak/>
        <w:t xml:space="preserve">evidence of DW1 is that he saw PW3 in the company of one </w:t>
      </w:r>
      <w:proofErr w:type="spellStart"/>
      <w:r w:rsidR="00753F1F">
        <w:rPr>
          <w:sz w:val="28"/>
          <w:szCs w:val="28"/>
        </w:rPr>
        <w:t>Chisanga</w:t>
      </w:r>
      <w:proofErr w:type="spellEnd"/>
      <w:r w:rsidR="00753F1F">
        <w:rPr>
          <w:sz w:val="28"/>
          <w:szCs w:val="28"/>
        </w:rPr>
        <w:t xml:space="preserve"> lock the main gate of the Flat on </w:t>
      </w:r>
      <w:proofErr w:type="gramStart"/>
      <w:r w:rsidR="00753F1F">
        <w:rPr>
          <w:sz w:val="28"/>
          <w:szCs w:val="28"/>
        </w:rPr>
        <w:t>14</w:t>
      </w:r>
      <w:r w:rsidR="00753F1F" w:rsidRPr="00753F1F">
        <w:rPr>
          <w:sz w:val="28"/>
          <w:szCs w:val="28"/>
          <w:vertAlign w:val="superscript"/>
        </w:rPr>
        <w:t>th</w:t>
      </w:r>
      <w:proofErr w:type="gramEnd"/>
      <w:r w:rsidR="002B2FAD">
        <w:rPr>
          <w:sz w:val="28"/>
          <w:szCs w:val="28"/>
        </w:rPr>
        <w:t xml:space="preserve"> May, 2006</w:t>
      </w:r>
      <w:r w:rsidR="00753F1F">
        <w:rPr>
          <w:sz w:val="28"/>
          <w:szCs w:val="28"/>
        </w:rPr>
        <w:t xml:space="preserve">.  DW2 testified that the lease agreement was entered into in December 2005, but commenced on </w:t>
      </w:r>
      <w:proofErr w:type="gramStart"/>
      <w:r w:rsidR="00753F1F">
        <w:rPr>
          <w:sz w:val="28"/>
          <w:szCs w:val="28"/>
        </w:rPr>
        <w:t>1</w:t>
      </w:r>
      <w:r w:rsidR="00753F1F" w:rsidRPr="00753F1F">
        <w:rPr>
          <w:sz w:val="28"/>
          <w:szCs w:val="28"/>
          <w:vertAlign w:val="superscript"/>
        </w:rPr>
        <w:t>st</w:t>
      </w:r>
      <w:proofErr w:type="gramEnd"/>
      <w:r w:rsidR="00753F1F">
        <w:rPr>
          <w:sz w:val="28"/>
          <w:szCs w:val="28"/>
        </w:rPr>
        <w:t xml:space="preserve"> </w:t>
      </w:r>
      <w:r w:rsidR="002B2FAD">
        <w:rPr>
          <w:sz w:val="28"/>
          <w:szCs w:val="28"/>
        </w:rPr>
        <w:t>January 2006</w:t>
      </w:r>
      <w:r w:rsidR="00753F1F">
        <w:rPr>
          <w:sz w:val="28"/>
          <w:szCs w:val="28"/>
        </w:rPr>
        <w:t xml:space="preserve">, at a monthly rental of US$700.00 payable quarterly in advance.  He stated that the property </w:t>
      </w:r>
      <w:proofErr w:type="gramStart"/>
      <w:r w:rsidR="00753F1F">
        <w:rPr>
          <w:sz w:val="28"/>
          <w:szCs w:val="28"/>
        </w:rPr>
        <w:t>was advertised</w:t>
      </w:r>
      <w:proofErr w:type="gramEnd"/>
      <w:r w:rsidR="00753F1F">
        <w:rPr>
          <w:sz w:val="28"/>
          <w:szCs w:val="28"/>
        </w:rPr>
        <w:t xml:space="preserve"> by PW2 whom he dealt with, and who told him that it was to be leased out as an office, since it was previously leased as such.  The witness further testified that he negotiated the lease agreement with PW3, but he did not sign it although he had it.  According to DW2</w:t>
      </w:r>
      <w:r w:rsidR="002B2FAD">
        <w:rPr>
          <w:sz w:val="28"/>
          <w:szCs w:val="28"/>
        </w:rPr>
        <w:t>,</w:t>
      </w:r>
      <w:r w:rsidR="00753F1F">
        <w:rPr>
          <w:sz w:val="28"/>
          <w:szCs w:val="28"/>
        </w:rPr>
        <w:t xml:space="preserve"> the advertisement in the paper did not indicate whether the property was to </w:t>
      </w:r>
      <w:proofErr w:type="gramStart"/>
      <w:r w:rsidR="00753F1F">
        <w:rPr>
          <w:sz w:val="28"/>
          <w:szCs w:val="28"/>
        </w:rPr>
        <w:t>be let out</w:t>
      </w:r>
      <w:proofErr w:type="gramEnd"/>
      <w:r w:rsidR="00753F1F">
        <w:rPr>
          <w:sz w:val="28"/>
          <w:szCs w:val="28"/>
        </w:rPr>
        <w:t xml:space="preserve"> as residential or office premises, and that PW3 did not state to him either.  He told the Court that the advertisement indicated that </w:t>
      </w:r>
      <w:r w:rsidR="002B2FAD">
        <w:rPr>
          <w:sz w:val="28"/>
          <w:szCs w:val="28"/>
        </w:rPr>
        <w:t>the</w:t>
      </w:r>
      <w:r w:rsidR="00753F1F">
        <w:rPr>
          <w:sz w:val="28"/>
          <w:szCs w:val="28"/>
        </w:rPr>
        <w:t xml:space="preserve"> property was a Flat with </w:t>
      </w:r>
      <w:r w:rsidR="002B2FAD">
        <w:rPr>
          <w:sz w:val="28"/>
          <w:szCs w:val="28"/>
        </w:rPr>
        <w:t>servant’s</w:t>
      </w:r>
      <w:r w:rsidR="00753F1F">
        <w:rPr>
          <w:sz w:val="28"/>
          <w:szCs w:val="28"/>
        </w:rPr>
        <w:t xml:space="preserve"> quarters.</w:t>
      </w:r>
    </w:p>
    <w:p w:rsidR="00753F1F" w:rsidRDefault="00753F1F" w:rsidP="002B2FAD">
      <w:pPr>
        <w:pStyle w:val="ListParagraph"/>
        <w:spacing w:line="360" w:lineRule="auto"/>
        <w:ind w:left="0"/>
        <w:jc w:val="both"/>
        <w:rPr>
          <w:sz w:val="28"/>
          <w:szCs w:val="28"/>
        </w:rPr>
      </w:pPr>
    </w:p>
    <w:p w:rsidR="00753F1F" w:rsidRDefault="00753F1F" w:rsidP="002B2FAD">
      <w:pPr>
        <w:pStyle w:val="ListParagraph"/>
        <w:spacing w:line="360" w:lineRule="auto"/>
        <w:ind w:left="0"/>
        <w:jc w:val="both"/>
        <w:rPr>
          <w:sz w:val="28"/>
          <w:szCs w:val="28"/>
        </w:rPr>
      </w:pPr>
      <w:r>
        <w:rPr>
          <w:sz w:val="28"/>
          <w:szCs w:val="28"/>
        </w:rPr>
        <w:t xml:space="preserve">In his </w:t>
      </w:r>
      <w:r w:rsidR="00C27A3E">
        <w:rPr>
          <w:sz w:val="28"/>
          <w:szCs w:val="28"/>
        </w:rPr>
        <w:t xml:space="preserve">continued </w:t>
      </w:r>
      <w:r>
        <w:rPr>
          <w:sz w:val="28"/>
          <w:szCs w:val="28"/>
        </w:rPr>
        <w:t xml:space="preserve">testimony, DW2 told the Court that rent accrued from January 2006 because the Flat was not habitable in December 2005.  He stated that the Defendant did not pay rentals before 2006, </w:t>
      </w:r>
      <w:proofErr w:type="gramStart"/>
      <w:r>
        <w:rPr>
          <w:sz w:val="28"/>
          <w:szCs w:val="28"/>
        </w:rPr>
        <w:t>and also</w:t>
      </w:r>
      <w:proofErr w:type="gramEnd"/>
      <w:r>
        <w:rPr>
          <w:sz w:val="28"/>
          <w:szCs w:val="28"/>
        </w:rPr>
        <w:t xml:space="preserve"> because the property was locked on 14</w:t>
      </w:r>
      <w:r w:rsidRPr="00753F1F">
        <w:rPr>
          <w:sz w:val="28"/>
          <w:szCs w:val="28"/>
          <w:vertAlign w:val="superscript"/>
        </w:rPr>
        <w:t>th</w:t>
      </w:r>
      <w:r>
        <w:rPr>
          <w:sz w:val="28"/>
          <w:szCs w:val="28"/>
        </w:rPr>
        <w:t xml:space="preserve"> May</w:t>
      </w:r>
      <w:r w:rsidR="002B2FAD">
        <w:rPr>
          <w:sz w:val="28"/>
          <w:szCs w:val="28"/>
        </w:rPr>
        <w:t>,</w:t>
      </w:r>
      <w:r>
        <w:rPr>
          <w:sz w:val="28"/>
          <w:szCs w:val="28"/>
        </w:rPr>
        <w:t xml:space="preserve"> 2006.  He</w:t>
      </w:r>
      <w:r w:rsidR="00C27A3E">
        <w:rPr>
          <w:sz w:val="28"/>
          <w:szCs w:val="28"/>
        </w:rPr>
        <w:t xml:space="preserve"> told the Court that the Defendant</w:t>
      </w:r>
      <w:r>
        <w:rPr>
          <w:sz w:val="28"/>
          <w:szCs w:val="28"/>
        </w:rPr>
        <w:t xml:space="preserve"> did not pay the rent even after the reminder, and denied that he disappeared for a period of one year because of the rent owed to the Plaintiff.  The witness also testified that he was aware that a residential property needed to </w:t>
      </w:r>
      <w:proofErr w:type="gramStart"/>
      <w:r>
        <w:rPr>
          <w:sz w:val="28"/>
          <w:szCs w:val="28"/>
        </w:rPr>
        <w:t>be re</w:t>
      </w:r>
      <w:r w:rsidR="00F04A4D">
        <w:rPr>
          <w:sz w:val="28"/>
          <w:szCs w:val="28"/>
        </w:rPr>
        <w:t>-</w:t>
      </w:r>
      <w:r>
        <w:rPr>
          <w:sz w:val="28"/>
          <w:szCs w:val="28"/>
        </w:rPr>
        <w:t>zoned</w:t>
      </w:r>
      <w:proofErr w:type="gramEnd"/>
      <w:r>
        <w:rPr>
          <w:sz w:val="28"/>
          <w:szCs w:val="28"/>
        </w:rPr>
        <w:t xml:space="preserve"> by the Council into business premises, but that he did not ask PW3 to show him any relevant documents; neither did he bother to check with the Council if the property had been rezoned.  </w:t>
      </w:r>
      <w:r>
        <w:rPr>
          <w:sz w:val="28"/>
          <w:szCs w:val="28"/>
        </w:rPr>
        <w:lastRenderedPageBreak/>
        <w:t xml:space="preserve">The other witness Allan </w:t>
      </w:r>
      <w:proofErr w:type="spellStart"/>
      <w:r>
        <w:rPr>
          <w:sz w:val="28"/>
          <w:szCs w:val="28"/>
        </w:rPr>
        <w:t>Monze</w:t>
      </w:r>
      <w:proofErr w:type="spellEnd"/>
      <w:r>
        <w:rPr>
          <w:sz w:val="28"/>
          <w:szCs w:val="28"/>
        </w:rPr>
        <w:t xml:space="preserve"> (DW3</w:t>
      </w:r>
      <w:proofErr w:type="gramStart"/>
      <w:r>
        <w:rPr>
          <w:sz w:val="28"/>
          <w:szCs w:val="28"/>
        </w:rPr>
        <w:t>)</w:t>
      </w:r>
      <w:r w:rsidR="00F04A4D">
        <w:rPr>
          <w:sz w:val="28"/>
          <w:szCs w:val="28"/>
        </w:rPr>
        <w:t>,</w:t>
      </w:r>
      <w:proofErr w:type="gramEnd"/>
      <w:r>
        <w:rPr>
          <w:sz w:val="28"/>
          <w:szCs w:val="28"/>
        </w:rPr>
        <w:t xml:space="preserve"> testified that the offices were locked for about one year, but that he did not know who locked both the offices and the gates.  He told the Court that he was aware that the lock-up was </w:t>
      </w:r>
      <w:proofErr w:type="gramStart"/>
      <w:r>
        <w:rPr>
          <w:sz w:val="28"/>
          <w:szCs w:val="28"/>
        </w:rPr>
        <w:t>as a result</w:t>
      </w:r>
      <w:proofErr w:type="gramEnd"/>
      <w:r>
        <w:rPr>
          <w:sz w:val="28"/>
          <w:szCs w:val="28"/>
        </w:rPr>
        <w:t xml:space="preserve"> of non-payment of rent.  DW3 further stated that he only went back to the offices after one year to collect his equipment, and that the same was intact.</w:t>
      </w:r>
    </w:p>
    <w:p w:rsidR="008318D9" w:rsidRDefault="008318D9" w:rsidP="002B2FAD">
      <w:pPr>
        <w:pStyle w:val="ListParagraph"/>
        <w:spacing w:line="360" w:lineRule="auto"/>
        <w:ind w:left="0"/>
        <w:jc w:val="both"/>
        <w:rPr>
          <w:sz w:val="28"/>
          <w:szCs w:val="28"/>
        </w:rPr>
      </w:pPr>
    </w:p>
    <w:p w:rsidR="00770179" w:rsidRDefault="00753F1F" w:rsidP="002B2FAD">
      <w:pPr>
        <w:pStyle w:val="ListParagraph"/>
        <w:spacing w:line="360" w:lineRule="auto"/>
        <w:ind w:left="0"/>
        <w:jc w:val="both"/>
        <w:rPr>
          <w:sz w:val="28"/>
          <w:szCs w:val="28"/>
        </w:rPr>
      </w:pPr>
      <w:r>
        <w:rPr>
          <w:sz w:val="28"/>
          <w:szCs w:val="28"/>
        </w:rPr>
        <w:t xml:space="preserve">I have considered very </w:t>
      </w:r>
      <w:r w:rsidR="002B2FAD">
        <w:rPr>
          <w:sz w:val="28"/>
          <w:szCs w:val="28"/>
        </w:rPr>
        <w:t>carefully</w:t>
      </w:r>
      <w:r>
        <w:rPr>
          <w:sz w:val="28"/>
          <w:szCs w:val="28"/>
        </w:rPr>
        <w:t>, the evidence before me adduced by both parties.  I have</w:t>
      </w:r>
      <w:r w:rsidR="002B2FAD">
        <w:rPr>
          <w:sz w:val="28"/>
          <w:szCs w:val="28"/>
        </w:rPr>
        <w:t xml:space="preserve"> </w:t>
      </w:r>
      <w:r w:rsidR="00533D46" w:rsidRPr="00533D46">
        <w:rPr>
          <w:sz w:val="28"/>
          <w:szCs w:val="28"/>
        </w:rPr>
        <w:t>equally tak</w:t>
      </w:r>
      <w:r w:rsidR="00533D46">
        <w:rPr>
          <w:sz w:val="28"/>
          <w:szCs w:val="28"/>
        </w:rPr>
        <w:t xml:space="preserve">en into account the written submissions filed by the </w:t>
      </w:r>
      <w:proofErr w:type="gramStart"/>
      <w:r w:rsidR="00533D46">
        <w:rPr>
          <w:sz w:val="28"/>
          <w:szCs w:val="28"/>
        </w:rPr>
        <w:t>Defendant’s</w:t>
      </w:r>
      <w:proofErr w:type="gramEnd"/>
      <w:r w:rsidR="00533D46">
        <w:rPr>
          <w:sz w:val="28"/>
          <w:szCs w:val="28"/>
        </w:rPr>
        <w:t xml:space="preserve"> learned Counsel for which I am grateful.  I note </w:t>
      </w:r>
      <w:r w:rsidR="00770179">
        <w:rPr>
          <w:sz w:val="28"/>
          <w:szCs w:val="28"/>
        </w:rPr>
        <w:t xml:space="preserve">on the other hand that the </w:t>
      </w:r>
      <w:proofErr w:type="gramStart"/>
      <w:r w:rsidR="00770179">
        <w:rPr>
          <w:sz w:val="28"/>
          <w:szCs w:val="28"/>
        </w:rPr>
        <w:t>Plaintiff’s</w:t>
      </w:r>
      <w:proofErr w:type="gramEnd"/>
      <w:r w:rsidR="00770179">
        <w:rPr>
          <w:sz w:val="28"/>
          <w:szCs w:val="28"/>
        </w:rPr>
        <w:t xml:space="preserve"> learned Counsel has not filed any submissions.  What is not in contention is the fact that there was a </w:t>
      </w:r>
      <w:proofErr w:type="gramStart"/>
      <w:r w:rsidR="00770179">
        <w:rPr>
          <w:sz w:val="28"/>
          <w:szCs w:val="28"/>
        </w:rPr>
        <w:t>landlord</w:t>
      </w:r>
      <w:proofErr w:type="gramEnd"/>
      <w:r w:rsidR="00770179">
        <w:rPr>
          <w:sz w:val="28"/>
          <w:szCs w:val="28"/>
        </w:rPr>
        <w:t xml:space="preserve"> and tenant relationship subsisting between the Plaintiff and the Defendant.  What I need to determine among other issues is the nature or type of that tenancy, and date of commencement.  I shall also consider the legality or illegality of the Plaintiff’s conduct vis-à-vis, the Defendant’s default in rental payments.</w:t>
      </w:r>
    </w:p>
    <w:p w:rsidR="00770179" w:rsidRDefault="00770179" w:rsidP="002B2FAD">
      <w:pPr>
        <w:pStyle w:val="ListParagraph"/>
        <w:spacing w:line="360" w:lineRule="auto"/>
        <w:ind w:left="0"/>
        <w:jc w:val="both"/>
        <w:rPr>
          <w:sz w:val="28"/>
          <w:szCs w:val="28"/>
        </w:rPr>
      </w:pPr>
    </w:p>
    <w:p w:rsidR="00753F1F" w:rsidRDefault="00F04A4D" w:rsidP="002B2FAD">
      <w:pPr>
        <w:pStyle w:val="ListParagraph"/>
        <w:spacing w:line="360" w:lineRule="auto"/>
        <w:ind w:left="0"/>
        <w:jc w:val="both"/>
        <w:rPr>
          <w:sz w:val="28"/>
          <w:szCs w:val="28"/>
        </w:rPr>
      </w:pPr>
      <w:r>
        <w:rPr>
          <w:sz w:val="28"/>
          <w:szCs w:val="28"/>
        </w:rPr>
        <w:t>The Property A</w:t>
      </w:r>
      <w:r w:rsidR="00770179">
        <w:rPr>
          <w:sz w:val="28"/>
          <w:szCs w:val="28"/>
        </w:rPr>
        <w:t xml:space="preserve">gent, Mary </w:t>
      </w:r>
      <w:proofErr w:type="spellStart"/>
      <w:r w:rsidR="00C27A3E">
        <w:rPr>
          <w:sz w:val="28"/>
          <w:szCs w:val="28"/>
        </w:rPr>
        <w:t>Sauti</w:t>
      </w:r>
      <w:proofErr w:type="spellEnd"/>
      <w:r w:rsidR="00C27A3E">
        <w:rPr>
          <w:sz w:val="28"/>
          <w:szCs w:val="28"/>
        </w:rPr>
        <w:t xml:space="preserve"> (PW2) stated in both her Witness S</w:t>
      </w:r>
      <w:r w:rsidR="00770179">
        <w:rPr>
          <w:sz w:val="28"/>
          <w:szCs w:val="28"/>
        </w:rPr>
        <w:t xml:space="preserve">tatement and under cross-examination that she advertised the Plaintiff’s property as a residential house.  She also testified that she told DW2 that the Flat </w:t>
      </w:r>
      <w:proofErr w:type="gramStart"/>
      <w:r w:rsidR="00770179">
        <w:rPr>
          <w:sz w:val="28"/>
          <w:szCs w:val="28"/>
        </w:rPr>
        <w:t>was being rented out</w:t>
      </w:r>
      <w:proofErr w:type="gramEnd"/>
      <w:r w:rsidR="00770179">
        <w:rPr>
          <w:sz w:val="28"/>
          <w:szCs w:val="28"/>
        </w:rPr>
        <w:t xml:space="preserve"> for </w:t>
      </w:r>
      <w:r w:rsidR="00770179" w:rsidRPr="00533D46">
        <w:rPr>
          <w:sz w:val="28"/>
          <w:szCs w:val="28"/>
        </w:rPr>
        <w:t>residential</w:t>
      </w:r>
      <w:r w:rsidR="002B2FAD" w:rsidRPr="002B2FAD">
        <w:rPr>
          <w:sz w:val="28"/>
          <w:szCs w:val="28"/>
        </w:rPr>
        <w:t xml:space="preserve"> purposes.</w:t>
      </w:r>
      <w:r w:rsidR="002B2FAD">
        <w:rPr>
          <w:b/>
          <w:sz w:val="28"/>
          <w:szCs w:val="28"/>
        </w:rPr>
        <w:t xml:space="preserve">  </w:t>
      </w:r>
      <w:r w:rsidR="002B2FAD" w:rsidRPr="002B2FAD">
        <w:rPr>
          <w:sz w:val="28"/>
          <w:szCs w:val="28"/>
        </w:rPr>
        <w:t>When</w:t>
      </w:r>
      <w:r w:rsidR="002B2FAD">
        <w:rPr>
          <w:sz w:val="28"/>
          <w:szCs w:val="28"/>
        </w:rPr>
        <w:t xml:space="preserve"> DW2 asked her if the property </w:t>
      </w:r>
      <w:proofErr w:type="gramStart"/>
      <w:r w:rsidR="002B2FAD">
        <w:rPr>
          <w:sz w:val="28"/>
          <w:szCs w:val="28"/>
        </w:rPr>
        <w:t>could be used</w:t>
      </w:r>
      <w:proofErr w:type="gramEnd"/>
      <w:r w:rsidR="002B2FAD">
        <w:rPr>
          <w:sz w:val="28"/>
          <w:szCs w:val="28"/>
        </w:rPr>
        <w:t xml:space="preserve"> as offices, she referred him to the Landlord.  Both the Plaintiff and PW3 denied in their evidence that they ever granted DW</w:t>
      </w:r>
      <w:r>
        <w:rPr>
          <w:sz w:val="28"/>
          <w:szCs w:val="28"/>
        </w:rPr>
        <w:t>2</w:t>
      </w:r>
      <w:r w:rsidR="002B2FAD">
        <w:rPr>
          <w:sz w:val="28"/>
          <w:szCs w:val="28"/>
        </w:rPr>
        <w:t xml:space="preserve"> </w:t>
      </w:r>
      <w:r w:rsidR="002B2FAD">
        <w:rPr>
          <w:sz w:val="28"/>
          <w:szCs w:val="28"/>
        </w:rPr>
        <w:lastRenderedPageBreak/>
        <w:t xml:space="preserve">permission to use the property as offices.  They also denied that the Flat </w:t>
      </w:r>
      <w:proofErr w:type="gramStart"/>
      <w:r w:rsidR="002B2FAD">
        <w:rPr>
          <w:sz w:val="28"/>
          <w:szCs w:val="28"/>
        </w:rPr>
        <w:t>had previously been used</w:t>
      </w:r>
      <w:proofErr w:type="gramEnd"/>
      <w:r w:rsidR="002B2FAD">
        <w:rPr>
          <w:sz w:val="28"/>
          <w:szCs w:val="28"/>
        </w:rPr>
        <w:t xml:space="preserve"> as offices.  PW2 denied knowledge that the Flat </w:t>
      </w:r>
      <w:proofErr w:type="gramStart"/>
      <w:r w:rsidR="002B2FAD">
        <w:rPr>
          <w:sz w:val="28"/>
          <w:szCs w:val="28"/>
        </w:rPr>
        <w:t>had previously been rented out</w:t>
      </w:r>
      <w:proofErr w:type="gramEnd"/>
      <w:r w:rsidR="002B2FAD">
        <w:rPr>
          <w:sz w:val="28"/>
          <w:szCs w:val="28"/>
        </w:rPr>
        <w:t xml:space="preserve"> by the Plaintiff as offices.  She told the Court that she had never before been involved with that property.  I take note of the fact that the Defendant confessed that for a residential property to be converted for business </w:t>
      </w:r>
      <w:proofErr w:type="gramStart"/>
      <w:r w:rsidR="002B2FAD">
        <w:rPr>
          <w:sz w:val="28"/>
          <w:szCs w:val="28"/>
        </w:rPr>
        <w:t>usage,</w:t>
      </w:r>
      <w:proofErr w:type="gramEnd"/>
      <w:r w:rsidR="002B2FAD">
        <w:rPr>
          <w:sz w:val="28"/>
          <w:szCs w:val="28"/>
        </w:rPr>
        <w:t xml:space="preserve"> the owner of such property needs to apply to the local authority to re-zone the property from residential to business.  The Plaintiff’s evidence indicates that there was no such change in the usage of the property.</w:t>
      </w:r>
      <w:r w:rsidR="002B2FAD">
        <w:rPr>
          <w:b/>
          <w:sz w:val="28"/>
          <w:szCs w:val="28"/>
        </w:rPr>
        <w:t xml:space="preserve"> </w:t>
      </w:r>
      <w:r w:rsidR="00533D46">
        <w:rPr>
          <w:b/>
          <w:sz w:val="28"/>
          <w:szCs w:val="28"/>
        </w:rPr>
        <w:t xml:space="preserve">  </w:t>
      </w:r>
      <w:r w:rsidR="00533D46" w:rsidRPr="00533D46">
        <w:rPr>
          <w:sz w:val="28"/>
          <w:szCs w:val="28"/>
        </w:rPr>
        <w:t>The Defendant</w:t>
      </w:r>
      <w:r w:rsidR="00533D46">
        <w:rPr>
          <w:sz w:val="28"/>
          <w:szCs w:val="28"/>
        </w:rPr>
        <w:t xml:space="preserve"> admitted that there was no such change, and that DW2 did not bother to check with Lusaka City Council if the property had been re-zoned.  In view of the foregoing evidence, coupled with documents at pages 1 and 2 of the Plaintiff’s Bundle of Documents, I am fully satisfied that the property in issue was advertised by PW2 for residential purposes as a </w:t>
      </w:r>
      <w:r w:rsidR="00533D46" w:rsidRPr="00F10931">
        <w:rPr>
          <w:b/>
          <w:sz w:val="28"/>
          <w:szCs w:val="28"/>
          <w:u w:val="single"/>
        </w:rPr>
        <w:t>house</w:t>
      </w:r>
      <w:r w:rsidR="00533D46">
        <w:rPr>
          <w:sz w:val="28"/>
          <w:szCs w:val="28"/>
        </w:rPr>
        <w:t>, and that the Plaintiff did not rezone the same or grant the Defendant permission to convert it into business premises.</w:t>
      </w:r>
    </w:p>
    <w:p w:rsidR="008318D9" w:rsidRDefault="008318D9" w:rsidP="002B2FAD">
      <w:pPr>
        <w:pStyle w:val="ListParagraph"/>
        <w:spacing w:line="360" w:lineRule="auto"/>
        <w:ind w:left="0"/>
        <w:jc w:val="both"/>
        <w:rPr>
          <w:sz w:val="28"/>
          <w:szCs w:val="28"/>
        </w:rPr>
      </w:pPr>
    </w:p>
    <w:p w:rsidR="00533D46" w:rsidRDefault="00533D46" w:rsidP="002B2FAD">
      <w:pPr>
        <w:pStyle w:val="ListParagraph"/>
        <w:spacing w:line="360" w:lineRule="auto"/>
        <w:ind w:left="0"/>
        <w:jc w:val="both"/>
        <w:rPr>
          <w:sz w:val="28"/>
          <w:szCs w:val="28"/>
        </w:rPr>
      </w:pPr>
      <w:r>
        <w:rPr>
          <w:sz w:val="28"/>
          <w:szCs w:val="28"/>
        </w:rPr>
        <w:t xml:space="preserve">With regard to the date of the commencement of the tenancy, there has been conflicting evidence between the Plaintiff and the Defendant.  The Plaintiff’s position is that the lease was with effect from </w:t>
      </w:r>
      <w:proofErr w:type="gramStart"/>
      <w:r>
        <w:rPr>
          <w:sz w:val="28"/>
          <w:szCs w:val="28"/>
        </w:rPr>
        <w:t>2</w:t>
      </w:r>
      <w:r w:rsidRPr="00533D46">
        <w:rPr>
          <w:sz w:val="28"/>
          <w:szCs w:val="28"/>
          <w:vertAlign w:val="superscript"/>
        </w:rPr>
        <w:t>nd</w:t>
      </w:r>
      <w:proofErr w:type="gramEnd"/>
      <w:r>
        <w:rPr>
          <w:sz w:val="28"/>
          <w:szCs w:val="28"/>
        </w:rPr>
        <w:t xml:space="preserve"> December</w:t>
      </w:r>
      <w:r w:rsidR="008318D9">
        <w:rPr>
          <w:sz w:val="28"/>
          <w:szCs w:val="28"/>
        </w:rPr>
        <w:t>,</w:t>
      </w:r>
      <w:r>
        <w:rPr>
          <w:sz w:val="28"/>
          <w:szCs w:val="28"/>
        </w:rPr>
        <w:t xml:space="preserve"> 2006, while the Defendant maintained that although it took possession of the keys in December 2006,</w:t>
      </w:r>
      <w:r w:rsidR="00770179">
        <w:rPr>
          <w:sz w:val="28"/>
          <w:szCs w:val="28"/>
        </w:rPr>
        <w:t xml:space="preserve"> the property was not habitable and that </w:t>
      </w:r>
      <w:r w:rsidR="008318D9">
        <w:rPr>
          <w:sz w:val="28"/>
          <w:szCs w:val="28"/>
        </w:rPr>
        <w:t>the</w:t>
      </w:r>
      <w:r w:rsidR="00770179">
        <w:rPr>
          <w:sz w:val="28"/>
          <w:szCs w:val="28"/>
        </w:rPr>
        <w:t xml:space="preserve"> month of December was used for maintenance works.  According to the Defendant, the lease commenced in January 2006 and reference </w:t>
      </w:r>
      <w:proofErr w:type="gramStart"/>
      <w:r w:rsidR="00770179">
        <w:rPr>
          <w:sz w:val="28"/>
          <w:szCs w:val="28"/>
        </w:rPr>
        <w:t>has been made</w:t>
      </w:r>
      <w:proofErr w:type="gramEnd"/>
      <w:r w:rsidR="00770179">
        <w:rPr>
          <w:sz w:val="28"/>
          <w:szCs w:val="28"/>
        </w:rPr>
        <w:t xml:space="preserve"> to </w:t>
      </w:r>
      <w:r w:rsidR="00770179">
        <w:rPr>
          <w:sz w:val="28"/>
          <w:szCs w:val="28"/>
        </w:rPr>
        <w:lastRenderedPageBreak/>
        <w:t>Paragraph 3 of the Plaintiff’s Statement of Claim to that effect.  The following evidence overwhelmingly confirms that the effective date of the lease was December 2005.  The Property Agent’s (PW2) letter at page 2 of the Plaintiff’s Bundle of Documents reads in the second paragraph that:</w:t>
      </w:r>
    </w:p>
    <w:p w:rsidR="00770179" w:rsidRDefault="001913F9" w:rsidP="002B2FAD">
      <w:pPr>
        <w:pStyle w:val="ListParagraph"/>
        <w:spacing w:line="360" w:lineRule="auto"/>
        <w:ind w:left="0"/>
        <w:jc w:val="both"/>
        <w:rPr>
          <w:b/>
          <w:i/>
          <w:sz w:val="28"/>
          <w:szCs w:val="28"/>
        </w:rPr>
      </w:pPr>
      <w:r>
        <w:rPr>
          <w:b/>
          <w:i/>
          <w:sz w:val="28"/>
          <w:szCs w:val="28"/>
        </w:rPr>
        <w:tab/>
      </w:r>
      <w:r w:rsidR="00770179" w:rsidRPr="008318D9">
        <w:rPr>
          <w:b/>
          <w:i/>
          <w:sz w:val="28"/>
          <w:szCs w:val="28"/>
        </w:rPr>
        <w:t>“I have found a tenant</w:t>
      </w:r>
      <w:r w:rsidR="00F04A4D">
        <w:rPr>
          <w:b/>
          <w:i/>
          <w:sz w:val="28"/>
          <w:szCs w:val="28"/>
        </w:rPr>
        <w:t xml:space="preserve">, namely Springbok (Zambia) </w:t>
      </w:r>
      <w:r>
        <w:rPr>
          <w:b/>
          <w:i/>
          <w:sz w:val="28"/>
          <w:szCs w:val="28"/>
        </w:rPr>
        <w:tab/>
      </w:r>
      <w:r w:rsidR="00F04A4D">
        <w:rPr>
          <w:b/>
          <w:i/>
          <w:sz w:val="28"/>
          <w:szCs w:val="28"/>
        </w:rPr>
        <w:t xml:space="preserve">Limited.  They will take the house from </w:t>
      </w:r>
      <w:proofErr w:type="gramStart"/>
      <w:r w:rsidR="00770179" w:rsidRPr="008318D9">
        <w:rPr>
          <w:b/>
          <w:i/>
          <w:sz w:val="28"/>
          <w:szCs w:val="28"/>
        </w:rPr>
        <w:t>2</w:t>
      </w:r>
      <w:r w:rsidR="00770179" w:rsidRPr="008318D9">
        <w:rPr>
          <w:b/>
          <w:i/>
          <w:sz w:val="28"/>
          <w:szCs w:val="28"/>
          <w:vertAlign w:val="superscript"/>
        </w:rPr>
        <w:t>nd</w:t>
      </w:r>
      <w:proofErr w:type="gramEnd"/>
      <w:r w:rsidR="00770179" w:rsidRPr="008318D9">
        <w:rPr>
          <w:b/>
          <w:i/>
          <w:sz w:val="28"/>
          <w:szCs w:val="28"/>
        </w:rPr>
        <w:t xml:space="preserve"> December</w:t>
      </w:r>
      <w:r w:rsidR="00367027">
        <w:rPr>
          <w:b/>
          <w:i/>
          <w:sz w:val="28"/>
          <w:szCs w:val="28"/>
        </w:rPr>
        <w:t>,</w:t>
      </w:r>
      <w:r w:rsidR="00770179" w:rsidRPr="008318D9">
        <w:rPr>
          <w:b/>
          <w:i/>
          <w:sz w:val="28"/>
          <w:szCs w:val="28"/>
        </w:rPr>
        <w:t xml:space="preserve"> </w:t>
      </w:r>
      <w:r>
        <w:rPr>
          <w:b/>
          <w:i/>
          <w:sz w:val="28"/>
          <w:szCs w:val="28"/>
        </w:rPr>
        <w:tab/>
      </w:r>
      <w:r w:rsidR="00770179" w:rsidRPr="008318D9">
        <w:rPr>
          <w:b/>
          <w:i/>
          <w:sz w:val="28"/>
          <w:szCs w:val="28"/>
        </w:rPr>
        <w:t>2005</w:t>
      </w:r>
      <w:r>
        <w:rPr>
          <w:b/>
          <w:i/>
          <w:sz w:val="28"/>
          <w:szCs w:val="28"/>
        </w:rPr>
        <w:t>.</w:t>
      </w:r>
      <w:r w:rsidR="00F04A4D">
        <w:rPr>
          <w:b/>
          <w:i/>
          <w:sz w:val="28"/>
          <w:szCs w:val="28"/>
        </w:rPr>
        <w:t xml:space="preserve">  </w:t>
      </w:r>
      <w:r>
        <w:rPr>
          <w:b/>
          <w:i/>
          <w:sz w:val="28"/>
          <w:szCs w:val="28"/>
        </w:rPr>
        <w:t>They</w:t>
      </w:r>
      <w:r w:rsidR="00F04A4D">
        <w:rPr>
          <w:b/>
          <w:i/>
          <w:sz w:val="28"/>
          <w:szCs w:val="28"/>
        </w:rPr>
        <w:t xml:space="preserve"> will pay 4 </w:t>
      </w:r>
      <w:proofErr w:type="spellStart"/>
      <w:r w:rsidR="00F04A4D">
        <w:rPr>
          <w:b/>
          <w:i/>
          <w:sz w:val="28"/>
          <w:szCs w:val="28"/>
        </w:rPr>
        <w:t>months</w:t>
      </w:r>
      <w:proofErr w:type="spellEnd"/>
      <w:r w:rsidR="00F04A4D">
        <w:rPr>
          <w:b/>
          <w:i/>
          <w:sz w:val="28"/>
          <w:szCs w:val="28"/>
        </w:rPr>
        <w:t xml:space="preserve"> rent in advance at the </w:t>
      </w:r>
      <w:r>
        <w:rPr>
          <w:b/>
          <w:i/>
          <w:sz w:val="28"/>
          <w:szCs w:val="28"/>
        </w:rPr>
        <w:tab/>
      </w:r>
      <w:r w:rsidR="00F04A4D">
        <w:rPr>
          <w:b/>
          <w:i/>
          <w:sz w:val="28"/>
          <w:szCs w:val="28"/>
        </w:rPr>
        <w:t xml:space="preserve">rate of $700.00 per month.  The terms are standard.  I </w:t>
      </w:r>
      <w:r>
        <w:rPr>
          <w:b/>
          <w:i/>
          <w:sz w:val="28"/>
          <w:szCs w:val="28"/>
        </w:rPr>
        <w:tab/>
      </w:r>
      <w:r w:rsidR="00F04A4D">
        <w:rPr>
          <w:b/>
          <w:i/>
          <w:sz w:val="28"/>
          <w:szCs w:val="28"/>
        </w:rPr>
        <w:t xml:space="preserve">will introduce them to you on </w:t>
      </w:r>
      <w:proofErr w:type="gramStart"/>
      <w:r w:rsidR="00F04A4D">
        <w:rPr>
          <w:b/>
          <w:i/>
          <w:sz w:val="28"/>
          <w:szCs w:val="28"/>
        </w:rPr>
        <w:t>2</w:t>
      </w:r>
      <w:r w:rsidR="00F04A4D" w:rsidRPr="00F04A4D">
        <w:rPr>
          <w:b/>
          <w:i/>
          <w:sz w:val="28"/>
          <w:szCs w:val="28"/>
          <w:vertAlign w:val="superscript"/>
        </w:rPr>
        <w:t>nd</w:t>
      </w:r>
      <w:proofErr w:type="gramEnd"/>
      <w:r w:rsidR="00F04A4D">
        <w:rPr>
          <w:b/>
          <w:i/>
          <w:sz w:val="28"/>
          <w:szCs w:val="28"/>
        </w:rPr>
        <w:t xml:space="preserve"> December, 2007</w:t>
      </w:r>
      <w:r>
        <w:rPr>
          <w:b/>
          <w:i/>
          <w:sz w:val="28"/>
          <w:szCs w:val="28"/>
        </w:rPr>
        <w:t xml:space="preserve">.  The </w:t>
      </w:r>
      <w:r>
        <w:rPr>
          <w:b/>
          <w:i/>
          <w:sz w:val="28"/>
          <w:szCs w:val="28"/>
        </w:rPr>
        <w:tab/>
        <w:t xml:space="preserve">house is being rented from </w:t>
      </w:r>
      <w:proofErr w:type="gramStart"/>
      <w:r>
        <w:rPr>
          <w:b/>
          <w:i/>
          <w:sz w:val="28"/>
          <w:szCs w:val="28"/>
        </w:rPr>
        <w:t>2</w:t>
      </w:r>
      <w:r w:rsidRPr="001913F9">
        <w:rPr>
          <w:b/>
          <w:i/>
          <w:sz w:val="28"/>
          <w:szCs w:val="28"/>
          <w:vertAlign w:val="superscript"/>
        </w:rPr>
        <w:t>nd</w:t>
      </w:r>
      <w:proofErr w:type="gramEnd"/>
      <w:r>
        <w:rPr>
          <w:b/>
          <w:i/>
          <w:sz w:val="28"/>
          <w:szCs w:val="28"/>
        </w:rPr>
        <w:t xml:space="preserve"> December 2005.</w:t>
      </w:r>
    </w:p>
    <w:p w:rsidR="001913F9" w:rsidRDefault="001913F9" w:rsidP="002B2FAD">
      <w:pPr>
        <w:pStyle w:val="ListParagraph"/>
        <w:spacing w:line="360" w:lineRule="auto"/>
        <w:ind w:left="0"/>
        <w:jc w:val="both"/>
        <w:rPr>
          <w:b/>
          <w:i/>
          <w:sz w:val="28"/>
          <w:szCs w:val="28"/>
        </w:rPr>
      </w:pPr>
    </w:p>
    <w:p w:rsidR="001913F9" w:rsidRDefault="001913F9" w:rsidP="002B2FAD">
      <w:pPr>
        <w:pStyle w:val="ListParagraph"/>
        <w:spacing w:line="360" w:lineRule="auto"/>
        <w:ind w:left="0"/>
        <w:jc w:val="both"/>
        <w:rPr>
          <w:b/>
          <w:i/>
          <w:sz w:val="28"/>
          <w:szCs w:val="28"/>
        </w:rPr>
      </w:pPr>
      <w:r>
        <w:rPr>
          <w:b/>
          <w:i/>
          <w:sz w:val="28"/>
          <w:szCs w:val="28"/>
        </w:rPr>
        <w:tab/>
        <w:t>Yours faithfully</w:t>
      </w:r>
    </w:p>
    <w:p w:rsidR="001913F9" w:rsidRDefault="001913F9" w:rsidP="002B2FAD">
      <w:pPr>
        <w:pStyle w:val="ListParagraph"/>
        <w:spacing w:line="360" w:lineRule="auto"/>
        <w:ind w:left="0"/>
        <w:jc w:val="both"/>
        <w:rPr>
          <w:b/>
          <w:i/>
          <w:sz w:val="28"/>
          <w:szCs w:val="28"/>
        </w:rPr>
      </w:pPr>
    </w:p>
    <w:p w:rsidR="001913F9" w:rsidRDefault="001913F9" w:rsidP="002B2FAD">
      <w:pPr>
        <w:pStyle w:val="ListParagraph"/>
        <w:spacing w:line="360" w:lineRule="auto"/>
        <w:ind w:left="0"/>
        <w:jc w:val="both"/>
        <w:rPr>
          <w:b/>
          <w:i/>
          <w:sz w:val="28"/>
          <w:szCs w:val="28"/>
        </w:rPr>
      </w:pPr>
    </w:p>
    <w:p w:rsidR="001913F9" w:rsidRDefault="001913F9" w:rsidP="002B2FAD">
      <w:pPr>
        <w:pStyle w:val="ListParagraph"/>
        <w:spacing w:line="360" w:lineRule="auto"/>
        <w:ind w:left="0"/>
        <w:jc w:val="both"/>
        <w:rPr>
          <w:b/>
          <w:i/>
          <w:sz w:val="28"/>
          <w:szCs w:val="28"/>
        </w:rPr>
      </w:pPr>
      <w:r>
        <w:rPr>
          <w:b/>
          <w:i/>
          <w:sz w:val="28"/>
          <w:szCs w:val="28"/>
        </w:rPr>
        <w:tab/>
        <w:t xml:space="preserve">Mary </w:t>
      </w:r>
      <w:proofErr w:type="spellStart"/>
      <w:r>
        <w:rPr>
          <w:b/>
          <w:i/>
          <w:sz w:val="28"/>
          <w:szCs w:val="28"/>
        </w:rPr>
        <w:t>Sauti</w:t>
      </w:r>
      <w:proofErr w:type="spellEnd"/>
    </w:p>
    <w:p w:rsidR="001913F9" w:rsidRPr="008318D9" w:rsidRDefault="001913F9" w:rsidP="002B2FAD">
      <w:pPr>
        <w:pStyle w:val="ListParagraph"/>
        <w:spacing w:line="360" w:lineRule="auto"/>
        <w:ind w:left="0"/>
        <w:jc w:val="both"/>
        <w:rPr>
          <w:b/>
          <w:i/>
          <w:sz w:val="28"/>
          <w:szCs w:val="28"/>
        </w:rPr>
      </w:pPr>
      <w:r>
        <w:rPr>
          <w:b/>
          <w:i/>
          <w:sz w:val="28"/>
          <w:szCs w:val="28"/>
        </w:rPr>
        <w:tab/>
        <w:t>Property Agent”</w:t>
      </w:r>
    </w:p>
    <w:p w:rsidR="00770179" w:rsidRPr="0065660D" w:rsidRDefault="00770179" w:rsidP="002B2FAD">
      <w:pPr>
        <w:pStyle w:val="ListParagraph"/>
        <w:spacing w:line="360" w:lineRule="auto"/>
        <w:ind w:left="0"/>
        <w:jc w:val="both"/>
        <w:rPr>
          <w:b/>
          <w:i/>
          <w:sz w:val="28"/>
          <w:szCs w:val="28"/>
        </w:rPr>
      </w:pPr>
      <w:r>
        <w:rPr>
          <w:sz w:val="28"/>
          <w:szCs w:val="28"/>
        </w:rPr>
        <w:t xml:space="preserve">Furthermore, PW3’s own Witness Statement dated </w:t>
      </w:r>
      <w:proofErr w:type="gramStart"/>
      <w:r>
        <w:rPr>
          <w:sz w:val="28"/>
          <w:szCs w:val="28"/>
        </w:rPr>
        <w:t>5</w:t>
      </w:r>
      <w:r w:rsidRPr="00770179">
        <w:rPr>
          <w:sz w:val="28"/>
          <w:szCs w:val="28"/>
          <w:vertAlign w:val="superscript"/>
        </w:rPr>
        <w:t>th</w:t>
      </w:r>
      <w:proofErr w:type="gramEnd"/>
      <w:r>
        <w:rPr>
          <w:sz w:val="28"/>
          <w:szCs w:val="28"/>
        </w:rPr>
        <w:t xml:space="preserve"> October</w:t>
      </w:r>
      <w:r w:rsidR="008318D9">
        <w:rPr>
          <w:sz w:val="28"/>
          <w:szCs w:val="28"/>
        </w:rPr>
        <w:t>,</w:t>
      </w:r>
      <w:r>
        <w:rPr>
          <w:sz w:val="28"/>
          <w:szCs w:val="28"/>
        </w:rPr>
        <w:t xml:space="preserve"> 2007</w:t>
      </w:r>
      <w:r w:rsidR="008318D9">
        <w:rPr>
          <w:sz w:val="28"/>
          <w:szCs w:val="28"/>
        </w:rPr>
        <w:t>,</w:t>
      </w:r>
      <w:r>
        <w:rPr>
          <w:sz w:val="28"/>
          <w:szCs w:val="28"/>
        </w:rPr>
        <w:t xml:space="preserve"> states that </w:t>
      </w:r>
      <w:r w:rsidR="008318D9">
        <w:rPr>
          <w:sz w:val="28"/>
          <w:szCs w:val="28"/>
        </w:rPr>
        <w:t>the</w:t>
      </w:r>
      <w:r>
        <w:rPr>
          <w:sz w:val="28"/>
          <w:szCs w:val="28"/>
        </w:rPr>
        <w:t xml:space="preserve"> agreed rent was US$700.00 per month payable </w:t>
      </w:r>
      <w:r w:rsidR="008318D9">
        <w:rPr>
          <w:sz w:val="28"/>
          <w:szCs w:val="28"/>
        </w:rPr>
        <w:t xml:space="preserve">initially four months in advance, and thereafter quarterly in advance.  The Statement also reads </w:t>
      </w:r>
      <w:proofErr w:type="gramStart"/>
      <w:r w:rsidR="008318D9">
        <w:rPr>
          <w:sz w:val="28"/>
          <w:szCs w:val="28"/>
        </w:rPr>
        <w:t>that:</w:t>
      </w:r>
      <w:proofErr w:type="gramEnd"/>
      <w:r w:rsidR="008318D9">
        <w:rPr>
          <w:sz w:val="28"/>
          <w:szCs w:val="28"/>
        </w:rPr>
        <w:t xml:space="preserve">  </w:t>
      </w:r>
      <w:r w:rsidR="008318D9" w:rsidRPr="008318D9">
        <w:rPr>
          <w:b/>
          <w:sz w:val="28"/>
          <w:szCs w:val="28"/>
        </w:rPr>
        <w:t>“</w:t>
      </w:r>
      <w:r w:rsidR="008318D9" w:rsidRPr="008318D9">
        <w:rPr>
          <w:b/>
          <w:i/>
          <w:sz w:val="28"/>
          <w:szCs w:val="28"/>
        </w:rPr>
        <w:t>the Defendant paid rent up to 31</w:t>
      </w:r>
      <w:r w:rsidR="008318D9" w:rsidRPr="008318D9">
        <w:rPr>
          <w:b/>
          <w:i/>
          <w:sz w:val="28"/>
          <w:szCs w:val="28"/>
          <w:vertAlign w:val="superscript"/>
        </w:rPr>
        <w:t>st</w:t>
      </w:r>
      <w:r w:rsidR="008318D9" w:rsidRPr="008318D9">
        <w:rPr>
          <w:b/>
          <w:i/>
          <w:sz w:val="28"/>
          <w:szCs w:val="28"/>
        </w:rPr>
        <w:t xml:space="preserve"> March</w:t>
      </w:r>
      <w:r w:rsidR="00367027">
        <w:rPr>
          <w:b/>
          <w:i/>
          <w:sz w:val="28"/>
          <w:szCs w:val="28"/>
        </w:rPr>
        <w:t>,</w:t>
      </w:r>
      <w:r w:rsidR="008318D9" w:rsidRPr="008318D9">
        <w:rPr>
          <w:b/>
          <w:i/>
          <w:sz w:val="28"/>
          <w:szCs w:val="28"/>
        </w:rPr>
        <w:t xml:space="preserve"> 2006 amounting to US$2,800.00</w:t>
      </w:r>
      <w:r w:rsidR="00D44AEC" w:rsidRPr="008318D9">
        <w:rPr>
          <w:b/>
          <w:i/>
          <w:sz w:val="28"/>
          <w:szCs w:val="28"/>
        </w:rPr>
        <w:t>”</w:t>
      </w:r>
      <w:r w:rsidR="001913F9">
        <w:rPr>
          <w:b/>
          <w:i/>
          <w:sz w:val="28"/>
          <w:szCs w:val="28"/>
        </w:rPr>
        <w:t xml:space="preserve">. </w:t>
      </w:r>
      <w:r w:rsidR="001913F9">
        <w:rPr>
          <w:sz w:val="28"/>
          <w:szCs w:val="28"/>
        </w:rPr>
        <w:t xml:space="preserve"> A</w:t>
      </w:r>
      <w:r w:rsidR="00D44AEC">
        <w:rPr>
          <w:sz w:val="28"/>
          <w:szCs w:val="28"/>
        </w:rPr>
        <w:t>t</w:t>
      </w:r>
      <w:r w:rsidR="008318D9">
        <w:rPr>
          <w:sz w:val="28"/>
          <w:szCs w:val="28"/>
        </w:rPr>
        <w:t xml:space="preserve"> the time</w:t>
      </w:r>
      <w:r w:rsidR="004F6B22">
        <w:rPr>
          <w:sz w:val="28"/>
          <w:szCs w:val="28"/>
        </w:rPr>
        <w:t xml:space="preserve"> DW2 was </w:t>
      </w:r>
      <w:r w:rsidR="0065660D">
        <w:rPr>
          <w:sz w:val="28"/>
          <w:szCs w:val="28"/>
        </w:rPr>
        <w:t>negotiating</w:t>
      </w:r>
      <w:r w:rsidR="004F6B22">
        <w:rPr>
          <w:sz w:val="28"/>
          <w:szCs w:val="28"/>
        </w:rPr>
        <w:t xml:space="preserve"> the rent on </w:t>
      </w:r>
      <w:proofErr w:type="gramStart"/>
      <w:r w:rsidR="004F6B22">
        <w:rPr>
          <w:sz w:val="28"/>
          <w:szCs w:val="28"/>
        </w:rPr>
        <w:t>2</w:t>
      </w:r>
      <w:r w:rsidR="004F6B22" w:rsidRPr="004F6B22">
        <w:rPr>
          <w:sz w:val="28"/>
          <w:szCs w:val="28"/>
          <w:vertAlign w:val="superscript"/>
        </w:rPr>
        <w:t>nd</w:t>
      </w:r>
      <w:proofErr w:type="gramEnd"/>
      <w:r w:rsidR="004F6B22">
        <w:rPr>
          <w:sz w:val="28"/>
          <w:szCs w:val="28"/>
        </w:rPr>
        <w:t xml:space="preserve"> December</w:t>
      </w:r>
      <w:r w:rsidR="00367027">
        <w:rPr>
          <w:sz w:val="28"/>
          <w:szCs w:val="28"/>
        </w:rPr>
        <w:t>,</w:t>
      </w:r>
      <w:r w:rsidR="004F6B22">
        <w:rPr>
          <w:sz w:val="28"/>
          <w:szCs w:val="28"/>
        </w:rPr>
        <w:t xml:space="preserve"> 2005, he </w:t>
      </w:r>
      <w:r w:rsidR="0065660D">
        <w:rPr>
          <w:sz w:val="28"/>
          <w:szCs w:val="28"/>
        </w:rPr>
        <w:t>had already</w:t>
      </w:r>
      <w:r w:rsidR="004F6B22">
        <w:rPr>
          <w:sz w:val="28"/>
          <w:szCs w:val="28"/>
        </w:rPr>
        <w:t xml:space="preserve"> viewed or inspected the property, and if it was true that the property was in a bad </w:t>
      </w:r>
      <w:r w:rsidR="0065660D">
        <w:rPr>
          <w:sz w:val="28"/>
          <w:szCs w:val="28"/>
        </w:rPr>
        <w:t>state</w:t>
      </w:r>
      <w:r w:rsidR="004F6B22">
        <w:rPr>
          <w:sz w:val="28"/>
          <w:szCs w:val="28"/>
        </w:rPr>
        <w:t xml:space="preserve"> or condition, he would have brought that to the knowledge or attention of the Plaintiff or indeed PW3 </w:t>
      </w:r>
      <w:r w:rsidR="004F6B22">
        <w:rPr>
          <w:sz w:val="28"/>
          <w:szCs w:val="28"/>
        </w:rPr>
        <w:lastRenderedPageBreak/>
        <w:t xml:space="preserve">who handled this transaction.  The fact that he did not raise that issue with the Plaintiff or PW3, and did not even mention it in his Witness Statement clearly proves to me that it is just an after-thought on his part to try </w:t>
      </w:r>
      <w:proofErr w:type="gramStart"/>
      <w:r w:rsidR="004F6B22">
        <w:rPr>
          <w:sz w:val="28"/>
          <w:szCs w:val="28"/>
        </w:rPr>
        <w:t>and</w:t>
      </w:r>
      <w:proofErr w:type="gramEnd"/>
      <w:r w:rsidR="004F6B22">
        <w:rPr>
          <w:sz w:val="28"/>
          <w:szCs w:val="28"/>
        </w:rPr>
        <w:t xml:space="preserve"> mislead this Court.  </w:t>
      </w:r>
      <w:proofErr w:type="gramStart"/>
      <w:r w:rsidR="004F6B22">
        <w:rPr>
          <w:sz w:val="28"/>
          <w:szCs w:val="28"/>
        </w:rPr>
        <w:t xml:space="preserve">To crown it all, DW2’s own letter to the Plaintiff at page 1 of the Defendant’s Bundle of </w:t>
      </w:r>
      <w:r w:rsidR="0065660D">
        <w:rPr>
          <w:sz w:val="28"/>
          <w:szCs w:val="28"/>
        </w:rPr>
        <w:t>Documents</w:t>
      </w:r>
      <w:r w:rsidR="004F6B22">
        <w:rPr>
          <w:sz w:val="28"/>
          <w:szCs w:val="28"/>
        </w:rPr>
        <w:t xml:space="preserve"> states in the middle of the second paragraph that: </w:t>
      </w:r>
      <w:r w:rsidR="004F6B22" w:rsidRPr="0065660D">
        <w:rPr>
          <w:b/>
          <w:i/>
          <w:sz w:val="28"/>
          <w:szCs w:val="28"/>
        </w:rPr>
        <w:t xml:space="preserve">“Having paid our rent for the previous period on time without problems, that is to say, from December 2005 to April 2006, we expected you to exercise your business discretion in our </w:t>
      </w:r>
      <w:proofErr w:type="spellStart"/>
      <w:r w:rsidR="004F6B22" w:rsidRPr="0065660D">
        <w:rPr>
          <w:b/>
          <w:i/>
          <w:sz w:val="28"/>
          <w:szCs w:val="28"/>
        </w:rPr>
        <w:t>favour</w:t>
      </w:r>
      <w:proofErr w:type="spellEnd"/>
      <w:r w:rsidR="004F6B22" w:rsidRPr="0065660D">
        <w:rPr>
          <w:b/>
          <w:i/>
          <w:sz w:val="28"/>
          <w:szCs w:val="28"/>
        </w:rPr>
        <w:t xml:space="preserve"> of us.”</w:t>
      </w:r>
      <w:proofErr w:type="gramEnd"/>
    </w:p>
    <w:p w:rsidR="0065660D" w:rsidRDefault="0065660D" w:rsidP="002B2FAD">
      <w:pPr>
        <w:pStyle w:val="ListParagraph"/>
        <w:spacing w:line="360" w:lineRule="auto"/>
        <w:ind w:left="0"/>
        <w:jc w:val="both"/>
        <w:rPr>
          <w:sz w:val="28"/>
          <w:szCs w:val="28"/>
        </w:rPr>
      </w:pPr>
    </w:p>
    <w:p w:rsidR="00F5505B" w:rsidRDefault="00F5505B" w:rsidP="002B2FAD">
      <w:pPr>
        <w:pStyle w:val="ListParagraph"/>
        <w:spacing w:line="360" w:lineRule="auto"/>
        <w:ind w:left="0"/>
        <w:jc w:val="both"/>
        <w:rPr>
          <w:sz w:val="28"/>
          <w:szCs w:val="28"/>
        </w:rPr>
      </w:pPr>
      <w:r>
        <w:rPr>
          <w:sz w:val="28"/>
          <w:szCs w:val="28"/>
        </w:rPr>
        <w:t xml:space="preserve">The totality of the foregoing evidence by the Plaintiff and the Defendant itself leaves no shadow of doubt in my mind that the parties had agreed that the lease would commence on </w:t>
      </w:r>
      <w:proofErr w:type="gramStart"/>
      <w:r w:rsidR="00D44AEC">
        <w:rPr>
          <w:sz w:val="28"/>
          <w:szCs w:val="28"/>
        </w:rPr>
        <w:t>2</w:t>
      </w:r>
      <w:r w:rsidR="00D44AEC" w:rsidRPr="00367027">
        <w:rPr>
          <w:sz w:val="28"/>
          <w:szCs w:val="28"/>
          <w:vertAlign w:val="superscript"/>
        </w:rPr>
        <w:t>nd</w:t>
      </w:r>
      <w:proofErr w:type="gramEnd"/>
      <w:r w:rsidR="00D44AEC">
        <w:rPr>
          <w:sz w:val="28"/>
          <w:szCs w:val="28"/>
        </w:rPr>
        <w:t xml:space="preserve"> December</w:t>
      </w:r>
      <w:r w:rsidR="00367027">
        <w:rPr>
          <w:sz w:val="28"/>
          <w:szCs w:val="28"/>
        </w:rPr>
        <w:t>,</w:t>
      </w:r>
      <w:r>
        <w:rPr>
          <w:sz w:val="28"/>
          <w:szCs w:val="28"/>
        </w:rPr>
        <w:t xml:space="preserve"> 2005.  The initial quarterly payment of US$700.00 per month was only up to </w:t>
      </w:r>
      <w:proofErr w:type="gramStart"/>
      <w:r>
        <w:rPr>
          <w:sz w:val="28"/>
          <w:szCs w:val="28"/>
        </w:rPr>
        <w:t>31</w:t>
      </w:r>
      <w:r w:rsidRPr="00F5505B">
        <w:rPr>
          <w:sz w:val="28"/>
          <w:szCs w:val="28"/>
          <w:vertAlign w:val="superscript"/>
        </w:rPr>
        <w:t>st</w:t>
      </w:r>
      <w:proofErr w:type="gramEnd"/>
      <w:r>
        <w:rPr>
          <w:sz w:val="28"/>
          <w:szCs w:val="28"/>
        </w:rPr>
        <w:t xml:space="preserve"> March</w:t>
      </w:r>
      <w:r w:rsidR="00367027">
        <w:rPr>
          <w:sz w:val="28"/>
          <w:szCs w:val="28"/>
        </w:rPr>
        <w:t>,</w:t>
      </w:r>
      <w:r>
        <w:rPr>
          <w:sz w:val="28"/>
          <w:szCs w:val="28"/>
        </w:rPr>
        <w:t xml:space="preserve"> 2006.  </w:t>
      </w:r>
      <w:proofErr w:type="gramStart"/>
      <w:r>
        <w:rPr>
          <w:sz w:val="28"/>
          <w:szCs w:val="28"/>
        </w:rPr>
        <w:t>There is no dispute that the Defendant paid US$2,800.00 rent to cover the first four months.</w:t>
      </w:r>
      <w:proofErr w:type="gramEnd"/>
      <w:r>
        <w:rPr>
          <w:sz w:val="28"/>
          <w:szCs w:val="28"/>
        </w:rPr>
        <w:t xml:space="preserve">  The next quarterly rent was therefore due on </w:t>
      </w:r>
      <w:proofErr w:type="gramStart"/>
      <w:r>
        <w:rPr>
          <w:sz w:val="28"/>
          <w:szCs w:val="28"/>
        </w:rPr>
        <w:t>1</w:t>
      </w:r>
      <w:r w:rsidRPr="00F5505B">
        <w:rPr>
          <w:sz w:val="28"/>
          <w:szCs w:val="28"/>
          <w:vertAlign w:val="superscript"/>
        </w:rPr>
        <w:t>st</w:t>
      </w:r>
      <w:proofErr w:type="gramEnd"/>
      <w:r>
        <w:rPr>
          <w:sz w:val="28"/>
          <w:szCs w:val="28"/>
        </w:rPr>
        <w:t xml:space="preserve"> April</w:t>
      </w:r>
      <w:r w:rsidR="00367027">
        <w:rPr>
          <w:sz w:val="28"/>
          <w:szCs w:val="28"/>
        </w:rPr>
        <w:t>,</w:t>
      </w:r>
      <w:r>
        <w:rPr>
          <w:sz w:val="28"/>
          <w:szCs w:val="28"/>
        </w:rPr>
        <w:t xml:space="preserve"> 2006.  The Defendant admits its failure or inability to pay subsequent rentals.  It is for this reason that the Plaintiff’s brother PW3 decided to lock up the gate to the premises in July 2006. </w:t>
      </w:r>
    </w:p>
    <w:p w:rsidR="00F5505B" w:rsidRDefault="00F5505B" w:rsidP="002B2FAD">
      <w:pPr>
        <w:pStyle w:val="ListParagraph"/>
        <w:spacing w:line="360" w:lineRule="auto"/>
        <w:ind w:left="0"/>
        <w:jc w:val="both"/>
        <w:rPr>
          <w:sz w:val="28"/>
          <w:szCs w:val="28"/>
        </w:rPr>
      </w:pPr>
    </w:p>
    <w:p w:rsidR="00F43152" w:rsidRDefault="00F5505B" w:rsidP="002B2FAD">
      <w:pPr>
        <w:pStyle w:val="ListParagraph"/>
        <w:spacing w:line="360" w:lineRule="auto"/>
        <w:ind w:left="0"/>
        <w:jc w:val="both"/>
        <w:rPr>
          <w:sz w:val="28"/>
          <w:szCs w:val="28"/>
        </w:rPr>
      </w:pPr>
      <w:r>
        <w:rPr>
          <w:sz w:val="28"/>
          <w:szCs w:val="28"/>
        </w:rPr>
        <w:t xml:space="preserve">The issue as to when the gate was locked and by </w:t>
      </w:r>
      <w:proofErr w:type="gramStart"/>
      <w:r>
        <w:rPr>
          <w:sz w:val="28"/>
          <w:szCs w:val="28"/>
        </w:rPr>
        <w:t>whom</w:t>
      </w:r>
      <w:proofErr w:type="gramEnd"/>
      <w:r>
        <w:rPr>
          <w:sz w:val="28"/>
          <w:szCs w:val="28"/>
        </w:rPr>
        <w:t xml:space="preserve"> was in dispute.</w:t>
      </w:r>
      <w:r w:rsidR="00F43152">
        <w:rPr>
          <w:sz w:val="28"/>
          <w:szCs w:val="28"/>
        </w:rPr>
        <w:t xml:space="preserve">  According to the evidence of DW1, it wa</w:t>
      </w:r>
      <w:r w:rsidR="00367027">
        <w:rPr>
          <w:sz w:val="28"/>
          <w:szCs w:val="28"/>
        </w:rPr>
        <w:t>s PW</w:t>
      </w:r>
      <w:r w:rsidR="00F43152">
        <w:rPr>
          <w:sz w:val="28"/>
          <w:szCs w:val="28"/>
        </w:rPr>
        <w:t xml:space="preserve">3 who placed locks on the grill door of the gate on </w:t>
      </w:r>
      <w:proofErr w:type="gramStart"/>
      <w:r w:rsidR="00F43152">
        <w:rPr>
          <w:sz w:val="28"/>
          <w:szCs w:val="28"/>
        </w:rPr>
        <w:t>14</w:t>
      </w:r>
      <w:r w:rsidR="00F43152" w:rsidRPr="00F43152">
        <w:rPr>
          <w:sz w:val="28"/>
          <w:szCs w:val="28"/>
          <w:vertAlign w:val="superscript"/>
        </w:rPr>
        <w:t>th</w:t>
      </w:r>
      <w:proofErr w:type="gramEnd"/>
      <w:r w:rsidR="00F43152">
        <w:rPr>
          <w:sz w:val="28"/>
          <w:szCs w:val="28"/>
        </w:rPr>
        <w:t xml:space="preserve"> May</w:t>
      </w:r>
      <w:r w:rsidR="00367027">
        <w:rPr>
          <w:sz w:val="28"/>
          <w:szCs w:val="28"/>
        </w:rPr>
        <w:t>,</w:t>
      </w:r>
      <w:r w:rsidR="00F43152">
        <w:rPr>
          <w:sz w:val="28"/>
          <w:szCs w:val="28"/>
        </w:rPr>
        <w:t xml:space="preserve"> 2006.  This evidence </w:t>
      </w:r>
      <w:proofErr w:type="gramStart"/>
      <w:r w:rsidR="00367027">
        <w:rPr>
          <w:sz w:val="28"/>
          <w:szCs w:val="28"/>
        </w:rPr>
        <w:t>has strongly been re</w:t>
      </w:r>
      <w:r w:rsidR="00F43152">
        <w:rPr>
          <w:sz w:val="28"/>
          <w:szCs w:val="28"/>
        </w:rPr>
        <w:t>butted</w:t>
      </w:r>
      <w:proofErr w:type="gramEnd"/>
      <w:r w:rsidR="00F43152">
        <w:rPr>
          <w:sz w:val="28"/>
          <w:szCs w:val="28"/>
        </w:rPr>
        <w:t xml:space="preserve"> by PW3 who produced photocopies of </w:t>
      </w:r>
      <w:r w:rsidR="001913F9">
        <w:rPr>
          <w:sz w:val="28"/>
          <w:szCs w:val="28"/>
        </w:rPr>
        <w:lastRenderedPageBreak/>
        <w:t xml:space="preserve">pages of </w:t>
      </w:r>
      <w:r w:rsidR="00F43152">
        <w:rPr>
          <w:sz w:val="28"/>
          <w:szCs w:val="28"/>
        </w:rPr>
        <w:t xml:space="preserve">his Passport, shown at pages 1 to 3 of </w:t>
      </w:r>
      <w:r w:rsidR="00367027">
        <w:rPr>
          <w:sz w:val="28"/>
          <w:szCs w:val="28"/>
        </w:rPr>
        <w:t>the</w:t>
      </w:r>
      <w:r w:rsidR="00F43152">
        <w:rPr>
          <w:sz w:val="28"/>
          <w:szCs w:val="28"/>
        </w:rPr>
        <w:t xml:space="preserve"> </w:t>
      </w:r>
      <w:r w:rsidR="00367027">
        <w:rPr>
          <w:sz w:val="28"/>
          <w:szCs w:val="28"/>
        </w:rPr>
        <w:t>Plaintiff’s</w:t>
      </w:r>
      <w:r w:rsidR="00F43152">
        <w:rPr>
          <w:sz w:val="28"/>
          <w:szCs w:val="28"/>
        </w:rPr>
        <w:t xml:space="preserve"> Bundle of Documents to prove that on the date alleged by the Defendant, he was in Malawi.  PW3 admits instructing a messenger to lock the gate to </w:t>
      </w:r>
      <w:r w:rsidR="00367027">
        <w:rPr>
          <w:sz w:val="28"/>
          <w:szCs w:val="28"/>
        </w:rPr>
        <w:t>the</w:t>
      </w:r>
      <w:r w:rsidR="00F43152">
        <w:rPr>
          <w:sz w:val="28"/>
          <w:szCs w:val="28"/>
        </w:rPr>
        <w:t xml:space="preserve"> property, but that he did so in July 2006.</w:t>
      </w:r>
      <w:r w:rsidR="001913F9">
        <w:rPr>
          <w:sz w:val="28"/>
          <w:szCs w:val="28"/>
        </w:rPr>
        <w:t xml:space="preserve">  </w:t>
      </w:r>
      <w:proofErr w:type="gramStart"/>
      <w:r w:rsidR="00F43152">
        <w:rPr>
          <w:sz w:val="28"/>
          <w:szCs w:val="28"/>
        </w:rPr>
        <w:t xml:space="preserve">There is no dispute that </w:t>
      </w:r>
      <w:r w:rsidR="00367027">
        <w:rPr>
          <w:sz w:val="28"/>
          <w:szCs w:val="28"/>
        </w:rPr>
        <w:t>the</w:t>
      </w:r>
      <w:r w:rsidR="00F43152">
        <w:rPr>
          <w:sz w:val="28"/>
          <w:szCs w:val="28"/>
        </w:rPr>
        <w:t xml:space="preserve"> Passport in issue belongs to PW3.</w:t>
      </w:r>
      <w:proofErr w:type="gramEnd"/>
      <w:r w:rsidR="00F43152">
        <w:rPr>
          <w:sz w:val="28"/>
          <w:szCs w:val="28"/>
        </w:rPr>
        <w:t xml:space="preserve">  My close examination of pages 2 and 3 of the said Passport shows that PW3 entered Malawi through </w:t>
      </w:r>
      <w:proofErr w:type="spellStart"/>
      <w:r w:rsidR="00F43152">
        <w:rPr>
          <w:sz w:val="28"/>
          <w:szCs w:val="28"/>
        </w:rPr>
        <w:t>Mchinji</w:t>
      </w:r>
      <w:proofErr w:type="spellEnd"/>
      <w:r w:rsidR="00F43152">
        <w:rPr>
          <w:sz w:val="28"/>
          <w:szCs w:val="28"/>
        </w:rPr>
        <w:t xml:space="preserve"> Boarder Post on </w:t>
      </w:r>
      <w:proofErr w:type="gramStart"/>
      <w:r w:rsidR="00F43152">
        <w:rPr>
          <w:sz w:val="28"/>
          <w:szCs w:val="28"/>
        </w:rPr>
        <w:t>10</w:t>
      </w:r>
      <w:r w:rsidR="00F43152" w:rsidRPr="00F43152">
        <w:rPr>
          <w:sz w:val="28"/>
          <w:szCs w:val="28"/>
          <w:vertAlign w:val="superscript"/>
        </w:rPr>
        <w:t>th</w:t>
      </w:r>
      <w:proofErr w:type="gramEnd"/>
      <w:r w:rsidR="00F43152">
        <w:rPr>
          <w:sz w:val="28"/>
          <w:szCs w:val="28"/>
        </w:rPr>
        <w:t xml:space="preserve"> May 2006, and exited </w:t>
      </w:r>
      <w:r w:rsidR="00367027">
        <w:rPr>
          <w:sz w:val="28"/>
          <w:szCs w:val="28"/>
        </w:rPr>
        <w:t>through</w:t>
      </w:r>
      <w:r w:rsidR="00F43152">
        <w:rPr>
          <w:sz w:val="28"/>
          <w:szCs w:val="28"/>
        </w:rPr>
        <w:t xml:space="preserve"> the same point on 17</w:t>
      </w:r>
      <w:r w:rsidR="00F43152" w:rsidRPr="00F43152">
        <w:rPr>
          <w:sz w:val="28"/>
          <w:szCs w:val="28"/>
          <w:vertAlign w:val="superscript"/>
        </w:rPr>
        <w:t>th</w:t>
      </w:r>
      <w:r w:rsidR="00F43152">
        <w:rPr>
          <w:sz w:val="28"/>
          <w:szCs w:val="28"/>
        </w:rPr>
        <w:t xml:space="preserve"> May</w:t>
      </w:r>
      <w:r w:rsidR="00367027">
        <w:rPr>
          <w:sz w:val="28"/>
          <w:szCs w:val="28"/>
        </w:rPr>
        <w:t>,</w:t>
      </w:r>
      <w:r w:rsidR="00F43152">
        <w:rPr>
          <w:sz w:val="28"/>
          <w:szCs w:val="28"/>
        </w:rPr>
        <w:t xml:space="preserve"> 2006.  Consequently, I agree with PW3 that he could </w:t>
      </w:r>
      <w:r w:rsidR="00367027">
        <w:rPr>
          <w:sz w:val="28"/>
          <w:szCs w:val="28"/>
        </w:rPr>
        <w:t>not, and</w:t>
      </w:r>
      <w:r w:rsidR="00F43152">
        <w:rPr>
          <w:sz w:val="28"/>
          <w:szCs w:val="28"/>
        </w:rPr>
        <w:t xml:space="preserve"> did not lock the grill gate of the property in issue on </w:t>
      </w:r>
      <w:proofErr w:type="gramStart"/>
      <w:r w:rsidR="00F43152">
        <w:rPr>
          <w:sz w:val="28"/>
          <w:szCs w:val="28"/>
        </w:rPr>
        <w:t>14</w:t>
      </w:r>
      <w:r w:rsidR="00F43152" w:rsidRPr="00F43152">
        <w:rPr>
          <w:sz w:val="28"/>
          <w:szCs w:val="28"/>
          <w:vertAlign w:val="superscript"/>
        </w:rPr>
        <w:t>th</w:t>
      </w:r>
      <w:proofErr w:type="gramEnd"/>
      <w:r w:rsidR="00F43152">
        <w:rPr>
          <w:sz w:val="28"/>
          <w:szCs w:val="28"/>
        </w:rPr>
        <w:t xml:space="preserve"> May</w:t>
      </w:r>
      <w:r w:rsidR="00367027">
        <w:rPr>
          <w:sz w:val="28"/>
          <w:szCs w:val="28"/>
        </w:rPr>
        <w:t>,</w:t>
      </w:r>
      <w:r w:rsidR="00F43152">
        <w:rPr>
          <w:sz w:val="28"/>
          <w:szCs w:val="28"/>
        </w:rPr>
        <w:t xml:space="preserve"> 2006 as he was out of the Country.  I therefore dismiss the baseless allegation by the Defendant </w:t>
      </w:r>
      <w:r w:rsidR="00367027">
        <w:rPr>
          <w:sz w:val="28"/>
          <w:szCs w:val="28"/>
        </w:rPr>
        <w:t>that it</w:t>
      </w:r>
      <w:r w:rsidR="00F43152">
        <w:rPr>
          <w:sz w:val="28"/>
          <w:szCs w:val="28"/>
        </w:rPr>
        <w:t xml:space="preserve"> was PW3 who locked the gate on </w:t>
      </w:r>
      <w:proofErr w:type="gramStart"/>
      <w:r w:rsidR="00F43152">
        <w:rPr>
          <w:sz w:val="28"/>
          <w:szCs w:val="28"/>
        </w:rPr>
        <w:t>14</w:t>
      </w:r>
      <w:r w:rsidR="00F43152" w:rsidRPr="00F43152">
        <w:rPr>
          <w:sz w:val="28"/>
          <w:szCs w:val="28"/>
          <w:vertAlign w:val="superscript"/>
        </w:rPr>
        <w:t>th</w:t>
      </w:r>
      <w:proofErr w:type="gramEnd"/>
      <w:r w:rsidR="00F43152">
        <w:rPr>
          <w:sz w:val="28"/>
          <w:szCs w:val="28"/>
        </w:rPr>
        <w:t xml:space="preserve"> May 2006.</w:t>
      </w:r>
    </w:p>
    <w:p w:rsidR="00F43152" w:rsidRDefault="00F43152" w:rsidP="002B2FAD">
      <w:pPr>
        <w:pStyle w:val="ListParagraph"/>
        <w:spacing w:line="360" w:lineRule="auto"/>
        <w:ind w:left="0"/>
        <w:jc w:val="both"/>
        <w:rPr>
          <w:sz w:val="28"/>
          <w:szCs w:val="28"/>
        </w:rPr>
      </w:pPr>
    </w:p>
    <w:p w:rsidR="00CC001A" w:rsidRDefault="00F43152" w:rsidP="002B2FAD">
      <w:pPr>
        <w:pStyle w:val="ListParagraph"/>
        <w:spacing w:line="360" w:lineRule="auto"/>
        <w:ind w:left="0"/>
        <w:jc w:val="both"/>
        <w:rPr>
          <w:sz w:val="28"/>
          <w:szCs w:val="28"/>
        </w:rPr>
      </w:pPr>
      <w:r>
        <w:rPr>
          <w:sz w:val="28"/>
          <w:szCs w:val="28"/>
        </w:rPr>
        <w:t xml:space="preserve">Turning to the conduct of PW3 as authorized </w:t>
      </w:r>
      <w:r w:rsidR="00367027">
        <w:rPr>
          <w:sz w:val="28"/>
          <w:szCs w:val="28"/>
        </w:rPr>
        <w:t>by the Plaintiff, there is un</w:t>
      </w:r>
      <w:r>
        <w:rPr>
          <w:sz w:val="28"/>
          <w:szCs w:val="28"/>
        </w:rPr>
        <w:t xml:space="preserve">controverted evidence that the Plaintiff was prompted to place locks on the grill gate as a result of the Defendant’s failure to pay the rent when it fail due, and despite several </w:t>
      </w:r>
      <w:r w:rsidR="00367027">
        <w:rPr>
          <w:sz w:val="28"/>
          <w:szCs w:val="28"/>
        </w:rPr>
        <w:t>reminders</w:t>
      </w:r>
      <w:r>
        <w:rPr>
          <w:sz w:val="28"/>
          <w:szCs w:val="28"/>
        </w:rPr>
        <w:t xml:space="preserve">.  According to the Witness Statement of PW3, the Defendant, through DW2, </w:t>
      </w:r>
      <w:proofErr w:type="gramStart"/>
      <w:r>
        <w:rPr>
          <w:sz w:val="28"/>
          <w:szCs w:val="28"/>
        </w:rPr>
        <w:t>was reminded</w:t>
      </w:r>
      <w:proofErr w:type="gramEnd"/>
      <w:r>
        <w:rPr>
          <w:sz w:val="28"/>
          <w:szCs w:val="28"/>
        </w:rPr>
        <w:t xml:space="preserve"> to pay rent for about 15 times over a period of three months, and that he became evasive and abusive in his language.  The Defendant’s behavior through DW2 later extended to PW3’s wife and that following this conduct by DW2, he instructed a messenger to lock the gate to the house.  Later in 2006, DW2 disappeared for a period of about one year and took the keys to the house with him, leavin</w:t>
      </w:r>
      <w:r w:rsidR="00367027">
        <w:rPr>
          <w:sz w:val="28"/>
          <w:szCs w:val="28"/>
        </w:rPr>
        <w:t>g unsettled rental arrears of US</w:t>
      </w:r>
      <w:r>
        <w:rPr>
          <w:sz w:val="28"/>
          <w:szCs w:val="28"/>
        </w:rPr>
        <w:t xml:space="preserve">$5,600.00.  </w:t>
      </w:r>
      <w:r w:rsidR="00367027">
        <w:rPr>
          <w:sz w:val="28"/>
          <w:szCs w:val="28"/>
        </w:rPr>
        <w:t>Going</w:t>
      </w:r>
      <w:r>
        <w:rPr>
          <w:sz w:val="28"/>
          <w:szCs w:val="28"/>
        </w:rPr>
        <w:t xml:space="preserve"> by the </w:t>
      </w:r>
      <w:r>
        <w:rPr>
          <w:sz w:val="28"/>
          <w:szCs w:val="28"/>
        </w:rPr>
        <w:lastRenderedPageBreak/>
        <w:t xml:space="preserve">evidence on record, I am satisfied that </w:t>
      </w:r>
      <w:r w:rsidR="00367027">
        <w:rPr>
          <w:sz w:val="28"/>
          <w:szCs w:val="28"/>
        </w:rPr>
        <w:t>the</w:t>
      </w:r>
      <w:r>
        <w:rPr>
          <w:sz w:val="28"/>
          <w:szCs w:val="28"/>
        </w:rPr>
        <w:t xml:space="preserve"> Defendant </w:t>
      </w:r>
      <w:r w:rsidR="00367027">
        <w:rPr>
          <w:sz w:val="28"/>
          <w:szCs w:val="28"/>
        </w:rPr>
        <w:t>was in</w:t>
      </w:r>
      <w:r>
        <w:rPr>
          <w:sz w:val="28"/>
          <w:szCs w:val="28"/>
        </w:rPr>
        <w:t xml:space="preserve"> default of the verbal lease </w:t>
      </w:r>
      <w:r w:rsidR="00367027">
        <w:rPr>
          <w:sz w:val="28"/>
          <w:szCs w:val="28"/>
        </w:rPr>
        <w:t>agreement</w:t>
      </w:r>
      <w:r>
        <w:rPr>
          <w:sz w:val="28"/>
          <w:szCs w:val="28"/>
        </w:rPr>
        <w:t xml:space="preserve"> for the second quarter effective </w:t>
      </w:r>
      <w:proofErr w:type="gramStart"/>
      <w:r>
        <w:rPr>
          <w:sz w:val="28"/>
          <w:szCs w:val="28"/>
        </w:rPr>
        <w:t>1</w:t>
      </w:r>
      <w:r w:rsidRPr="00F43152">
        <w:rPr>
          <w:sz w:val="28"/>
          <w:szCs w:val="28"/>
          <w:vertAlign w:val="superscript"/>
        </w:rPr>
        <w:t>st</w:t>
      </w:r>
      <w:proofErr w:type="gramEnd"/>
      <w:r>
        <w:rPr>
          <w:sz w:val="28"/>
          <w:szCs w:val="28"/>
        </w:rPr>
        <w:t xml:space="preserve"> April</w:t>
      </w:r>
      <w:r w:rsidR="00367027">
        <w:rPr>
          <w:sz w:val="28"/>
          <w:szCs w:val="28"/>
        </w:rPr>
        <w:t>,</w:t>
      </w:r>
      <w:r>
        <w:rPr>
          <w:sz w:val="28"/>
          <w:szCs w:val="28"/>
        </w:rPr>
        <w:t xml:space="preserve"> 2006.  </w:t>
      </w:r>
      <w:proofErr w:type="gramStart"/>
      <w:r>
        <w:rPr>
          <w:sz w:val="28"/>
          <w:szCs w:val="28"/>
        </w:rPr>
        <w:t xml:space="preserve">Granted that </w:t>
      </w:r>
      <w:r w:rsidR="00367027">
        <w:rPr>
          <w:sz w:val="28"/>
          <w:szCs w:val="28"/>
        </w:rPr>
        <w:t>the</w:t>
      </w:r>
      <w:r>
        <w:rPr>
          <w:sz w:val="28"/>
          <w:szCs w:val="28"/>
        </w:rPr>
        <w:t xml:space="preserve"> Defendant’s behavior and failure to settle the arrears of rent were unacceptable and a breach of the obligation under the verbal lease </w:t>
      </w:r>
      <w:r w:rsidR="00367027">
        <w:rPr>
          <w:sz w:val="28"/>
          <w:szCs w:val="28"/>
        </w:rPr>
        <w:t>agreement</w:t>
      </w:r>
      <w:r>
        <w:rPr>
          <w:sz w:val="28"/>
          <w:szCs w:val="28"/>
        </w:rPr>
        <w:t xml:space="preserve">, the </w:t>
      </w:r>
      <w:r w:rsidR="00367027">
        <w:rPr>
          <w:sz w:val="28"/>
          <w:szCs w:val="28"/>
        </w:rPr>
        <w:t>Plaintiff</w:t>
      </w:r>
      <w:r>
        <w:rPr>
          <w:sz w:val="28"/>
          <w:szCs w:val="28"/>
        </w:rPr>
        <w:t xml:space="preserve"> should have applied to the Court for an Order for the recovery of possession of his premises or for the </w:t>
      </w:r>
      <w:proofErr w:type="spellStart"/>
      <w:r>
        <w:rPr>
          <w:sz w:val="28"/>
          <w:szCs w:val="28"/>
        </w:rPr>
        <w:t>ejectment</w:t>
      </w:r>
      <w:proofErr w:type="spellEnd"/>
      <w:r>
        <w:rPr>
          <w:sz w:val="28"/>
          <w:szCs w:val="28"/>
        </w:rPr>
        <w:t xml:space="preserve"> of the Defendant from the property under</w:t>
      </w:r>
      <w:r w:rsidR="00367027">
        <w:rPr>
          <w:sz w:val="28"/>
          <w:szCs w:val="28"/>
        </w:rPr>
        <w:t xml:space="preserve"> </w:t>
      </w:r>
      <w:r w:rsidR="003D076F">
        <w:rPr>
          <w:sz w:val="28"/>
          <w:szCs w:val="28"/>
        </w:rPr>
        <w:t>Section 13(1)(a) of the Rent Act Cap.</w:t>
      </w:r>
      <w:proofErr w:type="gramEnd"/>
      <w:r w:rsidR="003D076F">
        <w:rPr>
          <w:sz w:val="28"/>
          <w:szCs w:val="28"/>
        </w:rPr>
        <w:t xml:space="preserve"> 206 of the Laws of </w:t>
      </w:r>
      <w:proofErr w:type="gramStart"/>
      <w:r w:rsidR="003D076F">
        <w:rPr>
          <w:sz w:val="28"/>
          <w:szCs w:val="28"/>
        </w:rPr>
        <w:t>Zambia which</w:t>
      </w:r>
      <w:proofErr w:type="gramEnd"/>
      <w:r w:rsidR="003D076F">
        <w:rPr>
          <w:sz w:val="28"/>
          <w:szCs w:val="28"/>
        </w:rPr>
        <w:t xml:space="preserve"> provides as follows:</w:t>
      </w:r>
    </w:p>
    <w:p w:rsidR="003D076F" w:rsidRDefault="003D076F" w:rsidP="002B2FAD">
      <w:pPr>
        <w:pStyle w:val="ListParagraph"/>
        <w:spacing w:line="360" w:lineRule="auto"/>
        <w:ind w:left="0"/>
        <w:jc w:val="both"/>
        <w:rPr>
          <w:sz w:val="28"/>
          <w:szCs w:val="28"/>
        </w:rPr>
      </w:pPr>
    </w:p>
    <w:p w:rsidR="003D076F" w:rsidRPr="003D076F" w:rsidRDefault="003D076F" w:rsidP="002B2FAD">
      <w:pPr>
        <w:pStyle w:val="ListParagraph"/>
        <w:spacing w:line="360" w:lineRule="auto"/>
        <w:ind w:left="0"/>
        <w:jc w:val="both"/>
        <w:rPr>
          <w:b/>
          <w:i/>
          <w:sz w:val="28"/>
          <w:szCs w:val="28"/>
        </w:rPr>
      </w:pPr>
      <w:r w:rsidRPr="003D076F">
        <w:rPr>
          <w:b/>
          <w:i/>
          <w:sz w:val="28"/>
          <w:szCs w:val="28"/>
        </w:rPr>
        <w:t xml:space="preserve">“13(1) No order for the recovery of possession of any premises or for the </w:t>
      </w:r>
      <w:proofErr w:type="spellStart"/>
      <w:r w:rsidRPr="003D076F">
        <w:rPr>
          <w:b/>
          <w:i/>
          <w:sz w:val="28"/>
          <w:szCs w:val="28"/>
        </w:rPr>
        <w:t>ejectment</w:t>
      </w:r>
      <w:proofErr w:type="spellEnd"/>
      <w:r w:rsidRPr="003D076F">
        <w:rPr>
          <w:b/>
          <w:i/>
          <w:sz w:val="28"/>
          <w:szCs w:val="28"/>
        </w:rPr>
        <w:t xml:space="preserve"> of a tenant </w:t>
      </w:r>
      <w:proofErr w:type="spellStart"/>
      <w:r w:rsidRPr="003D076F">
        <w:rPr>
          <w:b/>
          <w:i/>
          <w:sz w:val="28"/>
          <w:szCs w:val="28"/>
        </w:rPr>
        <w:t>therefrom</w:t>
      </w:r>
      <w:proofErr w:type="spellEnd"/>
      <w:r w:rsidRPr="003D076F">
        <w:rPr>
          <w:b/>
          <w:i/>
          <w:sz w:val="28"/>
          <w:szCs w:val="28"/>
        </w:rPr>
        <w:t xml:space="preserve"> shall be made unless –</w:t>
      </w:r>
    </w:p>
    <w:p w:rsidR="003D076F" w:rsidRDefault="003D076F" w:rsidP="003D076F">
      <w:pPr>
        <w:pStyle w:val="ListParagraph"/>
        <w:numPr>
          <w:ilvl w:val="0"/>
          <w:numId w:val="2"/>
        </w:numPr>
        <w:spacing w:line="360" w:lineRule="auto"/>
        <w:jc w:val="both"/>
        <w:rPr>
          <w:b/>
          <w:i/>
          <w:sz w:val="28"/>
          <w:szCs w:val="28"/>
        </w:rPr>
      </w:pPr>
      <w:r w:rsidRPr="003D076F">
        <w:rPr>
          <w:b/>
          <w:i/>
          <w:sz w:val="28"/>
          <w:szCs w:val="28"/>
        </w:rPr>
        <w:t>Some rent lawfully</w:t>
      </w:r>
      <w:r w:rsidR="001913F9">
        <w:rPr>
          <w:b/>
          <w:i/>
          <w:sz w:val="28"/>
          <w:szCs w:val="28"/>
        </w:rPr>
        <w:t xml:space="preserve"> due from the tenant has not been paid or some other obligation of the tenancy (whether under a contract of tenancy or under this Act) so far as the same is consistent with the provisions of this Act, has been broken  </w:t>
      </w:r>
      <w:r w:rsidRPr="003D076F">
        <w:rPr>
          <w:b/>
          <w:i/>
          <w:sz w:val="28"/>
          <w:szCs w:val="28"/>
        </w:rPr>
        <w:t xml:space="preserve"> or not performed;”</w:t>
      </w:r>
    </w:p>
    <w:p w:rsidR="003D076F" w:rsidRDefault="003D076F" w:rsidP="003D076F">
      <w:pPr>
        <w:pStyle w:val="ListParagraph"/>
        <w:spacing w:line="360" w:lineRule="auto"/>
        <w:ind w:left="0"/>
        <w:jc w:val="both"/>
        <w:rPr>
          <w:sz w:val="28"/>
          <w:szCs w:val="28"/>
        </w:rPr>
      </w:pPr>
    </w:p>
    <w:p w:rsidR="003D076F" w:rsidRDefault="003D076F" w:rsidP="003D076F">
      <w:pPr>
        <w:pStyle w:val="ListParagraph"/>
        <w:spacing w:line="360" w:lineRule="auto"/>
        <w:ind w:left="0"/>
        <w:jc w:val="both"/>
        <w:rPr>
          <w:sz w:val="28"/>
          <w:szCs w:val="28"/>
        </w:rPr>
      </w:pPr>
      <w:r>
        <w:rPr>
          <w:sz w:val="28"/>
          <w:szCs w:val="28"/>
        </w:rPr>
        <w:t xml:space="preserve">Armed with the order of the Court, the Plaintiff would then have lawfully proceeded to recover his premises or eject the Defendant </w:t>
      </w:r>
      <w:proofErr w:type="spellStart"/>
      <w:r>
        <w:rPr>
          <w:sz w:val="28"/>
          <w:szCs w:val="28"/>
        </w:rPr>
        <w:t>therefrom</w:t>
      </w:r>
      <w:proofErr w:type="spellEnd"/>
      <w:r>
        <w:rPr>
          <w:sz w:val="28"/>
          <w:szCs w:val="28"/>
        </w:rPr>
        <w:t>, and or to distress for the recovery of rent with the leave of the Court under Section 14 of the Rent Act.  The Plaintiff should at least have</w:t>
      </w:r>
      <w:r w:rsidR="001913F9">
        <w:rPr>
          <w:sz w:val="28"/>
          <w:szCs w:val="28"/>
        </w:rPr>
        <w:t xml:space="preserve"> given notice</w:t>
      </w:r>
      <w:r>
        <w:rPr>
          <w:sz w:val="28"/>
          <w:szCs w:val="28"/>
        </w:rPr>
        <w:t xml:space="preserve"> to the Defendant to terminate the lease.  I note that this </w:t>
      </w:r>
      <w:proofErr w:type="gramStart"/>
      <w:r>
        <w:rPr>
          <w:sz w:val="28"/>
          <w:szCs w:val="28"/>
        </w:rPr>
        <w:t>was not done</w:t>
      </w:r>
      <w:proofErr w:type="gramEnd"/>
      <w:r>
        <w:rPr>
          <w:sz w:val="28"/>
          <w:szCs w:val="28"/>
        </w:rPr>
        <w:t xml:space="preserve">.  </w:t>
      </w:r>
      <w:proofErr w:type="gramStart"/>
      <w:r>
        <w:rPr>
          <w:sz w:val="28"/>
          <w:szCs w:val="28"/>
        </w:rPr>
        <w:t xml:space="preserve">In the case of </w:t>
      </w:r>
      <w:r w:rsidR="00D44AEC" w:rsidRPr="003D076F">
        <w:rPr>
          <w:b/>
          <w:sz w:val="28"/>
          <w:szCs w:val="28"/>
        </w:rPr>
        <w:t>MUSUSU KALENGA BUILDING LTD AND WINNIE KALENGA VS.</w:t>
      </w:r>
      <w:proofErr w:type="gramEnd"/>
      <w:r w:rsidR="00D44AEC" w:rsidRPr="003D076F">
        <w:rPr>
          <w:b/>
          <w:sz w:val="28"/>
          <w:szCs w:val="28"/>
        </w:rPr>
        <w:t xml:space="preserve"> RICHMAN’S MONEY </w:t>
      </w:r>
      <w:r w:rsidR="00D44AEC" w:rsidRPr="003D076F">
        <w:rPr>
          <w:b/>
          <w:sz w:val="28"/>
          <w:szCs w:val="28"/>
        </w:rPr>
        <w:lastRenderedPageBreak/>
        <w:t>LENDERS ENTERPRISES (</w:t>
      </w:r>
      <w:r w:rsidR="001913F9">
        <w:rPr>
          <w:b/>
          <w:sz w:val="28"/>
          <w:szCs w:val="28"/>
        </w:rPr>
        <w:t xml:space="preserve">1) </w:t>
      </w:r>
      <w:r w:rsidR="001913F9" w:rsidRPr="001913F9">
        <w:rPr>
          <w:sz w:val="28"/>
          <w:szCs w:val="28"/>
        </w:rPr>
        <w:t>to</w:t>
      </w:r>
      <w:r w:rsidR="001913F9">
        <w:rPr>
          <w:b/>
          <w:sz w:val="28"/>
          <w:szCs w:val="28"/>
        </w:rPr>
        <w:t xml:space="preserve"> </w:t>
      </w:r>
      <w:r>
        <w:rPr>
          <w:sz w:val="28"/>
          <w:szCs w:val="28"/>
        </w:rPr>
        <w:t xml:space="preserve">which the Court has been referred, which case fail under the </w:t>
      </w:r>
      <w:r w:rsidRPr="001913F9">
        <w:rPr>
          <w:b/>
          <w:sz w:val="28"/>
          <w:szCs w:val="28"/>
        </w:rPr>
        <w:t>Landlord and Tenant (Business Premises) Act</w:t>
      </w:r>
      <w:r w:rsidR="001913F9">
        <w:rPr>
          <w:sz w:val="28"/>
          <w:szCs w:val="28"/>
        </w:rPr>
        <w:t xml:space="preserve"> </w:t>
      </w:r>
      <w:r w:rsidR="001913F9" w:rsidRPr="001913F9">
        <w:rPr>
          <w:b/>
          <w:sz w:val="28"/>
          <w:szCs w:val="28"/>
        </w:rPr>
        <w:t>Cap. 193 of the Laws of Zambia</w:t>
      </w:r>
      <w:r>
        <w:rPr>
          <w:sz w:val="28"/>
          <w:szCs w:val="28"/>
        </w:rPr>
        <w:t>, the Court held that the</w:t>
      </w:r>
      <w:r w:rsidR="001913F9">
        <w:rPr>
          <w:sz w:val="28"/>
          <w:szCs w:val="28"/>
        </w:rPr>
        <w:t>re was</w:t>
      </w:r>
      <w:r>
        <w:rPr>
          <w:sz w:val="28"/>
          <w:szCs w:val="28"/>
        </w:rPr>
        <w:t xml:space="preserve"> need for the appellants to comply with the Act by giving a proper notice to terminate the lease, </w:t>
      </w:r>
      <w:proofErr w:type="gramStart"/>
      <w:r>
        <w:rPr>
          <w:sz w:val="28"/>
          <w:szCs w:val="28"/>
        </w:rPr>
        <w:t>and also</w:t>
      </w:r>
      <w:proofErr w:type="gramEnd"/>
      <w:r>
        <w:rPr>
          <w:sz w:val="28"/>
          <w:szCs w:val="28"/>
        </w:rPr>
        <w:t xml:space="preserve"> the fact that the appellants acted at their own peril by locking the office for non-payment of rent and detain</w:t>
      </w:r>
      <w:r w:rsidR="001913F9">
        <w:rPr>
          <w:sz w:val="28"/>
          <w:szCs w:val="28"/>
        </w:rPr>
        <w:t>ing the</w:t>
      </w:r>
      <w:r>
        <w:rPr>
          <w:sz w:val="28"/>
          <w:szCs w:val="28"/>
        </w:rPr>
        <w:t xml:space="preserve"> goods.  Although that case involved a business premises under the said </w:t>
      </w:r>
      <w:proofErr w:type="gramStart"/>
      <w:r>
        <w:rPr>
          <w:sz w:val="28"/>
          <w:szCs w:val="28"/>
        </w:rPr>
        <w:t>Act which</w:t>
      </w:r>
      <w:proofErr w:type="gramEnd"/>
      <w:r>
        <w:rPr>
          <w:sz w:val="28"/>
          <w:szCs w:val="28"/>
        </w:rPr>
        <w:t xml:space="preserve"> specifically provides for a minimum notice period of six (6) months under </w:t>
      </w:r>
      <w:r w:rsidRPr="001913F9">
        <w:rPr>
          <w:b/>
          <w:sz w:val="28"/>
          <w:szCs w:val="28"/>
        </w:rPr>
        <w:t>Section 5(2)</w:t>
      </w:r>
      <w:r>
        <w:rPr>
          <w:sz w:val="28"/>
          <w:szCs w:val="28"/>
        </w:rPr>
        <w:t xml:space="preserve"> </w:t>
      </w:r>
      <w:r w:rsidR="00D44AEC">
        <w:rPr>
          <w:sz w:val="28"/>
          <w:szCs w:val="28"/>
        </w:rPr>
        <w:t>thereof, the principles involved would nonetheless be applicable to the case at hand.</w:t>
      </w:r>
      <w:r w:rsidR="00EB5A37">
        <w:rPr>
          <w:sz w:val="28"/>
          <w:szCs w:val="28"/>
        </w:rPr>
        <w:t xml:space="preserve">  The termination of the lease by the Plaintiff in the manner it was done was therefore unlawful.</w:t>
      </w:r>
    </w:p>
    <w:p w:rsidR="00EB5A37" w:rsidRDefault="00EB5A37" w:rsidP="003D076F">
      <w:pPr>
        <w:pStyle w:val="ListParagraph"/>
        <w:spacing w:line="360" w:lineRule="auto"/>
        <w:ind w:left="0"/>
        <w:jc w:val="both"/>
        <w:rPr>
          <w:sz w:val="28"/>
          <w:szCs w:val="28"/>
        </w:rPr>
      </w:pPr>
    </w:p>
    <w:p w:rsidR="00EB5A37" w:rsidRDefault="00EB5A37" w:rsidP="003D076F">
      <w:pPr>
        <w:pStyle w:val="ListParagraph"/>
        <w:spacing w:line="360" w:lineRule="auto"/>
        <w:ind w:left="0"/>
        <w:jc w:val="both"/>
        <w:rPr>
          <w:sz w:val="28"/>
          <w:szCs w:val="28"/>
        </w:rPr>
      </w:pPr>
      <w:proofErr w:type="gramStart"/>
      <w:r>
        <w:rPr>
          <w:sz w:val="28"/>
          <w:szCs w:val="28"/>
        </w:rPr>
        <w:t>As a result</w:t>
      </w:r>
      <w:proofErr w:type="gramEnd"/>
      <w:r>
        <w:rPr>
          <w:sz w:val="28"/>
          <w:szCs w:val="28"/>
        </w:rPr>
        <w:t xml:space="preserve"> of the above conduct by the Plaintiff, the Defendant has made a counter-claim for damages for wrongful possession, trespass and conversion of office equipment.  In addition, the Defendant claims special damages for a total sum of K826</w:t>
      </w:r>
      <w:proofErr w:type="gramStart"/>
      <w:r>
        <w:rPr>
          <w:sz w:val="28"/>
          <w:szCs w:val="28"/>
        </w:rPr>
        <w:t>,000,000.00</w:t>
      </w:r>
      <w:proofErr w:type="gramEnd"/>
      <w:r>
        <w:rPr>
          <w:sz w:val="28"/>
          <w:szCs w:val="28"/>
        </w:rPr>
        <w:t xml:space="preserve"> particulars of which are as per the pleading.  The Plaintiff’s </w:t>
      </w:r>
      <w:proofErr w:type="spellStart"/>
      <w:r w:rsidR="00E724E5">
        <w:rPr>
          <w:sz w:val="28"/>
          <w:szCs w:val="28"/>
        </w:rPr>
        <w:t>de</w:t>
      </w:r>
      <w:r>
        <w:rPr>
          <w:sz w:val="28"/>
          <w:szCs w:val="28"/>
        </w:rPr>
        <w:t>fence</w:t>
      </w:r>
      <w:proofErr w:type="spellEnd"/>
      <w:r w:rsidR="00E724E5">
        <w:rPr>
          <w:sz w:val="28"/>
          <w:szCs w:val="28"/>
        </w:rPr>
        <w:t xml:space="preserve"> to the counter-claim i</w:t>
      </w:r>
      <w:r>
        <w:rPr>
          <w:sz w:val="28"/>
          <w:szCs w:val="28"/>
        </w:rPr>
        <w:t xml:space="preserve">s that the Defendant has not suffered any loss of business, goodwill or use of office equipment for one year as alleged, since the </w:t>
      </w:r>
      <w:proofErr w:type="gramStart"/>
      <w:r>
        <w:rPr>
          <w:sz w:val="28"/>
          <w:szCs w:val="28"/>
        </w:rPr>
        <w:t>subject</w:t>
      </w:r>
      <w:proofErr w:type="gramEnd"/>
      <w:r>
        <w:rPr>
          <w:sz w:val="28"/>
          <w:szCs w:val="28"/>
        </w:rPr>
        <w:t xml:space="preserve"> property was leased to the Defendant for residential purposes and not for use as offices.  The Plaintiff has further stated that if the Defendant was using the property as offices, it did </w:t>
      </w:r>
      <w:proofErr w:type="gramStart"/>
      <w:r>
        <w:rPr>
          <w:sz w:val="28"/>
          <w:szCs w:val="28"/>
        </w:rPr>
        <w:t>so</w:t>
      </w:r>
      <w:proofErr w:type="gramEnd"/>
      <w:r>
        <w:rPr>
          <w:sz w:val="28"/>
          <w:szCs w:val="28"/>
        </w:rPr>
        <w:t xml:space="preserve"> illegally as there was no authorization by the Local Council to re-zone its use </w:t>
      </w:r>
      <w:r w:rsidR="00CD2F80">
        <w:rPr>
          <w:sz w:val="28"/>
          <w:szCs w:val="28"/>
        </w:rPr>
        <w:t>from</w:t>
      </w:r>
      <w:r>
        <w:rPr>
          <w:sz w:val="28"/>
          <w:szCs w:val="28"/>
        </w:rPr>
        <w:t xml:space="preserve"> residential to business premises.  Furthermore, the Plaintiff claimed </w:t>
      </w:r>
      <w:r>
        <w:rPr>
          <w:sz w:val="28"/>
          <w:szCs w:val="28"/>
        </w:rPr>
        <w:lastRenderedPageBreak/>
        <w:t>that since the Defendant is still in possession of the keys to the premises, it is therefore in continued occupation of the same.</w:t>
      </w:r>
    </w:p>
    <w:p w:rsidR="00EB5A37" w:rsidRDefault="00EB5A37" w:rsidP="003D076F">
      <w:pPr>
        <w:pStyle w:val="ListParagraph"/>
        <w:spacing w:line="360" w:lineRule="auto"/>
        <w:ind w:left="0"/>
        <w:jc w:val="both"/>
        <w:rPr>
          <w:sz w:val="28"/>
          <w:szCs w:val="28"/>
        </w:rPr>
      </w:pPr>
    </w:p>
    <w:p w:rsidR="00CD2F80" w:rsidRDefault="00EB5A37" w:rsidP="003D076F">
      <w:pPr>
        <w:pStyle w:val="ListParagraph"/>
        <w:spacing w:line="360" w:lineRule="auto"/>
        <w:ind w:left="0"/>
        <w:jc w:val="both"/>
        <w:rPr>
          <w:sz w:val="28"/>
          <w:szCs w:val="28"/>
        </w:rPr>
      </w:pPr>
      <w:r>
        <w:rPr>
          <w:sz w:val="28"/>
          <w:szCs w:val="28"/>
        </w:rPr>
        <w:t xml:space="preserve">In considering this counter-claim, I have take into account what I have already found as a fact that the property </w:t>
      </w:r>
      <w:proofErr w:type="gramStart"/>
      <w:r>
        <w:rPr>
          <w:sz w:val="28"/>
          <w:szCs w:val="28"/>
        </w:rPr>
        <w:t>was leased</w:t>
      </w:r>
      <w:proofErr w:type="gramEnd"/>
      <w:r>
        <w:rPr>
          <w:sz w:val="28"/>
          <w:szCs w:val="28"/>
        </w:rPr>
        <w:t xml:space="preserve"> out as a residential premises and not for business purposes.  In the circums</w:t>
      </w:r>
      <w:r w:rsidR="00CD2F80">
        <w:rPr>
          <w:sz w:val="28"/>
          <w:szCs w:val="28"/>
        </w:rPr>
        <w:t>tance,</w:t>
      </w:r>
      <w:r>
        <w:rPr>
          <w:sz w:val="28"/>
          <w:szCs w:val="28"/>
        </w:rPr>
        <w:t xml:space="preserve"> </w:t>
      </w:r>
      <w:r w:rsidR="00CD2F80">
        <w:rPr>
          <w:sz w:val="28"/>
          <w:szCs w:val="28"/>
        </w:rPr>
        <w:t>t</w:t>
      </w:r>
      <w:r>
        <w:rPr>
          <w:sz w:val="28"/>
          <w:szCs w:val="28"/>
        </w:rPr>
        <w:t xml:space="preserve">he claim for loss of business, goodwill and use of office equipment </w:t>
      </w:r>
      <w:proofErr w:type="gramStart"/>
      <w:r>
        <w:rPr>
          <w:sz w:val="28"/>
          <w:szCs w:val="28"/>
        </w:rPr>
        <w:t>cannot be sustained</w:t>
      </w:r>
      <w:proofErr w:type="gramEnd"/>
      <w:r>
        <w:rPr>
          <w:sz w:val="28"/>
          <w:szCs w:val="28"/>
        </w:rPr>
        <w:t xml:space="preserve">.  If the Defendant converted the property into business premises, it did so at its own peril.  I therefore dismiss the claim </w:t>
      </w:r>
      <w:r w:rsidR="00CD2F80">
        <w:rPr>
          <w:sz w:val="28"/>
          <w:szCs w:val="28"/>
        </w:rPr>
        <w:t>of</w:t>
      </w:r>
      <w:r>
        <w:rPr>
          <w:sz w:val="28"/>
          <w:szCs w:val="28"/>
        </w:rPr>
        <w:t xml:space="preserve"> K826</w:t>
      </w:r>
      <w:proofErr w:type="gramStart"/>
      <w:r>
        <w:rPr>
          <w:sz w:val="28"/>
          <w:szCs w:val="28"/>
        </w:rPr>
        <w:t>,000,000.00</w:t>
      </w:r>
      <w:proofErr w:type="gramEnd"/>
      <w:r>
        <w:rPr>
          <w:sz w:val="28"/>
          <w:szCs w:val="28"/>
        </w:rPr>
        <w:t xml:space="preserve"> special damages as totally </w:t>
      </w:r>
      <w:r w:rsidR="00CD2F80">
        <w:rPr>
          <w:sz w:val="28"/>
          <w:szCs w:val="28"/>
        </w:rPr>
        <w:t>unfounded</w:t>
      </w:r>
      <w:r>
        <w:rPr>
          <w:sz w:val="28"/>
          <w:szCs w:val="28"/>
        </w:rPr>
        <w:t xml:space="preserve"> and baseless.  For reasons stated above, I equally dismiss the Defendant’s claim for conversion and </w:t>
      </w:r>
      <w:proofErr w:type="spellStart"/>
      <w:r w:rsidR="00666546" w:rsidRPr="00666546">
        <w:rPr>
          <w:sz w:val="28"/>
          <w:szCs w:val="28"/>
        </w:rPr>
        <w:t>detinue</w:t>
      </w:r>
      <w:proofErr w:type="spellEnd"/>
      <w:r w:rsidR="00666546">
        <w:rPr>
          <w:b/>
          <w:sz w:val="28"/>
          <w:szCs w:val="28"/>
        </w:rPr>
        <w:t xml:space="preserve"> </w:t>
      </w:r>
      <w:r w:rsidR="00666546">
        <w:rPr>
          <w:sz w:val="28"/>
          <w:szCs w:val="28"/>
        </w:rPr>
        <w:t>of</w:t>
      </w:r>
      <w:r w:rsidR="00CD2F80">
        <w:rPr>
          <w:sz w:val="28"/>
          <w:szCs w:val="28"/>
        </w:rPr>
        <w:t xml:space="preserve"> office equipment.  The Defendant brought its office equipment on the premises without the knowledge or permission of the Plaintiff, and </w:t>
      </w:r>
      <w:proofErr w:type="gramStart"/>
      <w:r w:rsidR="00CD2F80">
        <w:rPr>
          <w:sz w:val="28"/>
          <w:szCs w:val="28"/>
        </w:rPr>
        <w:t>cannot be held</w:t>
      </w:r>
      <w:proofErr w:type="gramEnd"/>
      <w:r w:rsidR="00CD2F80">
        <w:rPr>
          <w:sz w:val="28"/>
          <w:szCs w:val="28"/>
        </w:rPr>
        <w:t xml:space="preserve"> liable for that.  With regard to damages for wrongful </w:t>
      </w:r>
      <w:r w:rsidR="003567E2">
        <w:rPr>
          <w:sz w:val="28"/>
          <w:szCs w:val="28"/>
        </w:rPr>
        <w:t>possession</w:t>
      </w:r>
      <w:r w:rsidR="00CD2F80">
        <w:rPr>
          <w:sz w:val="28"/>
          <w:szCs w:val="28"/>
        </w:rPr>
        <w:t xml:space="preserve"> </w:t>
      </w:r>
      <w:r w:rsidR="003567E2">
        <w:rPr>
          <w:sz w:val="28"/>
          <w:szCs w:val="28"/>
        </w:rPr>
        <w:t>of</w:t>
      </w:r>
      <w:r w:rsidR="00CD2F80">
        <w:rPr>
          <w:sz w:val="28"/>
          <w:szCs w:val="28"/>
        </w:rPr>
        <w:t xml:space="preserve"> the property, I have found already, that the Plaintiff’s conduct was unlawful.  However, the Plaintiff’s said </w:t>
      </w:r>
      <w:proofErr w:type="gramStart"/>
      <w:r w:rsidR="00CD2F80">
        <w:rPr>
          <w:sz w:val="28"/>
          <w:szCs w:val="28"/>
        </w:rPr>
        <w:t>conduct of locking the grill gate to the property is mitigated by the Defendant’s</w:t>
      </w:r>
      <w:proofErr w:type="gramEnd"/>
    </w:p>
    <w:p w:rsidR="00CD2F80" w:rsidRDefault="00E724E5" w:rsidP="003D076F">
      <w:pPr>
        <w:pStyle w:val="ListParagraph"/>
        <w:spacing w:line="360" w:lineRule="auto"/>
        <w:ind w:left="0"/>
        <w:jc w:val="both"/>
        <w:rPr>
          <w:sz w:val="28"/>
          <w:szCs w:val="28"/>
        </w:rPr>
      </w:pPr>
      <w:proofErr w:type="gramStart"/>
      <w:r>
        <w:rPr>
          <w:sz w:val="28"/>
          <w:szCs w:val="28"/>
        </w:rPr>
        <w:t>m</w:t>
      </w:r>
      <w:r w:rsidR="00CD2F80">
        <w:rPr>
          <w:sz w:val="28"/>
          <w:szCs w:val="28"/>
        </w:rPr>
        <w:t>isbehavior</w:t>
      </w:r>
      <w:proofErr w:type="gramEnd"/>
      <w:r w:rsidR="00CD2F80">
        <w:rPr>
          <w:sz w:val="28"/>
          <w:szCs w:val="28"/>
        </w:rPr>
        <w:t xml:space="preserve"> in that DW2 decided to be very uncooperative when requested by the Plaintiff to pay the rent arrears, and abandoning the premises long before PW3 placed locks on the gate.  It is undisputed evidence that for a period of about one year, the Defendant’s Director (DW2) was nowhere to </w:t>
      </w:r>
      <w:proofErr w:type="gramStart"/>
      <w:r w:rsidR="00CD2F80">
        <w:rPr>
          <w:sz w:val="28"/>
          <w:szCs w:val="28"/>
        </w:rPr>
        <w:t>be seen</w:t>
      </w:r>
      <w:proofErr w:type="gramEnd"/>
      <w:r w:rsidR="00CD2F80">
        <w:rPr>
          <w:sz w:val="28"/>
          <w:szCs w:val="28"/>
        </w:rPr>
        <w:t xml:space="preserve"> for fear of settling the rent arrears.</w:t>
      </w:r>
    </w:p>
    <w:p w:rsidR="00CD2F80" w:rsidRDefault="00CD2F80" w:rsidP="003D076F">
      <w:pPr>
        <w:pStyle w:val="ListParagraph"/>
        <w:spacing w:line="360" w:lineRule="auto"/>
        <w:ind w:left="0"/>
        <w:jc w:val="both"/>
        <w:rPr>
          <w:sz w:val="28"/>
          <w:szCs w:val="28"/>
        </w:rPr>
      </w:pPr>
    </w:p>
    <w:p w:rsidR="00EB5A37" w:rsidRDefault="00CD2F80" w:rsidP="003D076F">
      <w:pPr>
        <w:pStyle w:val="ListParagraph"/>
        <w:spacing w:line="360" w:lineRule="auto"/>
        <w:ind w:left="0"/>
        <w:jc w:val="both"/>
        <w:rPr>
          <w:sz w:val="28"/>
          <w:szCs w:val="28"/>
        </w:rPr>
      </w:pPr>
      <w:r>
        <w:rPr>
          <w:sz w:val="28"/>
          <w:szCs w:val="28"/>
        </w:rPr>
        <w:lastRenderedPageBreak/>
        <w:t xml:space="preserve">In considering what damages the Defendant </w:t>
      </w:r>
      <w:proofErr w:type="gramStart"/>
      <w:r>
        <w:rPr>
          <w:sz w:val="28"/>
          <w:szCs w:val="28"/>
        </w:rPr>
        <w:t>should be awarded</w:t>
      </w:r>
      <w:proofErr w:type="gramEnd"/>
      <w:r>
        <w:rPr>
          <w:sz w:val="28"/>
          <w:szCs w:val="28"/>
        </w:rPr>
        <w:t xml:space="preserve">, I take into account the fact that the Defendant owed the Plaintiff rent for a period of three months from April to June 2006, shortly before PW3 locked out the Defendant in July 2006.  On the other hand, had the Plaintiff complied with the law by giving due notice to the Defendant to terminate the lease on the grounds stated in Section </w:t>
      </w:r>
      <w:r w:rsidR="003567E2">
        <w:rPr>
          <w:sz w:val="28"/>
          <w:szCs w:val="28"/>
        </w:rPr>
        <w:t>13</w:t>
      </w:r>
      <w:r>
        <w:rPr>
          <w:sz w:val="28"/>
          <w:szCs w:val="28"/>
        </w:rPr>
        <w:t xml:space="preserve">(1)(a) of the Rent Act, and as found by this Court, a standard notice period of three months in respect of residential premises should have been given to the Defendant.  In the circumstances of this case, I enter judgment for the Plaintiff for three months rent as above stated, </w:t>
      </w:r>
      <w:proofErr w:type="gramStart"/>
      <w:r>
        <w:rPr>
          <w:sz w:val="28"/>
          <w:szCs w:val="28"/>
        </w:rPr>
        <w:t>and also</w:t>
      </w:r>
      <w:proofErr w:type="gramEnd"/>
      <w:r>
        <w:rPr>
          <w:sz w:val="28"/>
          <w:szCs w:val="28"/>
        </w:rPr>
        <w:t xml:space="preserve"> enter judgment in </w:t>
      </w:r>
      <w:proofErr w:type="spellStart"/>
      <w:r>
        <w:rPr>
          <w:sz w:val="28"/>
          <w:szCs w:val="28"/>
        </w:rPr>
        <w:t>favour</w:t>
      </w:r>
      <w:proofErr w:type="spellEnd"/>
      <w:r>
        <w:rPr>
          <w:sz w:val="28"/>
          <w:szCs w:val="28"/>
        </w:rPr>
        <w:t xml:space="preserve"> of the Defendant on the Counter-claim for damages for wrongful possession without notice to terminate the lease.  The damages shall be for three months </w:t>
      </w:r>
      <w:proofErr w:type="gramStart"/>
      <w:r>
        <w:rPr>
          <w:sz w:val="28"/>
          <w:szCs w:val="28"/>
        </w:rPr>
        <w:t>rent which</w:t>
      </w:r>
      <w:proofErr w:type="gramEnd"/>
      <w:r>
        <w:rPr>
          <w:sz w:val="28"/>
          <w:szCs w:val="28"/>
        </w:rPr>
        <w:t xml:space="preserve"> constitutes th</w:t>
      </w:r>
      <w:r w:rsidR="00E724E5">
        <w:rPr>
          <w:sz w:val="28"/>
          <w:szCs w:val="28"/>
        </w:rPr>
        <w:t>ree</w:t>
      </w:r>
      <w:r>
        <w:rPr>
          <w:sz w:val="28"/>
          <w:szCs w:val="28"/>
        </w:rPr>
        <w:t xml:space="preserve"> months notice period.</w:t>
      </w:r>
    </w:p>
    <w:p w:rsidR="00CD2F80" w:rsidRDefault="00CD2F80" w:rsidP="003D076F">
      <w:pPr>
        <w:pStyle w:val="ListParagraph"/>
        <w:spacing w:line="360" w:lineRule="auto"/>
        <w:ind w:left="0"/>
        <w:jc w:val="both"/>
        <w:rPr>
          <w:sz w:val="28"/>
          <w:szCs w:val="28"/>
        </w:rPr>
      </w:pPr>
    </w:p>
    <w:p w:rsidR="00CD2F80" w:rsidRDefault="00CD2F80" w:rsidP="003D076F">
      <w:pPr>
        <w:pStyle w:val="ListParagraph"/>
        <w:spacing w:line="360" w:lineRule="auto"/>
        <w:ind w:left="0"/>
        <w:jc w:val="both"/>
        <w:rPr>
          <w:sz w:val="28"/>
          <w:szCs w:val="28"/>
        </w:rPr>
      </w:pPr>
      <w:r>
        <w:rPr>
          <w:sz w:val="28"/>
          <w:szCs w:val="28"/>
        </w:rPr>
        <w:t xml:space="preserve">Since the judgments have </w:t>
      </w:r>
      <w:proofErr w:type="gramStart"/>
      <w:r>
        <w:rPr>
          <w:sz w:val="28"/>
          <w:szCs w:val="28"/>
        </w:rPr>
        <w:t>off-set</w:t>
      </w:r>
      <w:proofErr w:type="gramEnd"/>
      <w:r>
        <w:rPr>
          <w:sz w:val="28"/>
          <w:szCs w:val="28"/>
        </w:rPr>
        <w:t xml:space="preserve"> each other, I therefore order that each party bears his/its own costs.</w:t>
      </w:r>
    </w:p>
    <w:p w:rsidR="00CD2F80" w:rsidRDefault="00CD2F80" w:rsidP="003D076F">
      <w:pPr>
        <w:pStyle w:val="ListParagraph"/>
        <w:spacing w:line="360" w:lineRule="auto"/>
        <w:ind w:left="0"/>
        <w:jc w:val="both"/>
        <w:rPr>
          <w:sz w:val="28"/>
          <w:szCs w:val="28"/>
        </w:rPr>
      </w:pPr>
    </w:p>
    <w:p w:rsidR="00CD2F80" w:rsidRDefault="00CD2F80" w:rsidP="003D076F">
      <w:pPr>
        <w:pStyle w:val="ListParagraph"/>
        <w:spacing w:line="360" w:lineRule="auto"/>
        <w:ind w:left="0"/>
        <w:jc w:val="both"/>
        <w:rPr>
          <w:sz w:val="28"/>
          <w:szCs w:val="28"/>
        </w:rPr>
      </w:pPr>
      <w:r>
        <w:rPr>
          <w:sz w:val="28"/>
          <w:szCs w:val="28"/>
        </w:rPr>
        <w:t>Leave to appeal granted.</w:t>
      </w:r>
    </w:p>
    <w:p w:rsidR="00CD2F80" w:rsidRDefault="00CD2F80" w:rsidP="003D076F">
      <w:pPr>
        <w:pStyle w:val="ListParagraph"/>
        <w:spacing w:line="360" w:lineRule="auto"/>
        <w:ind w:left="0"/>
        <w:jc w:val="both"/>
        <w:rPr>
          <w:sz w:val="28"/>
          <w:szCs w:val="28"/>
        </w:rPr>
      </w:pPr>
    </w:p>
    <w:p w:rsidR="00CD2F80" w:rsidRPr="003567E2" w:rsidRDefault="00CD2F80" w:rsidP="003567E2">
      <w:pPr>
        <w:pStyle w:val="ListParagraph"/>
        <w:ind w:left="0"/>
        <w:jc w:val="both"/>
        <w:rPr>
          <w:b/>
          <w:sz w:val="28"/>
          <w:szCs w:val="28"/>
        </w:rPr>
      </w:pPr>
      <w:r w:rsidRPr="003567E2">
        <w:rPr>
          <w:b/>
          <w:sz w:val="28"/>
          <w:szCs w:val="28"/>
        </w:rPr>
        <w:t xml:space="preserve">DELIVERED IN OPEN COURT AT LUSAKA THIS </w:t>
      </w:r>
      <w:r w:rsidR="003567E2">
        <w:rPr>
          <w:b/>
          <w:sz w:val="28"/>
          <w:szCs w:val="28"/>
        </w:rPr>
        <w:t>17</w:t>
      </w:r>
      <w:r w:rsidR="003567E2">
        <w:rPr>
          <w:b/>
          <w:sz w:val="28"/>
          <w:szCs w:val="28"/>
          <w:vertAlign w:val="superscript"/>
        </w:rPr>
        <w:t>TH</w:t>
      </w:r>
      <w:r w:rsidR="003567E2">
        <w:rPr>
          <w:b/>
          <w:sz w:val="28"/>
          <w:szCs w:val="28"/>
        </w:rPr>
        <w:t xml:space="preserve"> DAY OF DECEMBER 2009</w:t>
      </w:r>
    </w:p>
    <w:p w:rsidR="00CD2F80" w:rsidRDefault="00CD2F80" w:rsidP="003D076F">
      <w:pPr>
        <w:pStyle w:val="ListParagraph"/>
        <w:spacing w:line="360" w:lineRule="auto"/>
        <w:ind w:left="0"/>
        <w:jc w:val="both"/>
        <w:rPr>
          <w:sz w:val="28"/>
          <w:szCs w:val="28"/>
        </w:rPr>
      </w:pPr>
    </w:p>
    <w:p w:rsidR="00CD2F80" w:rsidRDefault="00CD2F80" w:rsidP="003D076F">
      <w:pPr>
        <w:pStyle w:val="ListParagraph"/>
        <w:spacing w:line="360" w:lineRule="auto"/>
        <w:ind w:left="0"/>
        <w:jc w:val="both"/>
        <w:rPr>
          <w:sz w:val="28"/>
          <w:szCs w:val="28"/>
        </w:rPr>
      </w:pPr>
    </w:p>
    <w:p w:rsidR="00CD2F80" w:rsidRDefault="00CD2F80" w:rsidP="003D076F">
      <w:pPr>
        <w:pStyle w:val="ListParagraph"/>
        <w:spacing w:line="360" w:lineRule="auto"/>
        <w:ind w:left="0"/>
        <w:jc w:val="both"/>
        <w:rPr>
          <w:sz w:val="28"/>
          <w:szCs w:val="28"/>
        </w:rPr>
      </w:pPr>
    </w:p>
    <w:p w:rsidR="00CD2F80" w:rsidRPr="003567E2" w:rsidRDefault="00CD2F80" w:rsidP="003567E2">
      <w:pPr>
        <w:pStyle w:val="ListParagraph"/>
        <w:ind w:left="0"/>
        <w:jc w:val="center"/>
        <w:rPr>
          <w:b/>
          <w:sz w:val="28"/>
          <w:szCs w:val="28"/>
        </w:rPr>
      </w:pPr>
      <w:r w:rsidRPr="003567E2">
        <w:rPr>
          <w:b/>
          <w:sz w:val="28"/>
          <w:szCs w:val="28"/>
        </w:rPr>
        <w:t>E.E. CHULU</w:t>
      </w:r>
    </w:p>
    <w:p w:rsidR="00CD2F80" w:rsidRPr="003567E2" w:rsidRDefault="00CD2F80" w:rsidP="003567E2">
      <w:pPr>
        <w:pStyle w:val="ListParagraph"/>
        <w:ind w:left="0"/>
        <w:jc w:val="center"/>
        <w:rPr>
          <w:b/>
          <w:sz w:val="28"/>
          <w:szCs w:val="28"/>
          <w:u w:val="single"/>
        </w:rPr>
      </w:pPr>
      <w:r w:rsidRPr="003567E2">
        <w:rPr>
          <w:b/>
          <w:sz w:val="28"/>
          <w:szCs w:val="28"/>
          <w:u w:val="single"/>
        </w:rPr>
        <w:t>JUDGE</w:t>
      </w:r>
    </w:p>
    <w:p w:rsidR="00CD2F80" w:rsidRDefault="00CD2F80" w:rsidP="003D076F">
      <w:pPr>
        <w:pStyle w:val="ListParagraph"/>
        <w:spacing w:line="360" w:lineRule="auto"/>
        <w:ind w:left="0"/>
        <w:jc w:val="both"/>
        <w:rPr>
          <w:sz w:val="28"/>
          <w:szCs w:val="28"/>
        </w:rPr>
      </w:pPr>
    </w:p>
    <w:p w:rsidR="00EB5A37" w:rsidRPr="003D076F" w:rsidRDefault="00EB5A37" w:rsidP="003D076F">
      <w:pPr>
        <w:pStyle w:val="ListParagraph"/>
        <w:spacing w:line="360" w:lineRule="auto"/>
        <w:ind w:left="0"/>
        <w:jc w:val="both"/>
        <w:rPr>
          <w:sz w:val="28"/>
          <w:szCs w:val="28"/>
        </w:rPr>
      </w:pPr>
    </w:p>
    <w:p w:rsidR="0071034A" w:rsidRPr="0071034A" w:rsidRDefault="0071034A" w:rsidP="002B2FAD">
      <w:pPr>
        <w:spacing w:line="360" w:lineRule="auto"/>
        <w:jc w:val="both"/>
        <w:rPr>
          <w:sz w:val="28"/>
          <w:szCs w:val="28"/>
        </w:rPr>
      </w:pPr>
    </w:p>
    <w:sectPr w:rsidR="0071034A" w:rsidRPr="0071034A" w:rsidSect="006B56EA">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BA7" w:rsidRDefault="00E37BA7" w:rsidP="006B56EA">
      <w:pPr>
        <w:spacing w:after="0"/>
      </w:pPr>
      <w:r>
        <w:separator/>
      </w:r>
    </w:p>
  </w:endnote>
  <w:endnote w:type="continuationSeparator" w:id="0">
    <w:p w:rsidR="00E37BA7" w:rsidRDefault="00E37BA7" w:rsidP="006B56E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BA7" w:rsidRDefault="00E37BA7" w:rsidP="006B56EA">
      <w:pPr>
        <w:spacing w:after="0"/>
      </w:pPr>
      <w:r>
        <w:separator/>
      </w:r>
    </w:p>
  </w:footnote>
  <w:footnote w:type="continuationSeparator" w:id="0">
    <w:p w:rsidR="00E37BA7" w:rsidRDefault="00E37BA7" w:rsidP="006B56E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1368"/>
      <w:docPartObj>
        <w:docPartGallery w:val="Page Numbers (Top of Page)"/>
        <w:docPartUnique/>
      </w:docPartObj>
    </w:sdtPr>
    <w:sdtContent>
      <w:p w:rsidR="006B56EA" w:rsidRDefault="006B56EA">
        <w:pPr>
          <w:pStyle w:val="Header"/>
          <w:jc w:val="center"/>
        </w:pPr>
        <w:r>
          <w:t>J</w:t>
        </w:r>
        <w:fldSimple w:instr=" PAGE   \* MERGEFORMAT ">
          <w:r w:rsidR="00D73D80">
            <w:rPr>
              <w:noProof/>
            </w:rPr>
            <w:t>14</w:t>
          </w:r>
        </w:fldSimple>
      </w:p>
    </w:sdtContent>
  </w:sdt>
  <w:p w:rsidR="006B56EA" w:rsidRDefault="006B56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5327E"/>
    <w:multiLevelType w:val="hybridMultilevel"/>
    <w:tmpl w:val="270A1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CF6F37"/>
    <w:multiLevelType w:val="hybridMultilevel"/>
    <w:tmpl w:val="D9E48D1C"/>
    <w:lvl w:ilvl="0" w:tplc="3ACCF2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1034A"/>
    <w:rsid w:val="0007103D"/>
    <w:rsid w:val="00086046"/>
    <w:rsid w:val="000D6233"/>
    <w:rsid w:val="000E05A7"/>
    <w:rsid w:val="00105108"/>
    <w:rsid w:val="001609ED"/>
    <w:rsid w:val="00173056"/>
    <w:rsid w:val="001913F9"/>
    <w:rsid w:val="001B6EC8"/>
    <w:rsid w:val="002043DE"/>
    <w:rsid w:val="002B2FAD"/>
    <w:rsid w:val="003567E2"/>
    <w:rsid w:val="00367027"/>
    <w:rsid w:val="003C4091"/>
    <w:rsid w:val="003D076F"/>
    <w:rsid w:val="003E4505"/>
    <w:rsid w:val="004C085A"/>
    <w:rsid w:val="004F6B22"/>
    <w:rsid w:val="00533D46"/>
    <w:rsid w:val="00555C7E"/>
    <w:rsid w:val="00587511"/>
    <w:rsid w:val="005E7A94"/>
    <w:rsid w:val="0065660D"/>
    <w:rsid w:val="00666546"/>
    <w:rsid w:val="006B56EA"/>
    <w:rsid w:val="006F17BB"/>
    <w:rsid w:val="0071034A"/>
    <w:rsid w:val="00753F1F"/>
    <w:rsid w:val="00770179"/>
    <w:rsid w:val="007A062D"/>
    <w:rsid w:val="008318D9"/>
    <w:rsid w:val="00844C69"/>
    <w:rsid w:val="00A839F6"/>
    <w:rsid w:val="00B22EE9"/>
    <w:rsid w:val="00B31385"/>
    <w:rsid w:val="00B9531E"/>
    <w:rsid w:val="00BC2F67"/>
    <w:rsid w:val="00C27A3E"/>
    <w:rsid w:val="00CC001A"/>
    <w:rsid w:val="00CD2F80"/>
    <w:rsid w:val="00D44AEC"/>
    <w:rsid w:val="00D508F3"/>
    <w:rsid w:val="00D73D80"/>
    <w:rsid w:val="00D8045E"/>
    <w:rsid w:val="00E201A2"/>
    <w:rsid w:val="00E37BA7"/>
    <w:rsid w:val="00E431EA"/>
    <w:rsid w:val="00E724E5"/>
    <w:rsid w:val="00EA4FCE"/>
    <w:rsid w:val="00EB5A37"/>
    <w:rsid w:val="00F04A4D"/>
    <w:rsid w:val="00F10931"/>
    <w:rsid w:val="00F43152"/>
    <w:rsid w:val="00F5505B"/>
    <w:rsid w:val="00F61B24"/>
    <w:rsid w:val="00F92A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aj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0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34A"/>
    <w:pPr>
      <w:spacing w:after="0"/>
    </w:pPr>
  </w:style>
  <w:style w:type="paragraph" w:styleId="ListParagraph">
    <w:name w:val="List Paragraph"/>
    <w:basedOn w:val="Normal"/>
    <w:uiPriority w:val="34"/>
    <w:qFormat/>
    <w:rsid w:val="0071034A"/>
    <w:pPr>
      <w:ind w:left="720"/>
      <w:contextualSpacing/>
    </w:pPr>
  </w:style>
  <w:style w:type="paragraph" w:styleId="BalloonText">
    <w:name w:val="Balloon Text"/>
    <w:basedOn w:val="Normal"/>
    <w:link w:val="BalloonTextChar"/>
    <w:uiPriority w:val="99"/>
    <w:semiHidden/>
    <w:unhideWhenUsed/>
    <w:rsid w:val="00533D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D46"/>
    <w:rPr>
      <w:rFonts w:ascii="Tahoma" w:hAnsi="Tahoma" w:cs="Tahoma"/>
      <w:sz w:val="16"/>
      <w:szCs w:val="16"/>
    </w:rPr>
  </w:style>
  <w:style w:type="paragraph" w:styleId="Header">
    <w:name w:val="header"/>
    <w:basedOn w:val="Normal"/>
    <w:link w:val="HeaderChar"/>
    <w:uiPriority w:val="99"/>
    <w:unhideWhenUsed/>
    <w:rsid w:val="006B56EA"/>
    <w:pPr>
      <w:tabs>
        <w:tab w:val="center" w:pos="4680"/>
        <w:tab w:val="right" w:pos="9360"/>
      </w:tabs>
      <w:spacing w:after="0"/>
    </w:pPr>
  </w:style>
  <w:style w:type="character" w:customStyle="1" w:styleId="HeaderChar">
    <w:name w:val="Header Char"/>
    <w:basedOn w:val="DefaultParagraphFont"/>
    <w:link w:val="Header"/>
    <w:uiPriority w:val="99"/>
    <w:rsid w:val="006B56EA"/>
  </w:style>
  <w:style w:type="paragraph" w:styleId="Footer">
    <w:name w:val="footer"/>
    <w:basedOn w:val="Normal"/>
    <w:link w:val="FooterChar"/>
    <w:uiPriority w:val="99"/>
    <w:semiHidden/>
    <w:unhideWhenUsed/>
    <w:rsid w:val="006B56EA"/>
    <w:pPr>
      <w:tabs>
        <w:tab w:val="center" w:pos="4680"/>
        <w:tab w:val="right" w:pos="9360"/>
      </w:tabs>
      <w:spacing w:after="0"/>
    </w:pPr>
  </w:style>
  <w:style w:type="character" w:customStyle="1" w:styleId="FooterChar">
    <w:name w:val="Footer Char"/>
    <w:basedOn w:val="DefaultParagraphFont"/>
    <w:link w:val="Footer"/>
    <w:uiPriority w:val="99"/>
    <w:semiHidden/>
    <w:rsid w:val="006B56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1067</TotalTime>
  <Pages>14</Pages>
  <Words>2735</Words>
  <Characters>15593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Judge MatibiniSec</cp:lastModifiedBy>
  <cp:revision>6</cp:revision>
  <cp:lastPrinted>2009-12-18T14:28:00Z</cp:lastPrinted>
  <dcterms:created xsi:type="dcterms:W3CDTF">2009-12-15T12:12:00Z</dcterms:created>
  <dcterms:modified xsi:type="dcterms:W3CDTF">2012-11-10T08:16:00Z</dcterms:modified>
</cp:coreProperties>
</file>