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CC" w:rsidRDefault="00EB5FCC" w:rsidP="00693EE0">
      <w:pPr>
        <w:pStyle w:val="NoSpacing"/>
        <w:ind w:left="0" w:firstLine="0"/>
        <w:contextualSpacing/>
        <w:rPr>
          <w:rFonts w:ascii="Bookman Old Style" w:hAnsi="Bookman Old Style"/>
          <w:b/>
          <w:sz w:val="24"/>
          <w:szCs w:val="24"/>
        </w:rPr>
      </w:pPr>
    </w:p>
    <w:p w:rsidR="00693EE0" w:rsidRDefault="00693EE0" w:rsidP="00693EE0">
      <w:pPr>
        <w:pStyle w:val="NoSpacing"/>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2010/HPC/0121</w:t>
      </w:r>
    </w:p>
    <w:p w:rsidR="00693EE0" w:rsidRDefault="00693EE0" w:rsidP="00693EE0">
      <w:pPr>
        <w:pStyle w:val="NoSpacing"/>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693EE0" w:rsidRDefault="00693EE0" w:rsidP="00693EE0">
      <w:pPr>
        <w:pStyle w:val="NoSpacing"/>
        <w:ind w:left="0" w:firstLine="0"/>
        <w:contextualSpacing/>
        <w:rPr>
          <w:rFonts w:ascii="Bookman Old Style" w:hAnsi="Bookman Old Style"/>
          <w:b/>
          <w:sz w:val="24"/>
          <w:szCs w:val="24"/>
        </w:rPr>
      </w:pPr>
      <w:r>
        <w:rPr>
          <w:rFonts w:ascii="Bookman Old Style" w:hAnsi="Bookman Old Style"/>
          <w:b/>
          <w:sz w:val="24"/>
          <w:szCs w:val="24"/>
        </w:rPr>
        <w:t>HOLDEN AT LUSAKA</w:t>
      </w:r>
    </w:p>
    <w:p w:rsidR="00693EE0" w:rsidRDefault="00693EE0" w:rsidP="00693EE0">
      <w:pPr>
        <w:pStyle w:val="NoSpacing"/>
        <w:ind w:left="0" w:firstLine="0"/>
        <w:contextualSpacing/>
        <w:rPr>
          <w:rFonts w:ascii="Bookman Old Style" w:hAnsi="Bookman Old Style"/>
          <w:i/>
          <w:sz w:val="24"/>
          <w:szCs w:val="24"/>
        </w:rPr>
      </w:pPr>
      <w:r>
        <w:rPr>
          <w:rFonts w:ascii="Bookman Old Style" w:hAnsi="Bookman Old Style"/>
          <w:sz w:val="24"/>
          <w:szCs w:val="24"/>
        </w:rPr>
        <w:t>(</w:t>
      </w:r>
      <w:r>
        <w:rPr>
          <w:rFonts w:ascii="Bookman Old Style" w:hAnsi="Bookman Old Style"/>
          <w:i/>
          <w:sz w:val="24"/>
          <w:szCs w:val="24"/>
        </w:rPr>
        <w:t>Civil Jurisdiction)</w:t>
      </w:r>
    </w:p>
    <w:p w:rsidR="00693EE0" w:rsidRDefault="00693EE0" w:rsidP="00693EE0">
      <w:pPr>
        <w:pStyle w:val="NoSpacing"/>
        <w:ind w:left="0" w:firstLine="0"/>
        <w:contextualSpacing/>
        <w:rPr>
          <w:rFonts w:ascii="Bookman Old Style" w:hAnsi="Bookman Old Style"/>
          <w:i/>
          <w:sz w:val="24"/>
          <w:szCs w:val="24"/>
        </w:rPr>
      </w:pPr>
    </w:p>
    <w:p w:rsidR="00693EE0" w:rsidRDefault="00693EE0" w:rsidP="00693EE0">
      <w:pPr>
        <w:pStyle w:val="NoSpacing"/>
        <w:ind w:left="0" w:firstLine="0"/>
        <w:contextualSpacing/>
        <w:rPr>
          <w:rFonts w:ascii="Bookman Old Style" w:hAnsi="Bookman Old Style"/>
          <w:i/>
          <w:sz w:val="24"/>
          <w:szCs w:val="24"/>
        </w:rPr>
      </w:pPr>
    </w:p>
    <w:p w:rsidR="00693EE0" w:rsidRDefault="00693EE0" w:rsidP="00693EE0">
      <w:pPr>
        <w:pStyle w:val="NoSpacing"/>
        <w:ind w:left="0" w:firstLine="0"/>
        <w:contextualSpacing/>
        <w:rPr>
          <w:rFonts w:ascii="Bookman Old Style" w:hAnsi="Bookman Old Style"/>
          <w:b/>
          <w:sz w:val="24"/>
          <w:szCs w:val="24"/>
        </w:rPr>
      </w:pPr>
    </w:p>
    <w:p w:rsidR="00693EE0" w:rsidRDefault="00693EE0" w:rsidP="00693EE0">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693EE0" w:rsidRDefault="00693EE0" w:rsidP="00693EE0">
      <w:pPr>
        <w:pStyle w:val="NoSpacing"/>
        <w:ind w:left="0" w:firstLine="0"/>
        <w:contextualSpacing/>
        <w:rPr>
          <w:rFonts w:ascii="Bookman Old Style" w:hAnsi="Bookman Old Style"/>
          <w:b/>
          <w:sz w:val="24"/>
          <w:szCs w:val="24"/>
        </w:rPr>
      </w:pPr>
    </w:p>
    <w:p w:rsidR="00693EE0" w:rsidRDefault="00693EE0" w:rsidP="00693EE0">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TIJEM ENTERPRISES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693EE0" w:rsidRDefault="00693EE0" w:rsidP="00693EE0">
      <w:pPr>
        <w:pStyle w:val="NoSpacing"/>
        <w:spacing w:line="360" w:lineRule="auto"/>
        <w:ind w:left="0" w:firstLine="0"/>
        <w:contextualSpacing/>
        <w:rPr>
          <w:rFonts w:ascii="Bookman Old Style" w:hAnsi="Bookman Old Style"/>
          <w:b/>
          <w:sz w:val="24"/>
          <w:szCs w:val="24"/>
        </w:rPr>
      </w:pPr>
    </w:p>
    <w:p w:rsidR="00693EE0" w:rsidRDefault="00693EE0" w:rsidP="00693EE0">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693EE0" w:rsidRDefault="00693EE0" w:rsidP="00693EE0">
      <w:pPr>
        <w:pStyle w:val="NoSpacing"/>
        <w:spacing w:line="276" w:lineRule="auto"/>
        <w:ind w:left="0" w:firstLine="0"/>
        <w:contextualSpacing/>
        <w:rPr>
          <w:rFonts w:ascii="Bookman Old Style" w:hAnsi="Bookman Old Style"/>
          <w:b/>
          <w:sz w:val="24"/>
          <w:szCs w:val="24"/>
        </w:rPr>
      </w:pPr>
    </w:p>
    <w:p w:rsidR="00693EE0" w:rsidRDefault="00693EE0" w:rsidP="00693EE0">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CHILDREN INTERNATIONAL ZAMBIA LIMITED</w:t>
      </w:r>
      <w:r>
        <w:rPr>
          <w:rFonts w:ascii="Bookman Old Style" w:hAnsi="Bookman Old Style"/>
          <w:b/>
          <w:sz w:val="24"/>
          <w:szCs w:val="24"/>
        </w:rPr>
        <w:tab/>
        <w:t>DEFENDANT</w:t>
      </w:r>
    </w:p>
    <w:p w:rsidR="00693EE0" w:rsidRDefault="00693EE0" w:rsidP="00693EE0">
      <w:pPr>
        <w:pStyle w:val="NoSpacing"/>
        <w:ind w:left="0" w:firstLine="0"/>
        <w:contextualSpacing/>
        <w:rPr>
          <w:rFonts w:ascii="Bookman Old Style" w:hAnsi="Bookman Old Style"/>
          <w:b/>
          <w:sz w:val="24"/>
          <w:szCs w:val="24"/>
        </w:rPr>
      </w:pPr>
    </w:p>
    <w:p w:rsidR="00693EE0" w:rsidRDefault="00693EE0" w:rsidP="00693EE0">
      <w:pPr>
        <w:pStyle w:val="NoSpacing"/>
        <w:ind w:left="0" w:firstLine="0"/>
        <w:contextualSpacing/>
        <w:rPr>
          <w:rFonts w:ascii="Bookman Old Style" w:hAnsi="Bookman Old Style"/>
          <w:b/>
          <w:sz w:val="24"/>
          <w:szCs w:val="24"/>
        </w:rPr>
      </w:pPr>
    </w:p>
    <w:p w:rsidR="00693EE0" w:rsidRDefault="00693EE0" w:rsidP="00693EE0">
      <w:pPr>
        <w:pStyle w:val="NoSpacing"/>
        <w:ind w:left="0" w:firstLine="0"/>
        <w:contextualSpacing/>
        <w:rPr>
          <w:rFonts w:ascii="Bookman Old Style" w:hAnsi="Bookman Old Style"/>
          <w:b/>
          <w:sz w:val="24"/>
          <w:szCs w:val="24"/>
        </w:rPr>
      </w:pPr>
    </w:p>
    <w:p w:rsidR="00693EE0" w:rsidRDefault="00686CA1" w:rsidP="00693EE0">
      <w:pPr>
        <w:pStyle w:val="NoSpacing"/>
        <w:ind w:left="0" w:firstLine="0"/>
        <w:contextualSpacing/>
        <w:rPr>
          <w:rFonts w:ascii="Bookman Old Style" w:hAnsi="Bookman Old Style"/>
          <w:b/>
        </w:rPr>
      </w:pPr>
      <w:r>
        <w:rPr>
          <w:rFonts w:ascii="Bookman Old Style" w:hAnsi="Bookman Old Style"/>
          <w:b/>
        </w:rPr>
        <w:t>BEFORE THE HON. JUSTICE NIGEL</w:t>
      </w:r>
      <w:r w:rsidR="00693EE0">
        <w:rPr>
          <w:rFonts w:ascii="Bookman Old Style" w:hAnsi="Bookman Old Style"/>
          <w:b/>
        </w:rPr>
        <w:t xml:space="preserve"> K. </w:t>
      </w:r>
      <w:r w:rsidR="00C616EA">
        <w:rPr>
          <w:rFonts w:ascii="Bookman Old Style" w:hAnsi="Bookman Old Style"/>
          <w:b/>
        </w:rPr>
        <w:t>MUTUNA, ON 11</w:t>
      </w:r>
      <w:r w:rsidR="00C616EA" w:rsidRPr="00C616EA">
        <w:rPr>
          <w:rFonts w:ascii="Bookman Old Style" w:hAnsi="Bookman Old Style"/>
          <w:b/>
          <w:vertAlign w:val="superscript"/>
        </w:rPr>
        <w:t>th</w:t>
      </w:r>
      <w:r w:rsidR="00C616EA">
        <w:rPr>
          <w:rFonts w:ascii="Bookman Old Style" w:hAnsi="Bookman Old Style"/>
          <w:b/>
        </w:rPr>
        <w:t xml:space="preserve"> </w:t>
      </w:r>
      <w:r w:rsidR="00693EE0">
        <w:rPr>
          <w:rFonts w:ascii="Bookman Old Style" w:hAnsi="Bookman Old Style"/>
          <w:b/>
        </w:rPr>
        <w:t>DAY OF APRIL, 2011.</w:t>
      </w:r>
    </w:p>
    <w:p w:rsidR="00693EE0" w:rsidRDefault="00693EE0" w:rsidP="00693EE0">
      <w:pPr>
        <w:pStyle w:val="NoSpacing"/>
        <w:ind w:left="0" w:firstLine="0"/>
        <w:contextualSpacing/>
        <w:rPr>
          <w:rFonts w:ascii="Bookman Old Style" w:hAnsi="Bookman Old Style"/>
          <w:b/>
          <w:sz w:val="24"/>
          <w:szCs w:val="24"/>
        </w:rPr>
      </w:pPr>
    </w:p>
    <w:p w:rsidR="003B642A" w:rsidRDefault="00693EE0" w:rsidP="003B642A">
      <w:pPr>
        <w:pStyle w:val="NoSpacing"/>
        <w:spacing w:line="276" w:lineRule="auto"/>
        <w:ind w:left="2160" w:hanging="216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Mr.</w:t>
      </w:r>
      <w:r w:rsidR="003B642A">
        <w:rPr>
          <w:rFonts w:ascii="Bookman Old Style" w:hAnsi="Bookman Old Style"/>
        </w:rPr>
        <w:t xml:space="preserve"> C. </w:t>
      </w:r>
      <w:r>
        <w:rPr>
          <w:rFonts w:ascii="Bookman Old Style" w:hAnsi="Bookman Old Style"/>
        </w:rPr>
        <w:t xml:space="preserve">Chanda of Messrs Chanda Chizu and </w:t>
      </w:r>
    </w:p>
    <w:p w:rsidR="00693EE0" w:rsidRDefault="00693EE0" w:rsidP="003B642A">
      <w:pPr>
        <w:pStyle w:val="NoSpacing"/>
        <w:spacing w:line="276" w:lineRule="auto"/>
        <w:ind w:left="2880" w:firstLine="720"/>
        <w:contextualSpacing/>
        <w:rPr>
          <w:rFonts w:ascii="Bookman Old Style" w:hAnsi="Bookman Old Style"/>
        </w:rPr>
      </w:pPr>
      <w:r>
        <w:rPr>
          <w:rFonts w:ascii="Bookman Old Style" w:hAnsi="Bookman Old Style"/>
        </w:rPr>
        <w:t>Associates.</w:t>
      </w:r>
    </w:p>
    <w:p w:rsidR="00693EE0" w:rsidRDefault="00693EE0" w:rsidP="00693EE0">
      <w:pPr>
        <w:pStyle w:val="NoSpacing"/>
        <w:pBdr>
          <w:bottom w:val="single" w:sz="6" w:space="1" w:color="auto"/>
        </w:pBdr>
        <w:spacing w:line="276" w:lineRule="auto"/>
        <w:ind w:left="2880" w:hanging="2880"/>
        <w:contextualSpacing/>
        <w:rPr>
          <w:rFonts w:ascii="Bookman Old Style" w:hAnsi="Bookman Old Style"/>
        </w:rPr>
      </w:pPr>
      <w:r>
        <w:rPr>
          <w:rFonts w:ascii="Bookman Old Style" w:hAnsi="Bookman Old Style"/>
        </w:rPr>
        <w:t>For the Defendant</w:t>
      </w:r>
      <w:r>
        <w:rPr>
          <w:rFonts w:ascii="Bookman Old Style" w:hAnsi="Bookman Old Style"/>
        </w:rPr>
        <w:tab/>
        <w:t>:</w:t>
      </w:r>
      <w:r>
        <w:rPr>
          <w:rFonts w:ascii="Bookman Old Style" w:hAnsi="Bookman Old Style"/>
        </w:rPr>
        <w:tab/>
        <w:t xml:space="preserve">Mr. J. Sianyabo of Theotis, Mataka and Sampa Legal </w:t>
      </w:r>
    </w:p>
    <w:p w:rsidR="00693EE0" w:rsidRDefault="00693EE0" w:rsidP="00693EE0">
      <w:pPr>
        <w:pStyle w:val="NoSpacing"/>
        <w:pBdr>
          <w:bottom w:val="single" w:sz="6" w:space="1" w:color="auto"/>
        </w:pBdr>
        <w:spacing w:line="276" w:lineRule="auto"/>
        <w:ind w:left="2880" w:hanging="2880"/>
        <w:contextualSpacing/>
        <w:rPr>
          <w:rFonts w:ascii="Bookman Old Style" w:hAnsi="Bookman Old Style"/>
        </w:rPr>
      </w:pPr>
      <w:r>
        <w:rPr>
          <w:rFonts w:ascii="Bookman Old Style" w:hAnsi="Bookman Old Style"/>
        </w:rPr>
        <w:tab/>
      </w:r>
      <w:r>
        <w:rPr>
          <w:rFonts w:ascii="Bookman Old Style" w:hAnsi="Bookman Old Style"/>
        </w:rPr>
        <w:tab/>
        <w:t>Practitioners.</w:t>
      </w:r>
    </w:p>
    <w:p w:rsidR="00693EE0" w:rsidRDefault="00693EE0" w:rsidP="00693EE0">
      <w:pPr>
        <w:pStyle w:val="NoSpacing"/>
        <w:pBdr>
          <w:bottom w:val="single" w:sz="6" w:space="1" w:color="auto"/>
        </w:pBdr>
        <w:spacing w:line="276" w:lineRule="auto"/>
        <w:ind w:left="0" w:firstLine="0"/>
        <w:contextualSpacing/>
        <w:rPr>
          <w:rFonts w:ascii="Bookman Old Style" w:hAnsi="Bookman Old Style"/>
        </w:rPr>
      </w:pPr>
    </w:p>
    <w:p w:rsidR="00693EE0" w:rsidRDefault="00693EE0" w:rsidP="00693EE0">
      <w:pPr>
        <w:pStyle w:val="NoSpacing"/>
        <w:ind w:left="0" w:firstLine="0"/>
        <w:contextualSpacing/>
        <w:rPr>
          <w:rFonts w:ascii="Bookman Old Style" w:hAnsi="Bookman Old Style"/>
          <w:b/>
          <w:sz w:val="24"/>
          <w:szCs w:val="24"/>
        </w:rPr>
      </w:pPr>
    </w:p>
    <w:p w:rsidR="00693EE0" w:rsidRDefault="00693EE0" w:rsidP="00693EE0">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JUDGMENT</w:t>
      </w:r>
    </w:p>
    <w:p w:rsidR="00693EE0" w:rsidRDefault="00693EE0" w:rsidP="00693EE0">
      <w:pPr>
        <w:pStyle w:val="NoSpacing"/>
        <w:pBdr>
          <w:bottom w:val="single" w:sz="6" w:space="1" w:color="auto"/>
        </w:pBdr>
        <w:ind w:left="0" w:firstLine="0"/>
        <w:contextualSpacing/>
        <w:jc w:val="center"/>
        <w:rPr>
          <w:rFonts w:ascii="Bookman Old Style" w:hAnsi="Bookman Old Style"/>
          <w:b/>
          <w:sz w:val="32"/>
          <w:szCs w:val="28"/>
        </w:rPr>
      </w:pPr>
    </w:p>
    <w:p w:rsidR="00693EE0" w:rsidRDefault="00693EE0" w:rsidP="00693EE0">
      <w:pPr>
        <w:pStyle w:val="NoSpacing"/>
        <w:ind w:left="0" w:firstLine="0"/>
        <w:rPr>
          <w:rFonts w:ascii="Bookman Old Style" w:hAnsi="Bookman Old Style"/>
          <w:sz w:val="24"/>
          <w:szCs w:val="24"/>
          <w:u w:val="single"/>
        </w:rPr>
      </w:pPr>
    </w:p>
    <w:p w:rsidR="00693EE0" w:rsidRDefault="00693EE0" w:rsidP="00693EE0">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693EE0" w:rsidRDefault="00693EE0" w:rsidP="00693EE0">
      <w:pPr>
        <w:pStyle w:val="NoSpacing"/>
        <w:ind w:left="0" w:firstLine="0"/>
        <w:rPr>
          <w:rFonts w:ascii="Bookman Old Style" w:hAnsi="Bookman Old Style"/>
          <w:sz w:val="24"/>
          <w:szCs w:val="24"/>
        </w:rPr>
      </w:pPr>
    </w:p>
    <w:p w:rsidR="00693EE0" w:rsidRPr="00693EE0" w:rsidRDefault="00693EE0" w:rsidP="005A64AD">
      <w:pPr>
        <w:pStyle w:val="NoSpacing"/>
        <w:numPr>
          <w:ilvl w:val="0"/>
          <w:numId w:val="1"/>
        </w:numPr>
        <w:spacing w:line="276" w:lineRule="auto"/>
        <w:contextualSpacing/>
        <w:rPr>
          <w:rFonts w:ascii="Bookman Old Style" w:hAnsi="Bookman Old Style"/>
          <w:b/>
          <w:i/>
          <w:sz w:val="24"/>
          <w:szCs w:val="24"/>
        </w:rPr>
      </w:pPr>
      <w:r>
        <w:rPr>
          <w:rFonts w:ascii="Bookman Old Style" w:hAnsi="Bookman Old Style"/>
          <w:b/>
          <w:i/>
        </w:rPr>
        <w:t xml:space="preserve"> </w:t>
      </w:r>
      <w:r>
        <w:rPr>
          <w:rFonts w:ascii="Bookman Old Style" w:hAnsi="Bookman Old Style"/>
          <w:b/>
          <w:i/>
        </w:rPr>
        <w:tab/>
        <w:t xml:space="preserve">Printing and Numercial Registering Company –VS- Simpson (1875) </w:t>
      </w:r>
    </w:p>
    <w:p w:rsidR="00693EE0" w:rsidRPr="002809C5" w:rsidRDefault="00693EE0" w:rsidP="005A64AD">
      <w:pPr>
        <w:pStyle w:val="NoSpacing"/>
        <w:spacing w:line="276" w:lineRule="auto"/>
        <w:ind w:left="1080" w:firstLine="360"/>
        <w:contextualSpacing/>
        <w:rPr>
          <w:rFonts w:ascii="Bookman Old Style" w:hAnsi="Bookman Old Style"/>
          <w:b/>
          <w:i/>
          <w:sz w:val="24"/>
          <w:szCs w:val="24"/>
        </w:rPr>
      </w:pPr>
      <w:r>
        <w:rPr>
          <w:rFonts w:ascii="Bookman Old Style" w:hAnsi="Bookman Old Style"/>
          <w:b/>
          <w:i/>
        </w:rPr>
        <w:t>LR 19 EQ 462.</w:t>
      </w:r>
    </w:p>
    <w:p w:rsidR="00693EE0" w:rsidRPr="00693EE0" w:rsidRDefault="00693EE0" w:rsidP="005A64AD">
      <w:pPr>
        <w:pStyle w:val="NoSpacing"/>
        <w:numPr>
          <w:ilvl w:val="0"/>
          <w:numId w:val="1"/>
        </w:numPr>
        <w:spacing w:line="276" w:lineRule="auto"/>
        <w:contextualSpacing/>
        <w:rPr>
          <w:rFonts w:ascii="Bookman Old Style" w:hAnsi="Bookman Old Style"/>
          <w:b/>
          <w:i/>
          <w:sz w:val="24"/>
          <w:szCs w:val="24"/>
        </w:rPr>
      </w:pPr>
      <w:r>
        <w:rPr>
          <w:rFonts w:ascii="Bookman Old Style" w:hAnsi="Bookman Old Style"/>
          <w:b/>
          <w:i/>
        </w:rPr>
        <w:t xml:space="preserve"> </w:t>
      </w:r>
      <w:r>
        <w:rPr>
          <w:rFonts w:ascii="Bookman Old Style" w:hAnsi="Bookman Old Style"/>
          <w:b/>
          <w:i/>
        </w:rPr>
        <w:tab/>
        <w:t>Colgate Palmolive (Z) Inc –VS- Able Shemu and 110 Others</w:t>
      </w:r>
      <w:r w:rsidR="00C616EA">
        <w:rPr>
          <w:rFonts w:ascii="Bookman Old Style" w:hAnsi="Bookman Old Style"/>
          <w:b/>
          <w:i/>
        </w:rPr>
        <w:t>,</w:t>
      </w:r>
      <w:r>
        <w:rPr>
          <w:rFonts w:ascii="Bookman Old Style" w:hAnsi="Bookman Old Style"/>
          <w:b/>
          <w:i/>
        </w:rPr>
        <w:t xml:space="preserve"> Appeal </w:t>
      </w:r>
    </w:p>
    <w:p w:rsidR="00693EE0" w:rsidRPr="002809C5" w:rsidRDefault="00693EE0" w:rsidP="005A64AD">
      <w:pPr>
        <w:pStyle w:val="NoSpacing"/>
        <w:spacing w:line="276" w:lineRule="auto"/>
        <w:ind w:left="1080" w:firstLine="360"/>
        <w:contextualSpacing/>
        <w:rPr>
          <w:rFonts w:ascii="Bookman Old Style" w:hAnsi="Bookman Old Style"/>
          <w:b/>
          <w:i/>
          <w:sz w:val="24"/>
          <w:szCs w:val="24"/>
        </w:rPr>
      </w:pPr>
      <w:r>
        <w:rPr>
          <w:rFonts w:ascii="Bookman Old Style" w:hAnsi="Bookman Old Style"/>
          <w:b/>
          <w:i/>
        </w:rPr>
        <w:t>No. 181 of 2005.</w:t>
      </w:r>
    </w:p>
    <w:p w:rsidR="00693EE0" w:rsidRPr="00693EE0" w:rsidRDefault="00693EE0" w:rsidP="005A64AD">
      <w:pPr>
        <w:pStyle w:val="NoSpacing"/>
        <w:numPr>
          <w:ilvl w:val="0"/>
          <w:numId w:val="1"/>
        </w:numPr>
        <w:spacing w:line="276" w:lineRule="auto"/>
        <w:contextualSpacing/>
        <w:rPr>
          <w:rFonts w:ascii="Bookman Old Style" w:hAnsi="Bookman Old Style"/>
          <w:b/>
          <w:i/>
          <w:sz w:val="24"/>
          <w:szCs w:val="24"/>
        </w:rPr>
      </w:pPr>
      <w:r>
        <w:rPr>
          <w:rFonts w:ascii="Bookman Old Style" w:hAnsi="Bookman Old Style"/>
          <w:b/>
          <w:i/>
        </w:rPr>
        <w:t xml:space="preserve"> </w:t>
      </w:r>
      <w:r>
        <w:rPr>
          <w:rFonts w:ascii="Bookman Old Style" w:hAnsi="Bookman Old Style"/>
          <w:b/>
          <w:i/>
        </w:rPr>
        <w:tab/>
        <w:t xml:space="preserve">Sam Amos Mumba –VS- Zambia Fisheries and Fish Marketing </w:t>
      </w:r>
    </w:p>
    <w:p w:rsidR="00693EE0" w:rsidRPr="00693EE0" w:rsidRDefault="00693EE0" w:rsidP="005A64AD">
      <w:pPr>
        <w:pStyle w:val="NoSpacing"/>
        <w:spacing w:line="276" w:lineRule="auto"/>
        <w:ind w:left="1080" w:firstLine="360"/>
        <w:contextualSpacing/>
        <w:rPr>
          <w:rFonts w:ascii="Bookman Old Style" w:hAnsi="Bookman Old Style"/>
          <w:b/>
          <w:i/>
          <w:sz w:val="24"/>
          <w:szCs w:val="24"/>
        </w:rPr>
      </w:pPr>
      <w:r>
        <w:rPr>
          <w:rFonts w:ascii="Bookman Old Style" w:hAnsi="Bookman Old Style"/>
          <w:b/>
          <w:i/>
        </w:rPr>
        <w:t>Corporation Limited (1980) ZR page 135.</w:t>
      </w:r>
    </w:p>
    <w:p w:rsidR="00693EE0" w:rsidRPr="00693EE0" w:rsidRDefault="00693EE0" w:rsidP="005A64AD">
      <w:pPr>
        <w:pStyle w:val="NoSpacing"/>
        <w:numPr>
          <w:ilvl w:val="0"/>
          <w:numId w:val="1"/>
        </w:numPr>
        <w:spacing w:line="276" w:lineRule="auto"/>
        <w:contextualSpacing/>
        <w:rPr>
          <w:rFonts w:ascii="Bookman Old Style" w:hAnsi="Bookman Old Style"/>
          <w:b/>
          <w:i/>
          <w:sz w:val="24"/>
          <w:szCs w:val="24"/>
        </w:rPr>
      </w:pPr>
      <w:r>
        <w:rPr>
          <w:rFonts w:ascii="Bookman Old Style" w:hAnsi="Bookman Old Style"/>
          <w:b/>
          <w:i/>
        </w:rPr>
        <w:t xml:space="preserve"> </w:t>
      </w:r>
      <w:r>
        <w:rPr>
          <w:rFonts w:ascii="Bookman Old Style" w:hAnsi="Bookman Old Style"/>
          <w:b/>
          <w:i/>
        </w:rPr>
        <w:tab/>
        <w:t xml:space="preserve">Holmes –VS- Buildwell Construction Company Limited (1973) ZR </w:t>
      </w:r>
    </w:p>
    <w:p w:rsidR="00693EE0" w:rsidRPr="00693EE0" w:rsidRDefault="00693EE0" w:rsidP="005A64AD">
      <w:pPr>
        <w:pStyle w:val="NoSpacing"/>
        <w:spacing w:line="276" w:lineRule="auto"/>
        <w:ind w:left="1080" w:firstLine="360"/>
        <w:contextualSpacing/>
        <w:rPr>
          <w:rFonts w:ascii="Bookman Old Style" w:hAnsi="Bookman Old Style"/>
          <w:b/>
          <w:i/>
          <w:sz w:val="24"/>
          <w:szCs w:val="24"/>
        </w:rPr>
      </w:pPr>
      <w:r>
        <w:rPr>
          <w:rFonts w:ascii="Bookman Old Style" w:hAnsi="Bookman Old Style"/>
          <w:b/>
          <w:i/>
        </w:rPr>
        <w:t>page 97.</w:t>
      </w:r>
    </w:p>
    <w:p w:rsidR="00693EE0" w:rsidRPr="00693EE0" w:rsidRDefault="00693EE0" w:rsidP="005A64AD">
      <w:pPr>
        <w:pStyle w:val="NoSpacing"/>
        <w:numPr>
          <w:ilvl w:val="0"/>
          <w:numId w:val="1"/>
        </w:numPr>
        <w:spacing w:line="276" w:lineRule="auto"/>
        <w:contextualSpacing/>
        <w:rPr>
          <w:rFonts w:ascii="Bookman Old Style" w:hAnsi="Bookman Old Style"/>
          <w:b/>
          <w:i/>
          <w:sz w:val="24"/>
          <w:szCs w:val="24"/>
        </w:rPr>
      </w:pPr>
      <w:r>
        <w:rPr>
          <w:rFonts w:ascii="Bookman Old Style" w:hAnsi="Bookman Old Style"/>
          <w:b/>
          <w:i/>
        </w:rPr>
        <w:t xml:space="preserve"> </w:t>
      </w:r>
      <w:r>
        <w:rPr>
          <w:rFonts w:ascii="Bookman Old Style" w:hAnsi="Bookman Old Style"/>
          <w:b/>
          <w:i/>
        </w:rPr>
        <w:tab/>
        <w:t>JZ Car Hire Limited –VS- Malvin Chala and Scirocco Enterprises</w:t>
      </w:r>
    </w:p>
    <w:p w:rsidR="00693EE0" w:rsidRPr="00073C40" w:rsidRDefault="00693EE0" w:rsidP="005A64AD">
      <w:pPr>
        <w:pStyle w:val="NoSpacing"/>
        <w:spacing w:line="276" w:lineRule="auto"/>
        <w:ind w:left="1080" w:firstLine="360"/>
        <w:contextualSpacing/>
        <w:rPr>
          <w:rFonts w:ascii="Bookman Old Style" w:hAnsi="Bookman Old Style"/>
          <w:b/>
          <w:i/>
          <w:sz w:val="24"/>
          <w:szCs w:val="24"/>
        </w:rPr>
      </w:pPr>
      <w:r>
        <w:rPr>
          <w:rFonts w:ascii="Bookman Old Style" w:hAnsi="Bookman Old Style"/>
          <w:b/>
          <w:i/>
        </w:rPr>
        <w:t>Limited (2002) ZR page 112.</w:t>
      </w:r>
    </w:p>
    <w:p w:rsidR="00693EE0" w:rsidRPr="006A6811" w:rsidRDefault="00693EE0" w:rsidP="005A64AD">
      <w:pPr>
        <w:pStyle w:val="NoSpacing"/>
        <w:spacing w:line="276" w:lineRule="auto"/>
        <w:ind w:left="780" w:firstLine="0"/>
        <w:contextualSpacing/>
        <w:rPr>
          <w:rFonts w:ascii="Bookman Old Style" w:hAnsi="Bookman Old Style"/>
          <w:b/>
        </w:rPr>
      </w:pPr>
    </w:p>
    <w:p w:rsidR="00693EE0" w:rsidRDefault="00693EE0" w:rsidP="005A64AD">
      <w:pPr>
        <w:spacing w:line="276" w:lineRule="auto"/>
        <w:rPr>
          <w:rFonts w:ascii="Bookman Old Style" w:hAnsi="Bookman Old Style" w:cs="Times New Roman"/>
          <w:sz w:val="24"/>
          <w:szCs w:val="24"/>
          <w:u w:val="single"/>
        </w:rPr>
      </w:pPr>
    </w:p>
    <w:p w:rsidR="00693EE0" w:rsidRPr="00D55FE5" w:rsidRDefault="00693EE0" w:rsidP="005A64AD">
      <w:pPr>
        <w:spacing w:line="276" w:lineRule="auto"/>
        <w:rPr>
          <w:rFonts w:ascii="Bookman Old Style" w:hAnsi="Bookman Old Style" w:cs="Times New Roman"/>
          <w:sz w:val="24"/>
          <w:szCs w:val="24"/>
          <w:u w:val="single"/>
        </w:rPr>
      </w:pPr>
      <w:r w:rsidRPr="00D55FE5">
        <w:rPr>
          <w:rFonts w:ascii="Bookman Old Style" w:hAnsi="Bookman Old Style" w:cs="Times New Roman"/>
          <w:sz w:val="24"/>
          <w:szCs w:val="24"/>
          <w:u w:val="single"/>
        </w:rPr>
        <w:t>Other authorities referred to:</w:t>
      </w:r>
    </w:p>
    <w:p w:rsidR="00693EE0" w:rsidRPr="00693EE0" w:rsidRDefault="00693EE0" w:rsidP="005A64AD">
      <w:pPr>
        <w:spacing w:after="0" w:line="276" w:lineRule="auto"/>
        <w:ind w:left="1440" w:hanging="720"/>
        <w:rPr>
          <w:rFonts w:ascii="Bookman Old Style" w:hAnsi="Bookman Old Style" w:cs="Times New Roman"/>
          <w:i/>
        </w:rPr>
      </w:pPr>
      <w:r>
        <w:rPr>
          <w:rFonts w:ascii="Bookman Old Style" w:hAnsi="Bookman Old Style" w:cs="Times New Roman"/>
          <w:b/>
          <w:i/>
          <w:sz w:val="24"/>
          <w:szCs w:val="24"/>
        </w:rPr>
        <w:t>1.</w:t>
      </w:r>
      <w:r w:rsidRPr="00454CF2">
        <w:rPr>
          <w:rFonts w:ascii="Bookman Old Style" w:hAnsi="Bookman Old Style" w:cs="Times New Roman"/>
          <w:b/>
          <w:i/>
          <w:sz w:val="24"/>
          <w:szCs w:val="24"/>
        </w:rPr>
        <w:t xml:space="preserve"> </w:t>
      </w:r>
      <w:r w:rsidRPr="00454CF2">
        <w:rPr>
          <w:rFonts w:ascii="Bookman Old Style" w:hAnsi="Bookman Old Style" w:cs="Times New Roman"/>
          <w:b/>
          <w:i/>
          <w:sz w:val="24"/>
          <w:szCs w:val="24"/>
        </w:rPr>
        <w:tab/>
      </w:r>
      <w:r>
        <w:rPr>
          <w:rFonts w:ascii="Bookman Old Style" w:hAnsi="Bookman Old Style" w:cs="Times New Roman"/>
          <w:b/>
          <w:i/>
        </w:rPr>
        <w:t>Text and Materials in Commercial Law, by L.S. Sealy and R.J.A. Hooley, Butterworths, London, 1994 page 15.</w:t>
      </w:r>
    </w:p>
    <w:p w:rsidR="00693EE0" w:rsidRPr="00693EE0" w:rsidRDefault="00693EE0" w:rsidP="005A64AD">
      <w:pPr>
        <w:spacing w:after="0" w:line="276" w:lineRule="auto"/>
        <w:ind w:left="1440" w:hanging="720"/>
        <w:rPr>
          <w:rFonts w:ascii="Bookman Old Style" w:hAnsi="Bookman Old Style" w:cs="Times New Roman"/>
          <w:i/>
        </w:rPr>
      </w:pPr>
      <w:r>
        <w:rPr>
          <w:rFonts w:ascii="Bookman Old Style" w:hAnsi="Bookman Old Style" w:cs="Times New Roman"/>
          <w:b/>
          <w:i/>
        </w:rPr>
        <w:t>2.</w:t>
      </w:r>
      <w:r w:rsidRPr="00454CF2">
        <w:rPr>
          <w:rFonts w:ascii="Bookman Old Style" w:hAnsi="Bookman Old Style" w:cs="Times New Roman"/>
          <w:b/>
          <w:i/>
        </w:rPr>
        <w:t xml:space="preserve"> </w:t>
      </w:r>
      <w:r w:rsidRPr="00454CF2">
        <w:rPr>
          <w:rFonts w:ascii="Bookman Old Style" w:hAnsi="Bookman Old Style" w:cs="Times New Roman"/>
          <w:b/>
          <w:i/>
        </w:rPr>
        <w:tab/>
        <w:t>C</w:t>
      </w:r>
      <w:r>
        <w:rPr>
          <w:rFonts w:ascii="Bookman Old Style" w:hAnsi="Bookman Old Style" w:cs="Times New Roman"/>
          <w:b/>
          <w:i/>
        </w:rPr>
        <w:t>hitty on Contracts, General Principles, 25</w:t>
      </w:r>
      <w:r w:rsidRPr="00693EE0">
        <w:rPr>
          <w:rFonts w:ascii="Bookman Old Style" w:hAnsi="Bookman Old Style" w:cs="Times New Roman"/>
          <w:b/>
          <w:i/>
          <w:vertAlign w:val="superscript"/>
        </w:rPr>
        <w:t>th</w:t>
      </w:r>
      <w:r>
        <w:rPr>
          <w:rFonts w:ascii="Bookman Old Style" w:hAnsi="Bookman Old Style" w:cs="Times New Roman"/>
          <w:b/>
          <w:i/>
        </w:rPr>
        <w:t xml:space="preserve"> edition, Sweet and Maxwell page 767.</w:t>
      </w:r>
    </w:p>
    <w:p w:rsidR="00C616EA" w:rsidRDefault="00693EE0" w:rsidP="00C616EA">
      <w:pPr>
        <w:spacing w:after="0" w:line="276" w:lineRule="auto"/>
        <w:ind w:left="720"/>
        <w:rPr>
          <w:rFonts w:ascii="Bookman Old Style" w:hAnsi="Bookman Old Style" w:cs="Times New Roman"/>
          <w:b/>
          <w:i/>
        </w:rPr>
      </w:pPr>
      <w:r>
        <w:rPr>
          <w:rFonts w:ascii="Bookman Old Style" w:hAnsi="Bookman Old Style" w:cs="Times New Roman"/>
          <w:b/>
          <w:i/>
        </w:rPr>
        <w:t>3.</w:t>
      </w:r>
      <w:r w:rsidRPr="00454CF2">
        <w:rPr>
          <w:rFonts w:ascii="Bookman Old Style" w:hAnsi="Bookman Old Style" w:cs="Times New Roman"/>
          <w:b/>
          <w:i/>
        </w:rPr>
        <w:t xml:space="preserve"> </w:t>
      </w:r>
      <w:r w:rsidRPr="00454CF2">
        <w:rPr>
          <w:rFonts w:ascii="Bookman Old Style" w:hAnsi="Bookman Old Style" w:cs="Times New Roman"/>
          <w:b/>
          <w:i/>
        </w:rPr>
        <w:tab/>
      </w:r>
      <w:r>
        <w:rPr>
          <w:rFonts w:ascii="Bookman Old Style" w:hAnsi="Bookman Old Style" w:cs="Times New Roman"/>
          <w:b/>
          <w:i/>
        </w:rPr>
        <w:t>Hal</w:t>
      </w:r>
      <w:r w:rsidR="00C616EA">
        <w:rPr>
          <w:rFonts w:ascii="Bookman Old Style" w:hAnsi="Bookman Old Style" w:cs="Times New Roman"/>
          <w:b/>
          <w:i/>
        </w:rPr>
        <w:t>sbury’s Laws of England by Lord Hailsham, 4</w:t>
      </w:r>
      <w:r w:rsidR="00C616EA" w:rsidRPr="00C616EA">
        <w:rPr>
          <w:rFonts w:ascii="Bookman Old Style" w:hAnsi="Bookman Old Style" w:cs="Times New Roman"/>
          <w:b/>
          <w:i/>
          <w:vertAlign w:val="superscript"/>
        </w:rPr>
        <w:t>th</w:t>
      </w:r>
      <w:r w:rsidR="00C616EA">
        <w:rPr>
          <w:rFonts w:ascii="Bookman Old Style" w:hAnsi="Bookman Old Style" w:cs="Times New Roman"/>
          <w:b/>
          <w:i/>
        </w:rPr>
        <w:t xml:space="preserve"> edition</w:t>
      </w:r>
      <w:r w:rsidR="00C24EFE">
        <w:rPr>
          <w:rFonts w:ascii="Bookman Old Style" w:hAnsi="Bookman Old Style" w:cs="Times New Roman"/>
          <w:b/>
          <w:i/>
        </w:rPr>
        <w:t>,</w:t>
      </w:r>
      <w:r w:rsidR="00C616EA">
        <w:rPr>
          <w:rFonts w:ascii="Bookman Old Style" w:hAnsi="Bookman Old Style" w:cs="Times New Roman"/>
          <w:b/>
          <w:i/>
        </w:rPr>
        <w:t xml:space="preserve"> volume </w:t>
      </w:r>
    </w:p>
    <w:p w:rsidR="00693EE0" w:rsidRDefault="00C616EA" w:rsidP="00C616EA">
      <w:pPr>
        <w:spacing w:after="0" w:line="276" w:lineRule="auto"/>
        <w:ind w:left="720" w:firstLine="720"/>
        <w:rPr>
          <w:rFonts w:ascii="Bookman Old Style" w:hAnsi="Bookman Old Style" w:cs="Times New Roman"/>
          <w:b/>
          <w:i/>
        </w:rPr>
      </w:pPr>
      <w:r>
        <w:rPr>
          <w:rFonts w:ascii="Bookman Old Style" w:hAnsi="Bookman Old Style" w:cs="Times New Roman"/>
          <w:b/>
          <w:i/>
        </w:rPr>
        <w:t>9.</w:t>
      </w:r>
    </w:p>
    <w:p w:rsidR="00C616EA" w:rsidRPr="00693EE0" w:rsidRDefault="00C616EA" w:rsidP="00C616EA">
      <w:pPr>
        <w:spacing w:after="0" w:line="276" w:lineRule="auto"/>
        <w:rPr>
          <w:rFonts w:ascii="Bookman Old Style" w:hAnsi="Bookman Old Style" w:cs="Times New Roman"/>
          <w:b/>
          <w:i/>
        </w:rPr>
      </w:pPr>
      <w:r>
        <w:rPr>
          <w:rFonts w:ascii="Bookman Old Style" w:hAnsi="Bookman Old Style" w:cs="Times New Roman"/>
          <w:b/>
          <w:i/>
        </w:rPr>
        <w:tab/>
        <w:t>4.</w:t>
      </w:r>
      <w:r>
        <w:rPr>
          <w:rFonts w:ascii="Bookman Old Style" w:hAnsi="Bookman Old Style" w:cs="Times New Roman"/>
          <w:b/>
          <w:i/>
        </w:rPr>
        <w:tab/>
        <w:t>Atkins Courts Forms Volume 12.</w:t>
      </w:r>
    </w:p>
    <w:p w:rsidR="00693EE0" w:rsidRPr="006A6811" w:rsidRDefault="00693EE0" w:rsidP="005A64AD">
      <w:pPr>
        <w:spacing w:after="0" w:line="276" w:lineRule="auto"/>
        <w:ind w:firstLine="720"/>
        <w:rPr>
          <w:rFonts w:ascii="Bookman Old Style" w:hAnsi="Bookman Old Style" w:cs="Times New Roman"/>
          <w:b/>
          <w:i/>
        </w:rPr>
      </w:pPr>
      <w:r w:rsidRPr="00454CF2">
        <w:rPr>
          <w:rFonts w:ascii="Bookman Old Style" w:hAnsi="Bookman Old Style" w:cs="Times New Roman"/>
          <w:b/>
          <w:i/>
        </w:rPr>
        <w:tab/>
      </w:r>
    </w:p>
    <w:p w:rsidR="00693EE0" w:rsidRPr="006A6811" w:rsidRDefault="00693EE0" w:rsidP="005A64AD">
      <w:pPr>
        <w:spacing w:line="276" w:lineRule="auto"/>
        <w:rPr>
          <w:rFonts w:ascii="Bookman Old Style" w:hAnsi="Bookman Old Style" w:cs="Times New Roman"/>
        </w:rPr>
      </w:pPr>
    </w:p>
    <w:p w:rsidR="00B30FF1" w:rsidRDefault="00693EE0"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005A64AD">
        <w:rPr>
          <w:rFonts w:ascii="Bookman Old Style" w:hAnsi="Bookman Old Style" w:cs="Times New Roman"/>
          <w:sz w:val="24"/>
          <w:szCs w:val="24"/>
        </w:rPr>
        <w:t>Plaintiff, Tijem Enterprises Limited, commenced this action against the Defendant, Children International Zambia Limited, on 25</w:t>
      </w:r>
      <w:r w:rsidR="005A64AD" w:rsidRPr="005A64AD">
        <w:rPr>
          <w:rFonts w:ascii="Bookman Old Style" w:hAnsi="Bookman Old Style" w:cs="Times New Roman"/>
          <w:sz w:val="24"/>
          <w:szCs w:val="24"/>
          <w:vertAlign w:val="superscript"/>
        </w:rPr>
        <w:t>th</w:t>
      </w:r>
      <w:r w:rsidR="005A64AD">
        <w:rPr>
          <w:rFonts w:ascii="Bookman Old Style" w:hAnsi="Bookman Old Style" w:cs="Times New Roman"/>
          <w:sz w:val="24"/>
          <w:szCs w:val="24"/>
        </w:rPr>
        <w:t xml:space="preserve"> February, 2010.  The action was commenced by way of writ of summons and statement of claim, whose endorsement is as follows;</w:t>
      </w:r>
    </w:p>
    <w:p w:rsidR="005A64AD" w:rsidRPr="00C616EA" w:rsidRDefault="005A64AD" w:rsidP="005A64AD">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C616EA">
        <w:rPr>
          <w:rFonts w:ascii="Bookman Old Style" w:hAnsi="Bookman Old Style" w:cs="Times New Roman"/>
          <w:i/>
          <w:sz w:val="24"/>
          <w:szCs w:val="24"/>
        </w:rPr>
        <w:t xml:space="preserve">“… the Plaintiff’s claim is for </w:t>
      </w:r>
    </w:p>
    <w:p w:rsidR="005A64AD" w:rsidRPr="00C616EA" w:rsidRDefault="005A64AD" w:rsidP="005A64AD">
      <w:pPr>
        <w:pStyle w:val="ListParagraph"/>
        <w:numPr>
          <w:ilvl w:val="0"/>
          <w:numId w:val="5"/>
        </w:numPr>
        <w:spacing w:after="0" w:line="360" w:lineRule="auto"/>
        <w:rPr>
          <w:rFonts w:ascii="Bookman Old Style" w:hAnsi="Bookman Old Style" w:cs="Times New Roman"/>
          <w:i/>
          <w:sz w:val="24"/>
          <w:szCs w:val="24"/>
        </w:rPr>
      </w:pPr>
      <w:r w:rsidRPr="00C616EA">
        <w:rPr>
          <w:rFonts w:ascii="Bookman Old Style" w:hAnsi="Bookman Old Style" w:cs="Times New Roman"/>
          <w:i/>
          <w:sz w:val="24"/>
          <w:szCs w:val="24"/>
        </w:rPr>
        <w:t xml:space="preserve"> The sum of K79,574,306.00 being outstanding balance on the supply and delivery of 85,986 melamine round plates as per the contract.</w:t>
      </w:r>
    </w:p>
    <w:p w:rsidR="005A64AD" w:rsidRPr="00C616EA" w:rsidRDefault="005A64AD" w:rsidP="005A64AD">
      <w:pPr>
        <w:pStyle w:val="ListParagraph"/>
        <w:numPr>
          <w:ilvl w:val="0"/>
          <w:numId w:val="5"/>
        </w:numPr>
        <w:spacing w:after="0" w:line="360" w:lineRule="auto"/>
        <w:rPr>
          <w:rFonts w:ascii="Bookman Old Style" w:hAnsi="Bookman Old Style" w:cs="Times New Roman"/>
          <w:i/>
          <w:sz w:val="24"/>
          <w:szCs w:val="24"/>
        </w:rPr>
      </w:pPr>
      <w:r w:rsidRPr="00C616EA">
        <w:rPr>
          <w:rFonts w:ascii="Bookman Old Style" w:hAnsi="Bookman Old Style" w:cs="Times New Roman"/>
          <w:i/>
          <w:sz w:val="24"/>
          <w:szCs w:val="24"/>
        </w:rPr>
        <w:t>Damages for breach of contract.</w:t>
      </w:r>
    </w:p>
    <w:p w:rsidR="005A64AD" w:rsidRPr="00C616EA" w:rsidRDefault="005A64AD" w:rsidP="005A64AD">
      <w:pPr>
        <w:pStyle w:val="ListParagraph"/>
        <w:numPr>
          <w:ilvl w:val="0"/>
          <w:numId w:val="5"/>
        </w:numPr>
        <w:spacing w:after="0" w:line="360" w:lineRule="auto"/>
        <w:rPr>
          <w:rFonts w:ascii="Bookman Old Style" w:hAnsi="Bookman Old Style" w:cs="Times New Roman"/>
          <w:i/>
          <w:sz w:val="24"/>
          <w:szCs w:val="24"/>
        </w:rPr>
      </w:pPr>
      <w:r w:rsidRPr="00C616EA">
        <w:rPr>
          <w:rFonts w:ascii="Bookman Old Style" w:hAnsi="Bookman Old Style" w:cs="Times New Roman"/>
          <w:i/>
          <w:sz w:val="24"/>
          <w:szCs w:val="24"/>
        </w:rPr>
        <w:t>Interest on all amounts found due.</w:t>
      </w:r>
    </w:p>
    <w:p w:rsidR="005A64AD" w:rsidRPr="00C616EA" w:rsidRDefault="005A64AD" w:rsidP="005A64AD">
      <w:pPr>
        <w:pStyle w:val="ListParagraph"/>
        <w:numPr>
          <w:ilvl w:val="0"/>
          <w:numId w:val="5"/>
        </w:numPr>
        <w:spacing w:after="0" w:line="360" w:lineRule="auto"/>
        <w:rPr>
          <w:rFonts w:ascii="Bookman Old Style" w:hAnsi="Bookman Old Style" w:cs="Times New Roman"/>
          <w:i/>
          <w:sz w:val="24"/>
          <w:szCs w:val="24"/>
        </w:rPr>
      </w:pPr>
      <w:r w:rsidRPr="00C616EA">
        <w:rPr>
          <w:rFonts w:ascii="Bookman Old Style" w:hAnsi="Bookman Old Style" w:cs="Times New Roman"/>
          <w:i/>
          <w:sz w:val="24"/>
          <w:szCs w:val="24"/>
        </w:rPr>
        <w:t>Costs.</w:t>
      </w:r>
    </w:p>
    <w:p w:rsidR="005A64AD" w:rsidRPr="00C616EA" w:rsidRDefault="005A64AD" w:rsidP="005A64AD">
      <w:pPr>
        <w:pStyle w:val="ListParagraph"/>
        <w:numPr>
          <w:ilvl w:val="0"/>
          <w:numId w:val="5"/>
        </w:numPr>
        <w:spacing w:after="0" w:line="360" w:lineRule="auto"/>
        <w:rPr>
          <w:rFonts w:ascii="Bookman Old Style" w:hAnsi="Bookman Old Style" w:cs="Times New Roman"/>
          <w:i/>
          <w:sz w:val="24"/>
          <w:szCs w:val="24"/>
        </w:rPr>
      </w:pPr>
      <w:r w:rsidRPr="00C616EA">
        <w:rPr>
          <w:rFonts w:ascii="Bookman Old Style" w:hAnsi="Bookman Old Style" w:cs="Times New Roman"/>
          <w:i/>
          <w:sz w:val="24"/>
          <w:szCs w:val="24"/>
        </w:rPr>
        <w:t>Any other relief the Court may deem just and equitable to grant”</w:t>
      </w:r>
    </w:p>
    <w:p w:rsidR="005A64AD" w:rsidRPr="00C616EA" w:rsidRDefault="005A64AD" w:rsidP="005A64AD">
      <w:pPr>
        <w:spacing w:after="0" w:line="360" w:lineRule="auto"/>
        <w:rPr>
          <w:rFonts w:ascii="Bookman Old Style" w:hAnsi="Bookman Old Style" w:cs="Times New Roman"/>
          <w:i/>
          <w:sz w:val="24"/>
          <w:szCs w:val="24"/>
        </w:rPr>
      </w:pPr>
    </w:p>
    <w:p w:rsidR="005A64AD" w:rsidRDefault="005A64AD"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Defendant’s response </w:t>
      </w:r>
      <w:r w:rsidR="00BE0674">
        <w:rPr>
          <w:rFonts w:ascii="Bookman Old Style" w:hAnsi="Bookman Old Style" w:cs="Times New Roman"/>
          <w:sz w:val="24"/>
          <w:szCs w:val="24"/>
        </w:rPr>
        <w:t>was by way of memorandum of appearance and defence</w:t>
      </w:r>
      <w:r w:rsidR="00C616EA">
        <w:rPr>
          <w:rFonts w:ascii="Bookman Old Style" w:hAnsi="Bookman Old Style" w:cs="Times New Roman"/>
          <w:sz w:val="24"/>
          <w:szCs w:val="24"/>
        </w:rPr>
        <w:t xml:space="preserve"> and counterclaim</w:t>
      </w:r>
      <w:r w:rsidR="00C24EFE">
        <w:rPr>
          <w:rFonts w:ascii="Bookman Old Style" w:hAnsi="Bookman Old Style" w:cs="Times New Roman"/>
          <w:sz w:val="24"/>
          <w:szCs w:val="24"/>
        </w:rPr>
        <w:t>,</w:t>
      </w:r>
      <w:r w:rsidR="00BE0674">
        <w:rPr>
          <w:rFonts w:ascii="Bookman Old Style" w:hAnsi="Bookman Old Style" w:cs="Times New Roman"/>
          <w:sz w:val="24"/>
          <w:szCs w:val="24"/>
        </w:rPr>
        <w:t xml:space="preserve"> filed on 10</w:t>
      </w:r>
      <w:r w:rsidR="00BE0674" w:rsidRPr="00BE0674">
        <w:rPr>
          <w:rFonts w:ascii="Bookman Old Style" w:hAnsi="Bookman Old Style" w:cs="Times New Roman"/>
          <w:sz w:val="24"/>
          <w:szCs w:val="24"/>
          <w:vertAlign w:val="superscript"/>
        </w:rPr>
        <w:t>th</w:t>
      </w:r>
      <w:r w:rsidR="00BE0674">
        <w:rPr>
          <w:rFonts w:ascii="Bookman Old Style" w:hAnsi="Bookman Old Style" w:cs="Times New Roman"/>
          <w:sz w:val="24"/>
          <w:szCs w:val="24"/>
        </w:rPr>
        <w:t xml:space="preserve"> March, 2010.</w:t>
      </w:r>
    </w:p>
    <w:p w:rsidR="00BE0674" w:rsidRDefault="00BE0674" w:rsidP="005A64AD">
      <w:pPr>
        <w:spacing w:after="0" w:line="360" w:lineRule="auto"/>
        <w:rPr>
          <w:rFonts w:ascii="Bookman Old Style" w:hAnsi="Bookman Old Style" w:cs="Times New Roman"/>
          <w:sz w:val="24"/>
          <w:szCs w:val="24"/>
        </w:rPr>
      </w:pPr>
    </w:p>
    <w:p w:rsidR="00676820" w:rsidRDefault="00BE0674"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statement of claim</w:t>
      </w:r>
      <w:r w:rsidR="00676820">
        <w:rPr>
          <w:rFonts w:ascii="Bookman Old Style" w:hAnsi="Bookman Old Style" w:cs="Times New Roman"/>
          <w:sz w:val="24"/>
          <w:szCs w:val="24"/>
        </w:rPr>
        <w:t xml:space="preserve"> began by revealing the capacities of the two parties as being, a private limited liability company and a com</w:t>
      </w:r>
      <w:r w:rsidR="00C616EA">
        <w:rPr>
          <w:rFonts w:ascii="Bookman Old Style" w:hAnsi="Bookman Old Style" w:cs="Times New Roman"/>
          <w:sz w:val="24"/>
          <w:szCs w:val="24"/>
        </w:rPr>
        <w:t>pany limited by guarantee</w:t>
      </w:r>
      <w:r w:rsidR="00676820">
        <w:rPr>
          <w:rFonts w:ascii="Bookman Old Style" w:hAnsi="Bookman Old Style" w:cs="Times New Roman"/>
          <w:sz w:val="24"/>
          <w:szCs w:val="24"/>
        </w:rPr>
        <w:t>, r</w:t>
      </w:r>
      <w:r w:rsidR="00C616EA">
        <w:rPr>
          <w:rFonts w:ascii="Bookman Old Style" w:hAnsi="Bookman Old Style" w:cs="Times New Roman"/>
          <w:sz w:val="24"/>
          <w:szCs w:val="24"/>
        </w:rPr>
        <w:t>espectively.  Further, that on or</w:t>
      </w:r>
      <w:r w:rsidR="00676820">
        <w:rPr>
          <w:rFonts w:ascii="Bookman Old Style" w:hAnsi="Bookman Old Style" w:cs="Times New Roman"/>
          <w:sz w:val="24"/>
          <w:szCs w:val="24"/>
        </w:rPr>
        <w:t xml:space="preserve"> about 24</w:t>
      </w:r>
      <w:r w:rsidR="00676820" w:rsidRPr="00676820">
        <w:rPr>
          <w:rFonts w:ascii="Bookman Old Style" w:hAnsi="Bookman Old Style" w:cs="Times New Roman"/>
          <w:sz w:val="24"/>
          <w:szCs w:val="24"/>
          <w:vertAlign w:val="superscript"/>
        </w:rPr>
        <w:t>th</w:t>
      </w:r>
      <w:r w:rsidR="00676820">
        <w:rPr>
          <w:rFonts w:ascii="Bookman Old Style" w:hAnsi="Bookman Old Style" w:cs="Times New Roman"/>
          <w:sz w:val="24"/>
          <w:szCs w:val="24"/>
        </w:rPr>
        <w:t xml:space="preserve"> June, 2009, the Defendant, th</w:t>
      </w:r>
      <w:r w:rsidR="00C616EA">
        <w:rPr>
          <w:rFonts w:ascii="Bookman Old Style" w:hAnsi="Bookman Old Style" w:cs="Times New Roman"/>
          <w:sz w:val="24"/>
          <w:szCs w:val="24"/>
        </w:rPr>
        <w:t>r</w:t>
      </w:r>
      <w:r w:rsidR="00676820">
        <w:rPr>
          <w:rFonts w:ascii="Bookman Old Style" w:hAnsi="Bookman Old Style" w:cs="Times New Roman"/>
          <w:sz w:val="24"/>
          <w:szCs w:val="24"/>
        </w:rPr>
        <w:t>ough a press advertisement invited bids from the public to tender for the supply and delivery of 76,432 melamine round plates (the plates).  The advertisemen</w:t>
      </w:r>
      <w:r w:rsidR="00C616EA">
        <w:rPr>
          <w:rFonts w:ascii="Bookman Old Style" w:hAnsi="Bookman Old Style" w:cs="Times New Roman"/>
          <w:sz w:val="24"/>
          <w:szCs w:val="24"/>
        </w:rPr>
        <w:t>t requested the eligible bidder</w:t>
      </w:r>
      <w:r w:rsidR="00C24EFE">
        <w:rPr>
          <w:rFonts w:ascii="Bookman Old Style" w:hAnsi="Bookman Old Style" w:cs="Times New Roman"/>
          <w:sz w:val="24"/>
          <w:szCs w:val="24"/>
        </w:rPr>
        <w:t>s</w:t>
      </w:r>
      <w:r w:rsidR="00676820">
        <w:rPr>
          <w:rFonts w:ascii="Bookman Old Style" w:hAnsi="Bookman Old Style" w:cs="Times New Roman"/>
          <w:sz w:val="24"/>
          <w:szCs w:val="24"/>
        </w:rPr>
        <w:t xml:space="preserve"> to obtain bidding documents from </w:t>
      </w:r>
      <w:r w:rsidR="00676820">
        <w:rPr>
          <w:rFonts w:ascii="Bookman Old Style" w:hAnsi="Bookman Old Style" w:cs="Times New Roman"/>
          <w:sz w:val="24"/>
          <w:szCs w:val="24"/>
        </w:rPr>
        <w:lastRenderedPageBreak/>
        <w:t xml:space="preserve">the Defendant upon payment of a non refundable fee of K100,000.00. These </w:t>
      </w:r>
      <w:r w:rsidR="00C616EA">
        <w:rPr>
          <w:rFonts w:ascii="Bookman Old Style" w:hAnsi="Bookman Old Style" w:cs="Times New Roman"/>
          <w:sz w:val="24"/>
          <w:szCs w:val="24"/>
        </w:rPr>
        <w:t>documents consisted</w:t>
      </w:r>
      <w:r w:rsidR="00676820">
        <w:rPr>
          <w:rFonts w:ascii="Bookman Old Style" w:hAnsi="Bookman Old Style" w:cs="Times New Roman"/>
          <w:sz w:val="24"/>
          <w:szCs w:val="24"/>
        </w:rPr>
        <w:t xml:space="preserve"> of, the bid technical specification form, proposal, price schedules and the proper relationship with suppliers forms.</w:t>
      </w:r>
    </w:p>
    <w:p w:rsidR="00676820" w:rsidRDefault="00676820" w:rsidP="005A64AD">
      <w:pPr>
        <w:spacing w:after="0" w:line="360" w:lineRule="auto"/>
        <w:rPr>
          <w:rFonts w:ascii="Bookman Old Style" w:hAnsi="Bookman Old Style" w:cs="Times New Roman"/>
          <w:sz w:val="24"/>
          <w:szCs w:val="24"/>
        </w:rPr>
      </w:pPr>
    </w:p>
    <w:p w:rsidR="00B942CF" w:rsidRDefault="00676820"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 duly submitted its bid on or about 26</w:t>
      </w:r>
      <w:r w:rsidRPr="00676820">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2009, for the supply of the 76, 432 plates</w:t>
      </w:r>
      <w:r w:rsidR="00C24EFE">
        <w:rPr>
          <w:rFonts w:ascii="Bookman Old Style" w:hAnsi="Bookman Old Style" w:cs="Times New Roman"/>
          <w:sz w:val="24"/>
          <w:szCs w:val="24"/>
        </w:rPr>
        <w:t>,</w:t>
      </w:r>
      <w:r>
        <w:rPr>
          <w:rFonts w:ascii="Bookman Old Style" w:hAnsi="Bookman Old Style" w:cs="Times New Roman"/>
          <w:sz w:val="24"/>
          <w:szCs w:val="24"/>
        </w:rPr>
        <w:t xml:space="preserve"> at a price of K4,600</w:t>
      </w:r>
      <w:r w:rsidR="00C616EA">
        <w:rPr>
          <w:rFonts w:ascii="Bookman Old Style" w:hAnsi="Bookman Old Style" w:cs="Times New Roman"/>
          <w:sz w:val="24"/>
          <w:szCs w:val="24"/>
        </w:rPr>
        <w:t>.00,</w:t>
      </w:r>
      <w:r>
        <w:rPr>
          <w:rFonts w:ascii="Bookman Old Style" w:hAnsi="Bookman Old Style" w:cs="Times New Roman"/>
          <w:sz w:val="24"/>
          <w:szCs w:val="24"/>
        </w:rPr>
        <w:t xml:space="preserve"> per plate</w:t>
      </w:r>
      <w:r w:rsidR="00C616EA">
        <w:rPr>
          <w:rFonts w:ascii="Bookman Old Style" w:hAnsi="Bookman Old Style" w:cs="Times New Roman"/>
          <w:sz w:val="24"/>
          <w:szCs w:val="24"/>
        </w:rPr>
        <w:t>,</w:t>
      </w:r>
      <w:r>
        <w:rPr>
          <w:rFonts w:ascii="Bookman Old Style" w:hAnsi="Bookman Old Style" w:cs="Times New Roman"/>
          <w:sz w:val="24"/>
          <w:szCs w:val="24"/>
        </w:rPr>
        <w:t xml:space="preserve"> bringing the total to K351,587,200.00 (exclusive of taxes).  Subsequently and by letter dated 15</w:t>
      </w:r>
      <w:r w:rsidRPr="00676820">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2009, the Defendant notified the Plaintiff that it was the successful bidder and offered it a contract to supply 85,986 plates</w:t>
      </w:r>
      <w:r w:rsidR="00C24EFE">
        <w:rPr>
          <w:rFonts w:ascii="Bookman Old Style" w:hAnsi="Bookman Old Style" w:cs="Times New Roman"/>
          <w:sz w:val="24"/>
          <w:szCs w:val="24"/>
        </w:rPr>
        <w:t>,</w:t>
      </w:r>
      <w:r>
        <w:rPr>
          <w:rFonts w:ascii="Bookman Old Style" w:hAnsi="Bookman Old Style" w:cs="Times New Roman"/>
          <w:sz w:val="24"/>
          <w:szCs w:val="24"/>
        </w:rPr>
        <w:t xml:space="preserve"> at the </w:t>
      </w:r>
      <w:r w:rsidR="00C616EA">
        <w:rPr>
          <w:rFonts w:ascii="Bookman Old Style" w:hAnsi="Bookman Old Style" w:cs="Times New Roman"/>
          <w:sz w:val="24"/>
          <w:szCs w:val="24"/>
        </w:rPr>
        <w:t>bid price of K4,600.00 per plate</w:t>
      </w:r>
      <w:r>
        <w:rPr>
          <w:rFonts w:ascii="Bookman Old Style" w:hAnsi="Bookman Old Style" w:cs="Times New Roman"/>
          <w:sz w:val="24"/>
          <w:szCs w:val="24"/>
        </w:rPr>
        <w:t xml:space="preserve">, bringing the total to K395,535,600.00.  On </w:t>
      </w:r>
      <w:r w:rsidR="0002722F">
        <w:rPr>
          <w:rFonts w:ascii="Bookman Old Style" w:hAnsi="Bookman Old Style" w:cs="Times New Roman"/>
          <w:sz w:val="24"/>
          <w:szCs w:val="24"/>
        </w:rPr>
        <w:t>that same day</w:t>
      </w:r>
      <w:r w:rsidR="003B642A">
        <w:rPr>
          <w:rFonts w:ascii="Bookman Old Style" w:hAnsi="Bookman Old Style" w:cs="Times New Roman"/>
          <w:sz w:val="24"/>
          <w:szCs w:val="24"/>
        </w:rPr>
        <w:t>,</w:t>
      </w:r>
      <w:r w:rsidR="0002722F">
        <w:rPr>
          <w:rFonts w:ascii="Bookman Old Style" w:hAnsi="Bookman Old Style" w:cs="Times New Roman"/>
          <w:sz w:val="24"/>
          <w:szCs w:val="24"/>
        </w:rPr>
        <w:t xml:space="preserve"> the parties executed a contract which expressly incorporated the following documents namely, the bid proposal and price schedule submitted by the bidder, general conditions of contract, supplier relationship form and letter of notification of contract award.  Subsequently, on 21</w:t>
      </w:r>
      <w:r w:rsidR="0002722F" w:rsidRPr="0002722F">
        <w:rPr>
          <w:rFonts w:ascii="Bookman Old Style" w:hAnsi="Bookman Old Style" w:cs="Times New Roman"/>
          <w:sz w:val="24"/>
          <w:szCs w:val="24"/>
          <w:vertAlign w:val="superscript"/>
        </w:rPr>
        <w:t>st</w:t>
      </w:r>
      <w:r w:rsidR="0002722F">
        <w:rPr>
          <w:rFonts w:ascii="Bookman Old Style" w:hAnsi="Bookman Old Style" w:cs="Times New Roman"/>
          <w:sz w:val="24"/>
          <w:szCs w:val="24"/>
        </w:rPr>
        <w:t xml:space="preserve"> July, 2009 the Defendant issued to the Plaintiff a purchase order number 0407, for the supply and delivery of 85,986 plates.  This was in accordance with the contract and</w:t>
      </w:r>
      <w:r w:rsidR="003B642A">
        <w:rPr>
          <w:rFonts w:ascii="Bookman Old Style" w:hAnsi="Bookman Old Style" w:cs="Times New Roman"/>
          <w:sz w:val="24"/>
          <w:szCs w:val="24"/>
        </w:rPr>
        <w:t>,</w:t>
      </w:r>
      <w:r w:rsidR="0002722F">
        <w:rPr>
          <w:rFonts w:ascii="Bookman Old Style" w:hAnsi="Bookman Old Style" w:cs="Times New Roman"/>
          <w:sz w:val="24"/>
          <w:szCs w:val="24"/>
        </w:rPr>
        <w:t xml:space="preserve"> pursuant to this, the Plain</w:t>
      </w:r>
      <w:r w:rsidR="00C616EA">
        <w:rPr>
          <w:rFonts w:ascii="Bookman Old Style" w:hAnsi="Bookman Old Style" w:cs="Times New Roman"/>
          <w:sz w:val="24"/>
          <w:szCs w:val="24"/>
        </w:rPr>
        <w:t>tiff purchased the plates from C</w:t>
      </w:r>
      <w:r w:rsidR="0002722F">
        <w:rPr>
          <w:rFonts w:ascii="Bookman Old Style" w:hAnsi="Bookman Old Style" w:cs="Times New Roman"/>
          <w:sz w:val="24"/>
          <w:szCs w:val="24"/>
        </w:rPr>
        <w:t xml:space="preserve">hina and consigned them to the Defendant in its name.  </w:t>
      </w:r>
      <w:r w:rsidR="00C616EA">
        <w:rPr>
          <w:rFonts w:ascii="Bookman Old Style" w:hAnsi="Bookman Old Style" w:cs="Times New Roman"/>
          <w:sz w:val="24"/>
          <w:szCs w:val="24"/>
        </w:rPr>
        <w:t>This</w:t>
      </w:r>
      <w:r w:rsidR="0002722F">
        <w:rPr>
          <w:rFonts w:ascii="Bookman Old Style" w:hAnsi="Bookman Old Style" w:cs="Times New Roman"/>
          <w:sz w:val="24"/>
          <w:szCs w:val="24"/>
        </w:rPr>
        <w:t xml:space="preserve"> was with the full knowledge of the Defendant.  Despite, the plates being consigned in the Defendant’s name, the Plaintiff met all the expenses for the cost, freight, insurance and forwarding charges.  The plates were delivered to the Defendant on or about 26</w:t>
      </w:r>
      <w:r w:rsidR="0002722F" w:rsidRPr="0002722F">
        <w:rPr>
          <w:rFonts w:ascii="Bookman Old Style" w:hAnsi="Bookman Old Style" w:cs="Times New Roman"/>
          <w:sz w:val="24"/>
          <w:szCs w:val="24"/>
          <w:vertAlign w:val="superscript"/>
        </w:rPr>
        <w:t>th</w:t>
      </w:r>
      <w:r w:rsidR="0002722F">
        <w:rPr>
          <w:rFonts w:ascii="Bookman Old Style" w:hAnsi="Bookman Old Style" w:cs="Times New Roman"/>
          <w:sz w:val="24"/>
          <w:szCs w:val="24"/>
        </w:rPr>
        <w:t xml:space="preserve"> November, 2009, and the Defendant accepted them without complaint.  The Plaintiff thereafter issued an invoice for the contract price of K395,535,600.00</w:t>
      </w:r>
      <w:r w:rsidR="00C616EA">
        <w:rPr>
          <w:rFonts w:ascii="Bookman Old Style" w:hAnsi="Bookman Old Style" w:cs="Times New Roman"/>
          <w:sz w:val="24"/>
          <w:szCs w:val="24"/>
        </w:rPr>
        <w:t>,</w:t>
      </w:r>
      <w:r w:rsidR="0002722F">
        <w:rPr>
          <w:rFonts w:ascii="Bookman Old Style" w:hAnsi="Bookman Old Style" w:cs="Times New Roman"/>
          <w:sz w:val="24"/>
          <w:szCs w:val="24"/>
        </w:rPr>
        <w:t xml:space="preserve"> and expected prompt payment to be made in full within 60 days of the date of the invoice.  Arising from this, the Defendant, </w:t>
      </w:r>
      <w:r w:rsidR="003B642A">
        <w:rPr>
          <w:rFonts w:ascii="Bookman Old Style" w:hAnsi="Bookman Old Style" w:cs="Times New Roman"/>
          <w:sz w:val="24"/>
          <w:szCs w:val="24"/>
        </w:rPr>
        <w:t xml:space="preserve">on </w:t>
      </w:r>
      <w:r w:rsidR="0002722F">
        <w:rPr>
          <w:rFonts w:ascii="Bookman Old Style" w:hAnsi="Bookman Old Style" w:cs="Times New Roman"/>
          <w:sz w:val="24"/>
          <w:szCs w:val="24"/>
        </w:rPr>
        <w:t>or about</w:t>
      </w:r>
      <w:r w:rsidR="003B642A">
        <w:rPr>
          <w:rFonts w:ascii="Bookman Old Style" w:hAnsi="Bookman Old Style" w:cs="Times New Roman"/>
          <w:sz w:val="24"/>
          <w:szCs w:val="24"/>
        </w:rPr>
        <w:t>,</w:t>
      </w:r>
      <w:r w:rsidR="0002722F">
        <w:rPr>
          <w:rFonts w:ascii="Bookman Old Style" w:hAnsi="Bookman Old Style" w:cs="Times New Roman"/>
          <w:sz w:val="24"/>
          <w:szCs w:val="24"/>
        </w:rPr>
        <w:t xml:space="preserve"> the 9</w:t>
      </w:r>
      <w:r w:rsidR="0002722F" w:rsidRPr="0002722F">
        <w:rPr>
          <w:rFonts w:ascii="Bookman Old Style" w:hAnsi="Bookman Old Style" w:cs="Times New Roman"/>
          <w:sz w:val="24"/>
          <w:szCs w:val="24"/>
          <w:vertAlign w:val="superscript"/>
        </w:rPr>
        <w:t>th</w:t>
      </w:r>
      <w:r w:rsidR="0002722F">
        <w:rPr>
          <w:rFonts w:ascii="Bookman Old Style" w:hAnsi="Bookman Old Style" w:cs="Times New Roman"/>
          <w:sz w:val="24"/>
          <w:szCs w:val="24"/>
        </w:rPr>
        <w:t xml:space="preserve"> of December, 2009, paid the sum of K315,961,294.00</w:t>
      </w:r>
      <w:r w:rsidR="00C616EA">
        <w:rPr>
          <w:rFonts w:ascii="Bookman Old Style" w:hAnsi="Bookman Old Style" w:cs="Times New Roman"/>
          <w:sz w:val="24"/>
          <w:szCs w:val="24"/>
        </w:rPr>
        <w:t>,</w:t>
      </w:r>
      <w:r w:rsidR="0002722F">
        <w:rPr>
          <w:rFonts w:ascii="Bookman Old Style" w:hAnsi="Bookman Old Style" w:cs="Times New Roman"/>
          <w:sz w:val="24"/>
          <w:szCs w:val="24"/>
        </w:rPr>
        <w:t xml:space="preserve"> to the Plaintiff, purporting same to be part payment of the invoiced amount.  This left a balance outstanding of K79,574,306.00.  The Plaintiff accepted the said part payment as it was made within th</w:t>
      </w:r>
      <w:r w:rsidR="00C24EFE">
        <w:rPr>
          <w:rFonts w:ascii="Bookman Old Style" w:hAnsi="Bookman Old Style" w:cs="Times New Roman"/>
          <w:sz w:val="24"/>
          <w:szCs w:val="24"/>
        </w:rPr>
        <w:t>e agreed 60 days and it awaited receipt of</w:t>
      </w:r>
      <w:r w:rsidR="00452BC4">
        <w:rPr>
          <w:rFonts w:ascii="Bookman Old Style" w:hAnsi="Bookman Old Style" w:cs="Times New Roman"/>
          <w:sz w:val="24"/>
          <w:szCs w:val="24"/>
        </w:rPr>
        <w:t xml:space="preserve"> the balance.  However, on the 22</w:t>
      </w:r>
      <w:r w:rsidR="00452BC4" w:rsidRPr="00452BC4">
        <w:rPr>
          <w:rFonts w:ascii="Bookman Old Style" w:hAnsi="Bookman Old Style" w:cs="Times New Roman"/>
          <w:sz w:val="24"/>
          <w:szCs w:val="24"/>
          <w:vertAlign w:val="superscript"/>
        </w:rPr>
        <w:t>nd</w:t>
      </w:r>
      <w:r w:rsidR="00452BC4">
        <w:rPr>
          <w:rFonts w:ascii="Bookman Old Style" w:hAnsi="Bookman Old Style" w:cs="Times New Roman"/>
          <w:sz w:val="24"/>
          <w:szCs w:val="24"/>
        </w:rPr>
        <w:t xml:space="preserve"> of December, 2009, the Defendant wrote to the Plaintiff informing it that the sum of K79,574,306.00 had been withheld on the ground that, the </w:t>
      </w:r>
      <w:r w:rsidR="00452BC4">
        <w:rPr>
          <w:rFonts w:ascii="Bookman Old Style" w:hAnsi="Bookman Old Style" w:cs="Times New Roman"/>
          <w:sz w:val="24"/>
          <w:szCs w:val="24"/>
        </w:rPr>
        <w:lastRenderedPageBreak/>
        <w:t xml:space="preserve">Plaintiff breached the contract by consigning the plates in the Defendant’s name.  </w:t>
      </w:r>
      <w:r w:rsidR="00B942CF">
        <w:rPr>
          <w:rFonts w:ascii="Bookman Old Style" w:hAnsi="Bookman Old Style" w:cs="Times New Roman"/>
          <w:sz w:val="24"/>
          <w:szCs w:val="24"/>
        </w:rPr>
        <w:t>The</w:t>
      </w:r>
      <w:r w:rsidR="00452BC4">
        <w:rPr>
          <w:rFonts w:ascii="Bookman Old Style" w:hAnsi="Bookman Old Style" w:cs="Times New Roman"/>
          <w:sz w:val="24"/>
          <w:szCs w:val="24"/>
        </w:rPr>
        <w:t xml:space="preserve"> said sum of K79,574,306.00 was </w:t>
      </w:r>
      <w:r w:rsidR="00C616EA">
        <w:rPr>
          <w:rFonts w:ascii="Bookman Old Style" w:hAnsi="Bookman Old Style" w:cs="Times New Roman"/>
          <w:sz w:val="24"/>
          <w:szCs w:val="24"/>
        </w:rPr>
        <w:t xml:space="preserve">therefore </w:t>
      </w:r>
      <w:r w:rsidR="00452BC4">
        <w:rPr>
          <w:rFonts w:ascii="Bookman Old Style" w:hAnsi="Bookman Old Style" w:cs="Times New Roman"/>
          <w:sz w:val="24"/>
          <w:szCs w:val="24"/>
        </w:rPr>
        <w:t>t</w:t>
      </w:r>
      <w:r w:rsidR="00C24EFE">
        <w:rPr>
          <w:rFonts w:ascii="Bookman Old Style" w:hAnsi="Bookman Old Style" w:cs="Times New Roman"/>
          <w:sz w:val="24"/>
          <w:szCs w:val="24"/>
        </w:rPr>
        <w:t>o cater for taxes.  This, the Plaintiff</w:t>
      </w:r>
      <w:r w:rsidR="00452BC4">
        <w:rPr>
          <w:rFonts w:ascii="Bookman Old Style" w:hAnsi="Bookman Old Style" w:cs="Times New Roman"/>
          <w:sz w:val="24"/>
          <w:szCs w:val="24"/>
        </w:rPr>
        <w:t xml:space="preserve"> alleged was an unlawful act and a breach of contract because, the said amount is the balance outstanding on the purchase price for the 85,986 plates.  Further, </w:t>
      </w:r>
      <w:r w:rsidR="00B942CF">
        <w:rPr>
          <w:rFonts w:ascii="Bookman Old Style" w:hAnsi="Bookman Old Style" w:cs="Times New Roman"/>
          <w:sz w:val="24"/>
          <w:szCs w:val="24"/>
        </w:rPr>
        <w:t>the Defendant had applied for tax exemptio</w:t>
      </w:r>
      <w:r w:rsidR="00C24EFE">
        <w:rPr>
          <w:rFonts w:ascii="Bookman Old Style" w:hAnsi="Bookman Old Style" w:cs="Times New Roman"/>
          <w:sz w:val="24"/>
          <w:szCs w:val="24"/>
        </w:rPr>
        <w:t>n in accordance with its tax ex</w:t>
      </w:r>
      <w:r w:rsidR="00B942CF">
        <w:rPr>
          <w:rFonts w:ascii="Bookman Old Style" w:hAnsi="Bookman Old Style" w:cs="Times New Roman"/>
          <w:sz w:val="24"/>
          <w:szCs w:val="24"/>
        </w:rPr>
        <w:t>e</w:t>
      </w:r>
      <w:r w:rsidR="00C24EFE">
        <w:rPr>
          <w:rFonts w:ascii="Bookman Old Style" w:hAnsi="Bookman Old Style" w:cs="Times New Roman"/>
          <w:sz w:val="24"/>
          <w:szCs w:val="24"/>
        </w:rPr>
        <w:t>m</w:t>
      </w:r>
      <w:r w:rsidR="00B942CF">
        <w:rPr>
          <w:rFonts w:ascii="Bookman Old Style" w:hAnsi="Bookman Old Style" w:cs="Times New Roman"/>
          <w:sz w:val="24"/>
          <w:szCs w:val="24"/>
        </w:rPr>
        <w:t>pt</w:t>
      </w:r>
      <w:r w:rsidR="00C24EFE">
        <w:rPr>
          <w:rFonts w:ascii="Bookman Old Style" w:hAnsi="Bookman Old Style" w:cs="Times New Roman"/>
          <w:sz w:val="24"/>
          <w:szCs w:val="24"/>
        </w:rPr>
        <w:t>ion</w:t>
      </w:r>
      <w:r w:rsidR="00B942CF">
        <w:rPr>
          <w:rFonts w:ascii="Bookman Old Style" w:hAnsi="Bookman Old Style" w:cs="Times New Roman"/>
          <w:sz w:val="24"/>
          <w:szCs w:val="24"/>
        </w:rPr>
        <w:t xml:space="preserve"> status, which exemption was granted</w:t>
      </w:r>
      <w:r w:rsidR="00C24EFE">
        <w:rPr>
          <w:rFonts w:ascii="Bookman Old Style" w:hAnsi="Bookman Old Style" w:cs="Times New Roman"/>
          <w:sz w:val="24"/>
          <w:szCs w:val="24"/>
        </w:rPr>
        <w:t>,</w:t>
      </w:r>
      <w:r w:rsidR="00B942CF">
        <w:rPr>
          <w:rFonts w:ascii="Bookman Old Style" w:hAnsi="Bookman Old Style" w:cs="Times New Roman"/>
          <w:sz w:val="24"/>
          <w:szCs w:val="24"/>
        </w:rPr>
        <w:t xml:space="preserve"> pursuant to which</w:t>
      </w:r>
      <w:r w:rsidR="00C24EFE">
        <w:rPr>
          <w:rFonts w:ascii="Bookman Old Style" w:hAnsi="Bookman Old Style" w:cs="Times New Roman"/>
          <w:sz w:val="24"/>
          <w:szCs w:val="24"/>
        </w:rPr>
        <w:t>,</w:t>
      </w:r>
      <w:r w:rsidR="00B942CF">
        <w:rPr>
          <w:rFonts w:ascii="Bookman Old Style" w:hAnsi="Bookman Old Style" w:cs="Times New Roman"/>
          <w:sz w:val="24"/>
          <w:szCs w:val="24"/>
        </w:rPr>
        <w:t xml:space="preserve"> the plates were delivered and accepted by the Defendant.  The Plaintiff has repeatedly demanded, payment of the balance but the Defendant has fa</w:t>
      </w:r>
      <w:r w:rsidR="00C24EFE">
        <w:rPr>
          <w:rFonts w:ascii="Bookman Old Style" w:hAnsi="Bookman Old Style" w:cs="Times New Roman"/>
          <w:sz w:val="24"/>
          <w:szCs w:val="24"/>
        </w:rPr>
        <w:t>iled and or neglected to settle</w:t>
      </w:r>
      <w:r w:rsidR="00B942CF">
        <w:rPr>
          <w:rFonts w:ascii="Bookman Old Style" w:hAnsi="Bookman Old Style" w:cs="Times New Roman"/>
          <w:sz w:val="24"/>
          <w:szCs w:val="24"/>
        </w:rPr>
        <w:t xml:space="preserve"> same.</w:t>
      </w:r>
    </w:p>
    <w:p w:rsidR="00B942CF" w:rsidRDefault="00B942CF" w:rsidP="005A64AD">
      <w:pPr>
        <w:spacing w:after="0" w:line="360" w:lineRule="auto"/>
        <w:rPr>
          <w:rFonts w:ascii="Bookman Old Style" w:hAnsi="Bookman Old Style" w:cs="Times New Roman"/>
          <w:sz w:val="24"/>
          <w:szCs w:val="24"/>
        </w:rPr>
      </w:pPr>
    </w:p>
    <w:p w:rsidR="00A60BD2" w:rsidRDefault="00B942CF"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defence, the Defendant admitted the existence of the contract for the supply of the plates and indeed that the said plates were delivered to it.  It did not also deny the fact </w:t>
      </w:r>
      <w:r w:rsidR="003B642A">
        <w:rPr>
          <w:rFonts w:ascii="Bookman Old Style" w:hAnsi="Bookman Old Style" w:cs="Times New Roman"/>
          <w:sz w:val="24"/>
          <w:szCs w:val="24"/>
        </w:rPr>
        <w:t xml:space="preserve">that </w:t>
      </w:r>
      <w:r>
        <w:rPr>
          <w:rFonts w:ascii="Bookman Old Style" w:hAnsi="Bookman Old Style" w:cs="Times New Roman"/>
          <w:sz w:val="24"/>
          <w:szCs w:val="24"/>
        </w:rPr>
        <w:t>it paid the sum of K315,961,294.00</w:t>
      </w:r>
      <w:r w:rsidR="00C616EA">
        <w:rPr>
          <w:rFonts w:ascii="Bookman Old Style" w:hAnsi="Bookman Old Style" w:cs="Times New Roman"/>
          <w:sz w:val="24"/>
          <w:szCs w:val="24"/>
        </w:rPr>
        <w:t>,</w:t>
      </w:r>
      <w:r>
        <w:rPr>
          <w:rFonts w:ascii="Bookman Old Style" w:hAnsi="Bookman Old Style" w:cs="Times New Roman"/>
          <w:sz w:val="24"/>
          <w:szCs w:val="24"/>
        </w:rPr>
        <w:t xml:space="preserve"> and stated in this respect as follows; the K395,353,600</w:t>
      </w:r>
      <w:r w:rsidR="00C616EA">
        <w:rPr>
          <w:rFonts w:ascii="Bookman Old Style" w:hAnsi="Bookman Old Style" w:cs="Times New Roman"/>
          <w:sz w:val="24"/>
          <w:szCs w:val="24"/>
        </w:rPr>
        <w:t>.00</w:t>
      </w:r>
      <w:r>
        <w:rPr>
          <w:rFonts w:ascii="Bookman Old Style" w:hAnsi="Bookman Old Style" w:cs="Times New Roman"/>
          <w:sz w:val="24"/>
          <w:szCs w:val="24"/>
        </w:rPr>
        <w:t xml:space="preserve"> purchase </w:t>
      </w:r>
      <w:r w:rsidR="00C616EA">
        <w:rPr>
          <w:rFonts w:ascii="Bookman Old Style" w:hAnsi="Bookman Old Style" w:cs="Times New Roman"/>
          <w:sz w:val="24"/>
          <w:szCs w:val="24"/>
        </w:rPr>
        <w:t xml:space="preserve">price </w:t>
      </w:r>
      <w:r>
        <w:rPr>
          <w:rFonts w:ascii="Bookman Old Style" w:hAnsi="Bookman Old Style" w:cs="Times New Roman"/>
          <w:sz w:val="24"/>
          <w:szCs w:val="24"/>
        </w:rPr>
        <w:t>was not exclusive of tax and was the landed cost which included taxes, duties and licence fees as per the contract; the said duties and taxes as per the express terms of the contr</w:t>
      </w:r>
      <w:r w:rsidR="00C616EA">
        <w:rPr>
          <w:rFonts w:ascii="Bookman Old Style" w:hAnsi="Bookman Old Style" w:cs="Times New Roman"/>
          <w:sz w:val="24"/>
          <w:szCs w:val="24"/>
        </w:rPr>
        <w:t>act were to be bor</w:t>
      </w:r>
      <w:r>
        <w:rPr>
          <w:rFonts w:ascii="Bookman Old Style" w:hAnsi="Bookman Old Style" w:cs="Times New Roman"/>
          <w:sz w:val="24"/>
          <w:szCs w:val="24"/>
        </w:rPr>
        <w:t>ne by the Plaintiff; the Plaintiff purchased and consigned the plates in the name of the Defendant w</w:t>
      </w:r>
      <w:r w:rsidR="00C616EA">
        <w:rPr>
          <w:rFonts w:ascii="Bookman Old Style" w:hAnsi="Bookman Old Style" w:cs="Times New Roman"/>
          <w:sz w:val="24"/>
          <w:szCs w:val="24"/>
        </w:rPr>
        <w:t>ithout its knowledge or consent, which</w:t>
      </w:r>
      <w:r>
        <w:rPr>
          <w:rFonts w:ascii="Bookman Old Style" w:hAnsi="Bookman Old Style" w:cs="Times New Roman"/>
          <w:sz w:val="24"/>
          <w:szCs w:val="24"/>
        </w:rPr>
        <w:t xml:space="preserve"> resulted in the Defendant being ordered to pay the sum o</w:t>
      </w:r>
      <w:r w:rsidR="00A60BD2">
        <w:rPr>
          <w:rFonts w:ascii="Bookman Old Style" w:hAnsi="Bookman Old Style" w:cs="Times New Roman"/>
          <w:sz w:val="24"/>
          <w:szCs w:val="24"/>
        </w:rPr>
        <w:t>f K79,54,306.00 as tax by Z</w:t>
      </w:r>
      <w:r w:rsidR="00C616EA">
        <w:rPr>
          <w:rFonts w:ascii="Bookman Old Style" w:hAnsi="Bookman Old Style" w:cs="Times New Roman"/>
          <w:sz w:val="24"/>
          <w:szCs w:val="24"/>
        </w:rPr>
        <w:t xml:space="preserve">ambia </w:t>
      </w:r>
      <w:r w:rsidR="00A60BD2">
        <w:rPr>
          <w:rFonts w:ascii="Bookman Old Style" w:hAnsi="Bookman Old Style" w:cs="Times New Roman"/>
          <w:sz w:val="24"/>
          <w:szCs w:val="24"/>
        </w:rPr>
        <w:t>R</w:t>
      </w:r>
      <w:r w:rsidR="00C616EA">
        <w:rPr>
          <w:rFonts w:ascii="Bookman Old Style" w:hAnsi="Bookman Old Style" w:cs="Times New Roman"/>
          <w:sz w:val="24"/>
          <w:szCs w:val="24"/>
        </w:rPr>
        <w:t xml:space="preserve">evenue </w:t>
      </w:r>
      <w:r w:rsidR="00A60BD2">
        <w:rPr>
          <w:rFonts w:ascii="Bookman Old Style" w:hAnsi="Bookman Old Style" w:cs="Times New Roman"/>
          <w:sz w:val="24"/>
          <w:szCs w:val="24"/>
        </w:rPr>
        <w:t>A</w:t>
      </w:r>
      <w:r w:rsidR="00C616EA">
        <w:rPr>
          <w:rFonts w:ascii="Bookman Old Style" w:hAnsi="Bookman Old Style" w:cs="Times New Roman"/>
          <w:sz w:val="24"/>
          <w:szCs w:val="24"/>
        </w:rPr>
        <w:t>uthority (ZRA)</w:t>
      </w:r>
      <w:r w:rsidR="00A60BD2">
        <w:rPr>
          <w:rFonts w:ascii="Bookman Old Style" w:hAnsi="Bookman Old Style" w:cs="Times New Roman"/>
          <w:sz w:val="24"/>
          <w:szCs w:val="24"/>
        </w:rPr>
        <w:t>; arising from this</w:t>
      </w:r>
      <w:r w:rsidR="00C616EA">
        <w:rPr>
          <w:rFonts w:ascii="Bookman Old Style" w:hAnsi="Bookman Old Style" w:cs="Times New Roman"/>
          <w:sz w:val="24"/>
          <w:szCs w:val="24"/>
        </w:rPr>
        <w:t>,</w:t>
      </w:r>
      <w:r w:rsidR="00A60BD2">
        <w:rPr>
          <w:rFonts w:ascii="Bookman Old Style" w:hAnsi="Bookman Old Style" w:cs="Times New Roman"/>
          <w:sz w:val="24"/>
          <w:szCs w:val="24"/>
        </w:rPr>
        <w:t xml:space="preserve"> a meeting was held in November, 2009, at which it was agreed that the Defendant would pay VAT and customs duty in the sum of K79,574,306.00</w:t>
      </w:r>
      <w:r w:rsidR="003B642A">
        <w:rPr>
          <w:rFonts w:ascii="Bookman Old Style" w:hAnsi="Bookman Old Style" w:cs="Times New Roman"/>
          <w:sz w:val="24"/>
          <w:szCs w:val="24"/>
        </w:rPr>
        <w:t>,</w:t>
      </w:r>
      <w:r w:rsidR="00A60BD2">
        <w:rPr>
          <w:rFonts w:ascii="Bookman Old Style" w:hAnsi="Bookman Old Style" w:cs="Times New Roman"/>
          <w:sz w:val="24"/>
          <w:szCs w:val="24"/>
        </w:rPr>
        <w:t xml:space="preserve"> on behalf of the Plaintiff, which would be offset from the purchase price; and that it was pursuant to this agreement that the Defendant paid the Plaintiff the sum of K315,961,294.00.  The Defendant alleged further that it ap</w:t>
      </w:r>
      <w:r w:rsidR="00C616EA">
        <w:rPr>
          <w:rFonts w:ascii="Bookman Old Style" w:hAnsi="Bookman Old Style" w:cs="Times New Roman"/>
          <w:sz w:val="24"/>
          <w:szCs w:val="24"/>
        </w:rPr>
        <w:t xml:space="preserve">plied to Ministry of Finance for exemption </w:t>
      </w:r>
      <w:r w:rsidR="00A60BD2">
        <w:rPr>
          <w:rFonts w:ascii="Bookman Old Style" w:hAnsi="Bookman Old Style" w:cs="Times New Roman"/>
          <w:sz w:val="24"/>
          <w:szCs w:val="24"/>
        </w:rPr>
        <w:t>of customs</w:t>
      </w:r>
      <w:r w:rsidR="00C616EA">
        <w:rPr>
          <w:rFonts w:ascii="Bookman Old Style" w:hAnsi="Bookman Old Style" w:cs="Times New Roman"/>
          <w:sz w:val="24"/>
          <w:szCs w:val="24"/>
        </w:rPr>
        <w:t>,</w:t>
      </w:r>
      <w:r w:rsidR="00A60BD2">
        <w:rPr>
          <w:rFonts w:ascii="Bookman Old Style" w:hAnsi="Bookman Old Style" w:cs="Times New Roman"/>
          <w:sz w:val="24"/>
          <w:szCs w:val="24"/>
        </w:rPr>
        <w:t xml:space="preserve"> duty an</w:t>
      </w:r>
      <w:r w:rsidR="00C616EA">
        <w:rPr>
          <w:rFonts w:ascii="Bookman Old Style" w:hAnsi="Bookman Old Style" w:cs="Times New Roman"/>
          <w:sz w:val="24"/>
          <w:szCs w:val="24"/>
        </w:rPr>
        <w:t>d VAT on the said</w:t>
      </w:r>
      <w:r w:rsidR="00A60BD2">
        <w:rPr>
          <w:rFonts w:ascii="Bookman Old Style" w:hAnsi="Bookman Old Style" w:cs="Times New Roman"/>
          <w:sz w:val="24"/>
          <w:szCs w:val="24"/>
        </w:rPr>
        <w:t xml:space="preserve"> consignment</w:t>
      </w:r>
      <w:r w:rsidR="00C616EA">
        <w:rPr>
          <w:rFonts w:ascii="Bookman Old Style" w:hAnsi="Bookman Old Style" w:cs="Times New Roman"/>
          <w:sz w:val="24"/>
          <w:szCs w:val="24"/>
        </w:rPr>
        <w:t>,</w:t>
      </w:r>
      <w:r w:rsidR="00A60BD2">
        <w:rPr>
          <w:rFonts w:ascii="Bookman Old Style" w:hAnsi="Bookman Old Style" w:cs="Times New Roman"/>
          <w:sz w:val="24"/>
          <w:szCs w:val="24"/>
        </w:rPr>
        <w:t xml:space="preserve"> which exemption was granted.  It was after the said exemption was granted that the Plaintiff demanded payment of the K79,574,306.00.</w:t>
      </w:r>
    </w:p>
    <w:p w:rsidR="00A60BD2" w:rsidRDefault="00A60BD2" w:rsidP="005A64AD">
      <w:pPr>
        <w:spacing w:after="0" w:line="360" w:lineRule="auto"/>
        <w:rPr>
          <w:rFonts w:ascii="Bookman Old Style" w:hAnsi="Bookman Old Style" w:cs="Times New Roman"/>
          <w:sz w:val="24"/>
          <w:szCs w:val="24"/>
        </w:rPr>
      </w:pPr>
    </w:p>
    <w:p w:rsidR="00872A7C" w:rsidRPr="00A74245" w:rsidRDefault="00A60BD2" w:rsidP="005A64AD">
      <w:pPr>
        <w:spacing w:after="0" w:line="360" w:lineRule="auto"/>
        <w:rPr>
          <w:rFonts w:ascii="Bookman Old Style" w:hAnsi="Bookman Old Style" w:cs="Times New Roman"/>
          <w:i/>
          <w:sz w:val="24"/>
          <w:szCs w:val="24"/>
        </w:rPr>
      </w:pPr>
      <w:r>
        <w:rPr>
          <w:rFonts w:ascii="Bookman Old Style" w:hAnsi="Bookman Old Style" w:cs="Times New Roman"/>
          <w:sz w:val="24"/>
          <w:szCs w:val="24"/>
        </w:rPr>
        <w:t>In the counterclaim, the Defen</w:t>
      </w:r>
      <w:r w:rsidR="00C616EA">
        <w:rPr>
          <w:rFonts w:ascii="Bookman Old Style" w:hAnsi="Bookman Old Style" w:cs="Times New Roman"/>
          <w:sz w:val="24"/>
          <w:szCs w:val="24"/>
        </w:rPr>
        <w:t>dant repeated the facts in the d</w:t>
      </w:r>
      <w:r>
        <w:rPr>
          <w:rFonts w:ascii="Bookman Old Style" w:hAnsi="Bookman Old Style" w:cs="Times New Roman"/>
          <w:sz w:val="24"/>
          <w:szCs w:val="24"/>
        </w:rPr>
        <w:t>efence.  It alleged further that it was the Plaintiff’s obligation to pay taxes on the plates an</w:t>
      </w:r>
      <w:r w:rsidR="00C616EA">
        <w:rPr>
          <w:rFonts w:ascii="Bookman Old Style" w:hAnsi="Bookman Old Style" w:cs="Times New Roman"/>
          <w:sz w:val="24"/>
          <w:szCs w:val="24"/>
        </w:rPr>
        <w:t xml:space="preserve">d that </w:t>
      </w:r>
      <w:r w:rsidR="00C616EA">
        <w:rPr>
          <w:rFonts w:ascii="Bookman Old Style" w:hAnsi="Bookman Old Style" w:cs="Times New Roman"/>
          <w:sz w:val="24"/>
          <w:szCs w:val="24"/>
        </w:rPr>
        <w:lastRenderedPageBreak/>
        <w:t>to ev</w:t>
      </w:r>
      <w:r>
        <w:rPr>
          <w:rFonts w:ascii="Bookman Old Style" w:hAnsi="Bookman Old Style" w:cs="Times New Roman"/>
          <w:sz w:val="24"/>
          <w:szCs w:val="24"/>
        </w:rPr>
        <w:t>ade the said obligation, the Plaintiff purchased the plates from China in the name of the Defendant.  The Plaintiff only informed the Defendant of its actions by emails dated 13</w:t>
      </w:r>
      <w:r w:rsidRPr="00A60BD2">
        <w:rPr>
          <w:rFonts w:ascii="Bookman Old Style" w:hAnsi="Bookman Old Style" w:cs="Times New Roman"/>
          <w:sz w:val="24"/>
          <w:szCs w:val="24"/>
          <w:vertAlign w:val="superscript"/>
        </w:rPr>
        <w:t>th</w:t>
      </w:r>
      <w:r w:rsidR="00C24EFE">
        <w:rPr>
          <w:rFonts w:ascii="Bookman Old Style" w:hAnsi="Bookman Old Style" w:cs="Times New Roman"/>
          <w:sz w:val="24"/>
          <w:szCs w:val="24"/>
        </w:rPr>
        <w:t xml:space="preserve"> November, 2009. This</w:t>
      </w:r>
      <w:r>
        <w:rPr>
          <w:rFonts w:ascii="Bookman Old Style" w:hAnsi="Bookman Old Style" w:cs="Times New Roman"/>
          <w:sz w:val="24"/>
          <w:szCs w:val="24"/>
        </w:rPr>
        <w:t xml:space="preserve"> was four months after the execution of the contract and after the plates had been dispatched from </w:t>
      </w:r>
      <w:r w:rsidR="00872A7C">
        <w:rPr>
          <w:rFonts w:ascii="Bookman Old Style" w:hAnsi="Bookman Old Style" w:cs="Times New Roman"/>
          <w:sz w:val="24"/>
          <w:szCs w:val="24"/>
        </w:rPr>
        <w:t>the source.  By the said conduct</w:t>
      </w:r>
      <w:r w:rsidR="00C24EFE">
        <w:rPr>
          <w:rFonts w:ascii="Bookman Old Style" w:hAnsi="Bookman Old Style" w:cs="Times New Roman"/>
          <w:sz w:val="24"/>
          <w:szCs w:val="24"/>
        </w:rPr>
        <w:t>,</w:t>
      </w:r>
      <w:r w:rsidR="00872A7C">
        <w:rPr>
          <w:rFonts w:ascii="Bookman Old Style" w:hAnsi="Bookman Old Style" w:cs="Times New Roman"/>
          <w:sz w:val="24"/>
          <w:szCs w:val="24"/>
        </w:rPr>
        <w:t xml:space="preserve"> the Plaintiff breached the contract and misrepresented that the plates had been procured by the Defendant.  This was intended</w:t>
      </w:r>
      <w:r w:rsidR="00A74245">
        <w:rPr>
          <w:rFonts w:ascii="Bookman Old Style" w:hAnsi="Bookman Old Style" w:cs="Times New Roman"/>
          <w:sz w:val="24"/>
          <w:szCs w:val="24"/>
        </w:rPr>
        <w:t xml:space="preserve"> by the Plaintiff as a way of ev</w:t>
      </w:r>
      <w:r w:rsidR="00872A7C">
        <w:rPr>
          <w:rFonts w:ascii="Bookman Old Style" w:hAnsi="Bookman Old Style" w:cs="Times New Roman"/>
          <w:sz w:val="24"/>
          <w:szCs w:val="24"/>
        </w:rPr>
        <w:t>ading tax,</w:t>
      </w:r>
      <w:r w:rsidR="00A74245">
        <w:rPr>
          <w:rFonts w:ascii="Bookman Old Style" w:hAnsi="Bookman Old Style" w:cs="Times New Roman"/>
          <w:sz w:val="24"/>
          <w:szCs w:val="24"/>
        </w:rPr>
        <w:t xml:space="preserve"> arising from </w:t>
      </w:r>
      <w:r w:rsidR="00872A7C">
        <w:rPr>
          <w:rFonts w:ascii="Bookman Old Style" w:hAnsi="Bookman Old Style" w:cs="Times New Roman"/>
          <w:sz w:val="24"/>
          <w:szCs w:val="24"/>
        </w:rPr>
        <w:t xml:space="preserve">which the </w:t>
      </w:r>
      <w:r w:rsidR="00872A7C" w:rsidRPr="00A74245">
        <w:rPr>
          <w:rFonts w:ascii="Bookman Old Style" w:hAnsi="Bookman Old Style" w:cs="Times New Roman"/>
          <w:sz w:val="24"/>
          <w:szCs w:val="24"/>
        </w:rPr>
        <w:t>Defendant has suffered loss and damage and claimed the following relief;</w:t>
      </w:r>
    </w:p>
    <w:p w:rsidR="00872A7C" w:rsidRPr="00A74245" w:rsidRDefault="00872A7C" w:rsidP="005A64AD">
      <w:pPr>
        <w:spacing w:after="0" w:line="360" w:lineRule="auto"/>
        <w:rPr>
          <w:rFonts w:ascii="Bookman Old Style" w:hAnsi="Bookman Old Style" w:cs="Times New Roman"/>
          <w:i/>
          <w:sz w:val="24"/>
          <w:szCs w:val="24"/>
        </w:rPr>
      </w:pPr>
      <w:r w:rsidRPr="00A74245">
        <w:rPr>
          <w:rFonts w:ascii="Bookman Old Style" w:hAnsi="Bookman Old Style" w:cs="Times New Roman"/>
          <w:i/>
          <w:sz w:val="24"/>
          <w:szCs w:val="24"/>
        </w:rPr>
        <w:tab/>
        <w:t>“(i)  Damages for breach of contract</w:t>
      </w:r>
    </w:p>
    <w:p w:rsidR="00872A7C" w:rsidRPr="00A74245" w:rsidRDefault="00872A7C" w:rsidP="005A64AD">
      <w:pPr>
        <w:spacing w:after="0" w:line="360" w:lineRule="auto"/>
        <w:rPr>
          <w:rFonts w:ascii="Bookman Old Style" w:hAnsi="Bookman Old Style" w:cs="Times New Roman"/>
          <w:i/>
          <w:sz w:val="24"/>
          <w:szCs w:val="24"/>
        </w:rPr>
      </w:pPr>
      <w:r w:rsidRPr="00A74245">
        <w:rPr>
          <w:rFonts w:ascii="Bookman Old Style" w:hAnsi="Bookman Old Style" w:cs="Times New Roman"/>
          <w:i/>
          <w:sz w:val="24"/>
          <w:szCs w:val="24"/>
        </w:rPr>
        <w:tab/>
        <w:t>(ii)  Damages for fraudulent misrepresentation</w:t>
      </w:r>
    </w:p>
    <w:p w:rsidR="00872A7C" w:rsidRPr="00A74245" w:rsidRDefault="00872A7C" w:rsidP="005A64AD">
      <w:pPr>
        <w:spacing w:after="0" w:line="360" w:lineRule="auto"/>
        <w:rPr>
          <w:rFonts w:ascii="Bookman Old Style" w:hAnsi="Bookman Old Style" w:cs="Times New Roman"/>
          <w:i/>
          <w:sz w:val="24"/>
          <w:szCs w:val="24"/>
        </w:rPr>
      </w:pPr>
      <w:r w:rsidRPr="00A74245">
        <w:rPr>
          <w:rFonts w:ascii="Bookman Old Style" w:hAnsi="Bookman Old Style" w:cs="Times New Roman"/>
          <w:i/>
          <w:sz w:val="24"/>
          <w:szCs w:val="24"/>
        </w:rPr>
        <w:tab/>
        <w:t xml:space="preserve">(iii) Interest </w:t>
      </w:r>
    </w:p>
    <w:p w:rsidR="00872A7C" w:rsidRPr="00A74245" w:rsidRDefault="00872A7C" w:rsidP="005A64AD">
      <w:pPr>
        <w:spacing w:after="0" w:line="360" w:lineRule="auto"/>
        <w:rPr>
          <w:rFonts w:ascii="Bookman Old Style" w:hAnsi="Bookman Old Style" w:cs="Times New Roman"/>
          <w:i/>
          <w:sz w:val="24"/>
          <w:szCs w:val="24"/>
        </w:rPr>
      </w:pPr>
      <w:r w:rsidRPr="00A74245">
        <w:rPr>
          <w:rFonts w:ascii="Bookman Old Style" w:hAnsi="Bookman Old Style" w:cs="Times New Roman"/>
          <w:i/>
          <w:sz w:val="24"/>
          <w:szCs w:val="24"/>
        </w:rPr>
        <w:tab/>
        <w:t>(iv) Any other relief as the Court may deem fit</w:t>
      </w:r>
    </w:p>
    <w:p w:rsidR="00872A7C" w:rsidRPr="00A74245" w:rsidRDefault="00872A7C" w:rsidP="005A64AD">
      <w:pPr>
        <w:spacing w:after="0" w:line="360" w:lineRule="auto"/>
        <w:rPr>
          <w:rFonts w:ascii="Bookman Old Style" w:hAnsi="Bookman Old Style" w:cs="Times New Roman"/>
          <w:i/>
          <w:sz w:val="24"/>
          <w:szCs w:val="24"/>
        </w:rPr>
      </w:pPr>
      <w:r w:rsidRPr="00A74245">
        <w:rPr>
          <w:rFonts w:ascii="Bookman Old Style" w:hAnsi="Bookman Old Style" w:cs="Times New Roman"/>
          <w:i/>
          <w:sz w:val="24"/>
          <w:szCs w:val="24"/>
        </w:rPr>
        <w:tab/>
        <w:t>(v)  Costs”</w:t>
      </w:r>
    </w:p>
    <w:p w:rsidR="00872A7C" w:rsidRDefault="00872A7C" w:rsidP="005A64AD">
      <w:pPr>
        <w:spacing w:after="0" w:line="360" w:lineRule="auto"/>
        <w:rPr>
          <w:rFonts w:ascii="Bookman Old Style" w:hAnsi="Bookman Old Style" w:cs="Times New Roman"/>
          <w:sz w:val="24"/>
          <w:szCs w:val="24"/>
        </w:rPr>
      </w:pPr>
    </w:p>
    <w:p w:rsidR="00872A7C" w:rsidRDefault="00872A7C"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trial on 10</w:t>
      </w:r>
      <w:r w:rsidRPr="00872A7C">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2010, and 14</w:t>
      </w:r>
      <w:r w:rsidRPr="00872A7C">
        <w:rPr>
          <w:rFonts w:ascii="Bookman Old Style" w:hAnsi="Bookman Old Style" w:cs="Times New Roman"/>
          <w:sz w:val="24"/>
          <w:szCs w:val="24"/>
          <w:vertAlign w:val="superscript"/>
        </w:rPr>
        <w:t>th</w:t>
      </w:r>
      <w:r>
        <w:rPr>
          <w:rFonts w:ascii="Bookman Old Style" w:hAnsi="Bookman Old Style" w:cs="Times New Roman"/>
          <w:sz w:val="24"/>
          <w:szCs w:val="24"/>
        </w:rPr>
        <w:t xml:space="preserve"> February, 2011.  The parties presented a witness each.  For the Plaintiff the witness, PW, was Fitz Mukuto Kaoma, while for the Defendant, the witness</w:t>
      </w:r>
      <w:r w:rsidR="00C24EFE">
        <w:rPr>
          <w:rFonts w:ascii="Bookman Old Style" w:hAnsi="Bookman Old Style" w:cs="Times New Roman"/>
          <w:sz w:val="24"/>
          <w:szCs w:val="24"/>
        </w:rPr>
        <w:t>,</w:t>
      </w:r>
      <w:r>
        <w:rPr>
          <w:rFonts w:ascii="Bookman Old Style" w:hAnsi="Bookman Old Style" w:cs="Times New Roman"/>
          <w:sz w:val="24"/>
          <w:szCs w:val="24"/>
        </w:rPr>
        <w:t xml:space="preserve"> DW, was Chipo Lungu.</w:t>
      </w:r>
    </w:p>
    <w:p w:rsidR="00872A7C" w:rsidRDefault="00872A7C" w:rsidP="005A64AD">
      <w:pPr>
        <w:spacing w:after="0" w:line="360" w:lineRule="auto"/>
        <w:rPr>
          <w:rFonts w:ascii="Bookman Old Style" w:hAnsi="Bookman Old Style" w:cs="Times New Roman"/>
          <w:sz w:val="24"/>
          <w:szCs w:val="24"/>
        </w:rPr>
      </w:pPr>
    </w:p>
    <w:p w:rsidR="00DD7F36" w:rsidRDefault="00872A7C"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evidence</w:t>
      </w:r>
      <w:r w:rsidR="00A74245">
        <w:rPr>
          <w:rFonts w:ascii="Bookman Old Style" w:hAnsi="Bookman Old Style" w:cs="Times New Roman"/>
          <w:sz w:val="24"/>
          <w:szCs w:val="24"/>
        </w:rPr>
        <w:t>–in-chief</w:t>
      </w:r>
      <w:r>
        <w:rPr>
          <w:rFonts w:ascii="Bookman Old Style" w:hAnsi="Bookman Old Style" w:cs="Times New Roman"/>
          <w:sz w:val="24"/>
          <w:szCs w:val="24"/>
        </w:rPr>
        <w:t xml:space="preserve"> o</w:t>
      </w:r>
      <w:r w:rsidR="00A74245">
        <w:rPr>
          <w:rFonts w:ascii="Bookman Old Style" w:hAnsi="Bookman Old Style" w:cs="Times New Roman"/>
          <w:sz w:val="24"/>
          <w:szCs w:val="24"/>
        </w:rPr>
        <w:t>f PW is contained in t</w:t>
      </w:r>
      <w:r>
        <w:rPr>
          <w:rFonts w:ascii="Bookman Old Style" w:hAnsi="Bookman Old Style" w:cs="Times New Roman"/>
          <w:sz w:val="24"/>
          <w:szCs w:val="24"/>
        </w:rPr>
        <w:t>h</w:t>
      </w:r>
      <w:r w:rsidR="00A74245">
        <w:rPr>
          <w:rFonts w:ascii="Bookman Old Style" w:hAnsi="Bookman Old Style" w:cs="Times New Roman"/>
          <w:sz w:val="24"/>
          <w:szCs w:val="24"/>
        </w:rPr>
        <w:t>e</w:t>
      </w:r>
      <w:r>
        <w:rPr>
          <w:rFonts w:ascii="Bookman Old Style" w:hAnsi="Bookman Old Style" w:cs="Times New Roman"/>
          <w:sz w:val="24"/>
          <w:szCs w:val="24"/>
        </w:rPr>
        <w:t xml:space="preserve"> witness statement filed on 12</w:t>
      </w:r>
      <w:r w:rsidRPr="00872A7C">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2010.  It revealed that; the Defendant invited bi</w:t>
      </w:r>
      <w:r w:rsidR="00A74245">
        <w:rPr>
          <w:rFonts w:ascii="Bookman Old Style" w:hAnsi="Bookman Old Style" w:cs="Times New Roman"/>
          <w:sz w:val="24"/>
          <w:szCs w:val="24"/>
        </w:rPr>
        <w:t>ds for supply of 76, 432 plates;</w:t>
      </w:r>
      <w:r>
        <w:rPr>
          <w:rFonts w:ascii="Bookman Old Style" w:hAnsi="Bookman Old Style" w:cs="Times New Roman"/>
          <w:sz w:val="24"/>
          <w:szCs w:val="24"/>
        </w:rPr>
        <w:t xml:space="preserve"> the Plaintiff submitted a bid on 26</w:t>
      </w:r>
      <w:r w:rsidRPr="00872A7C">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2009 (see pages 3 to 16 of the Plaintiff’s bundle of documents); the Plaintiff was awarded the tender and it executed a contract to supply and deliver 85,986 plates at the price of K4,600.00 per plate, total being K395,535,600.00; the sa</w:t>
      </w:r>
      <w:r w:rsidR="00C24EFE">
        <w:rPr>
          <w:rFonts w:ascii="Bookman Old Style" w:hAnsi="Bookman Old Style" w:cs="Times New Roman"/>
          <w:sz w:val="24"/>
          <w:szCs w:val="24"/>
        </w:rPr>
        <w:t>id sum was exclusive of tax</w:t>
      </w:r>
      <w:r w:rsidR="00A74245">
        <w:rPr>
          <w:rFonts w:ascii="Bookman Old Style" w:hAnsi="Bookman Old Style" w:cs="Times New Roman"/>
          <w:sz w:val="24"/>
          <w:szCs w:val="24"/>
        </w:rPr>
        <w:t xml:space="preserve"> a</w:t>
      </w:r>
      <w:r w:rsidR="00C24EFE">
        <w:rPr>
          <w:rFonts w:ascii="Bookman Old Style" w:hAnsi="Bookman Old Style" w:cs="Times New Roman"/>
          <w:sz w:val="24"/>
          <w:szCs w:val="24"/>
        </w:rPr>
        <w:t>s evidenced</w:t>
      </w:r>
      <w:r>
        <w:rPr>
          <w:rFonts w:ascii="Bookman Old Style" w:hAnsi="Bookman Old Style" w:cs="Times New Roman"/>
          <w:sz w:val="24"/>
          <w:szCs w:val="24"/>
        </w:rPr>
        <w:t xml:space="preserve"> from the </w:t>
      </w:r>
      <w:r w:rsidR="00A60BD2">
        <w:rPr>
          <w:rFonts w:ascii="Bookman Old Style" w:hAnsi="Bookman Old Style" w:cs="Times New Roman"/>
          <w:sz w:val="24"/>
          <w:szCs w:val="24"/>
        </w:rPr>
        <w:t xml:space="preserve"> </w:t>
      </w:r>
      <w:r w:rsidR="00A74245">
        <w:rPr>
          <w:rFonts w:ascii="Bookman Old Style" w:hAnsi="Bookman Old Style" w:cs="Times New Roman"/>
          <w:sz w:val="24"/>
          <w:szCs w:val="24"/>
        </w:rPr>
        <w:t>bid proposal and price schedule;</w:t>
      </w:r>
      <w:r w:rsidR="00DD7F36">
        <w:rPr>
          <w:rFonts w:ascii="Bookman Old Style" w:hAnsi="Bookman Old Style" w:cs="Times New Roman"/>
          <w:sz w:val="24"/>
          <w:szCs w:val="24"/>
        </w:rPr>
        <w:t xml:space="preserve"> the </w:t>
      </w:r>
      <w:r w:rsidR="00A74245">
        <w:rPr>
          <w:rFonts w:ascii="Bookman Old Style" w:hAnsi="Bookman Old Style" w:cs="Times New Roman"/>
          <w:sz w:val="24"/>
          <w:szCs w:val="24"/>
        </w:rPr>
        <w:t xml:space="preserve">bid invitation required the </w:t>
      </w:r>
      <w:r w:rsidR="00DD7F36">
        <w:rPr>
          <w:rFonts w:ascii="Bookman Old Style" w:hAnsi="Bookman Old Style" w:cs="Times New Roman"/>
          <w:sz w:val="24"/>
          <w:szCs w:val="24"/>
        </w:rPr>
        <w:t xml:space="preserve">plates to be specifically branded with the Defendant’s name and all documents ended </w:t>
      </w:r>
      <w:r w:rsidR="00A74245">
        <w:rPr>
          <w:rFonts w:ascii="Bookman Old Style" w:hAnsi="Bookman Old Style" w:cs="Times New Roman"/>
          <w:sz w:val="24"/>
          <w:szCs w:val="24"/>
        </w:rPr>
        <w:t>up bearing the Defendant’s name;</w:t>
      </w:r>
      <w:r w:rsidR="00DD7F36">
        <w:rPr>
          <w:rFonts w:ascii="Bookman Old Style" w:hAnsi="Bookman Old Style" w:cs="Times New Roman"/>
          <w:sz w:val="24"/>
          <w:szCs w:val="24"/>
        </w:rPr>
        <w:t xml:space="preserve"> this fact notwithstanding, the documents </w:t>
      </w:r>
      <w:r w:rsidR="00A74245">
        <w:rPr>
          <w:rFonts w:ascii="Bookman Old Style" w:hAnsi="Bookman Old Style" w:cs="Times New Roman"/>
          <w:sz w:val="24"/>
          <w:szCs w:val="24"/>
        </w:rPr>
        <w:t xml:space="preserve">for the plates </w:t>
      </w:r>
      <w:r w:rsidR="00DD7F36">
        <w:rPr>
          <w:rFonts w:ascii="Bookman Old Style" w:hAnsi="Bookman Old Style" w:cs="Times New Roman"/>
          <w:sz w:val="24"/>
          <w:szCs w:val="24"/>
        </w:rPr>
        <w:t xml:space="preserve">were marked to </w:t>
      </w:r>
      <w:r w:rsidR="00A74245">
        <w:rPr>
          <w:rFonts w:ascii="Bookman Old Style" w:hAnsi="Bookman Old Style" w:cs="Times New Roman"/>
          <w:sz w:val="24"/>
          <w:szCs w:val="24"/>
        </w:rPr>
        <w:t>the Plaintiff’s attention and the Plaintiff</w:t>
      </w:r>
      <w:r w:rsidR="00DD7F36">
        <w:rPr>
          <w:rFonts w:ascii="Bookman Old Style" w:hAnsi="Bookman Old Style" w:cs="Times New Roman"/>
          <w:sz w:val="24"/>
          <w:szCs w:val="24"/>
        </w:rPr>
        <w:t xml:space="preserve"> bore all the payments</w:t>
      </w:r>
      <w:r w:rsidR="00C24EFE">
        <w:rPr>
          <w:rFonts w:ascii="Bookman Old Style" w:hAnsi="Bookman Old Style" w:cs="Times New Roman"/>
          <w:sz w:val="24"/>
          <w:szCs w:val="24"/>
        </w:rPr>
        <w:t xml:space="preserve"> in respect thereof,</w:t>
      </w:r>
      <w:r w:rsidR="00DD7F36">
        <w:rPr>
          <w:rFonts w:ascii="Bookman Old Style" w:hAnsi="Bookman Old Style" w:cs="Times New Roman"/>
          <w:sz w:val="24"/>
          <w:szCs w:val="24"/>
        </w:rPr>
        <w:t xml:space="preserve"> (see pages 46 to 52 and 28 to 33 of the Plaintiff’s bundle of documents); the Defend</w:t>
      </w:r>
      <w:r w:rsidR="00A74245">
        <w:rPr>
          <w:rFonts w:ascii="Bookman Old Style" w:hAnsi="Bookman Old Style" w:cs="Times New Roman"/>
          <w:sz w:val="24"/>
          <w:szCs w:val="24"/>
        </w:rPr>
        <w:t xml:space="preserve">ant </w:t>
      </w:r>
      <w:r w:rsidR="00A74245">
        <w:rPr>
          <w:rFonts w:ascii="Bookman Old Style" w:hAnsi="Bookman Old Style" w:cs="Times New Roman"/>
          <w:sz w:val="24"/>
          <w:szCs w:val="24"/>
        </w:rPr>
        <w:lastRenderedPageBreak/>
        <w:t xml:space="preserve">was informed as per clause </w:t>
      </w:r>
      <w:r w:rsidR="00C24EFE">
        <w:rPr>
          <w:rFonts w:ascii="Bookman Old Style" w:hAnsi="Bookman Old Style" w:cs="Times New Roman"/>
          <w:sz w:val="24"/>
          <w:szCs w:val="24"/>
        </w:rPr>
        <w:t>(</w:t>
      </w:r>
      <w:r w:rsidR="00A74245">
        <w:rPr>
          <w:rFonts w:ascii="Bookman Old Style" w:hAnsi="Bookman Old Style" w:cs="Times New Roman"/>
          <w:sz w:val="24"/>
          <w:szCs w:val="24"/>
        </w:rPr>
        <w:t>x</w:t>
      </w:r>
      <w:r w:rsidR="00C24EFE">
        <w:rPr>
          <w:rFonts w:ascii="Bookman Old Style" w:hAnsi="Bookman Old Style" w:cs="Times New Roman"/>
          <w:sz w:val="24"/>
          <w:szCs w:val="24"/>
        </w:rPr>
        <w:t>)</w:t>
      </w:r>
      <w:r w:rsidR="00DD7F36">
        <w:rPr>
          <w:rFonts w:ascii="Bookman Old Style" w:hAnsi="Bookman Old Style" w:cs="Times New Roman"/>
          <w:sz w:val="24"/>
          <w:szCs w:val="24"/>
        </w:rPr>
        <w:t xml:space="preserve"> of the General Conditions of the contract that the plates were consigned in its name and it did not object; the Defendant received and accepted the plates when they were delivered without objection (see pages 34 to 36 of the Plaintiff’s bundle of documents); the Plaintiff invoiced the Defendant after the delivery , pursuant to which the Defendant paid an initial deposit of K315,961,294.00</w:t>
      </w:r>
      <w:r w:rsidR="00A74245">
        <w:rPr>
          <w:rFonts w:ascii="Bookman Old Style" w:hAnsi="Bookman Old Style" w:cs="Times New Roman"/>
          <w:sz w:val="24"/>
          <w:szCs w:val="24"/>
        </w:rPr>
        <w:t>,</w:t>
      </w:r>
      <w:r w:rsidR="00DD7F36">
        <w:rPr>
          <w:rFonts w:ascii="Bookman Old Style" w:hAnsi="Bookman Old Style" w:cs="Times New Roman"/>
          <w:sz w:val="24"/>
          <w:szCs w:val="24"/>
        </w:rPr>
        <w:t xml:space="preserve"> on the purchase price; this was done without objection by the Defendant as per documents at page 38 of the Plaintiff’s bundle of documents; the assessed value for duty purpose of the plates made by ZRA was equivalent to the withheld amount of K79,574,306.00.  The Defendant applied for and was given tax exemption by the Ministry of Finance on 30</w:t>
      </w:r>
      <w:r w:rsidR="00DD7F36" w:rsidRPr="00DD7F36">
        <w:rPr>
          <w:rFonts w:ascii="Bookman Old Style" w:hAnsi="Bookman Old Style" w:cs="Times New Roman"/>
          <w:sz w:val="24"/>
          <w:szCs w:val="24"/>
          <w:vertAlign w:val="superscript"/>
        </w:rPr>
        <w:t>th</w:t>
      </w:r>
      <w:r w:rsidR="00DD7F36">
        <w:rPr>
          <w:rFonts w:ascii="Bookman Old Style" w:hAnsi="Bookman Old Style" w:cs="Times New Roman"/>
          <w:sz w:val="24"/>
          <w:szCs w:val="24"/>
        </w:rPr>
        <w:t xml:space="preserve"> March, 2</w:t>
      </w:r>
      <w:r w:rsidR="00EB02E1">
        <w:rPr>
          <w:rFonts w:ascii="Bookman Old Style" w:hAnsi="Bookman Old Style" w:cs="Times New Roman"/>
          <w:sz w:val="24"/>
          <w:szCs w:val="24"/>
        </w:rPr>
        <w:t>009</w:t>
      </w:r>
      <w:r w:rsidR="00C24EFE">
        <w:rPr>
          <w:rFonts w:ascii="Bookman Old Style" w:hAnsi="Bookman Old Style" w:cs="Times New Roman"/>
          <w:sz w:val="24"/>
          <w:szCs w:val="24"/>
        </w:rPr>
        <w:t>,</w:t>
      </w:r>
      <w:r w:rsidR="00EB02E1">
        <w:rPr>
          <w:rFonts w:ascii="Bookman Old Style" w:hAnsi="Bookman Old Style" w:cs="Times New Roman"/>
          <w:sz w:val="24"/>
          <w:szCs w:val="24"/>
        </w:rPr>
        <w:t xml:space="preserve"> </w:t>
      </w:r>
      <w:r w:rsidR="00C24EFE">
        <w:rPr>
          <w:rFonts w:ascii="Bookman Old Style" w:hAnsi="Bookman Old Style" w:cs="Times New Roman"/>
          <w:sz w:val="24"/>
          <w:szCs w:val="24"/>
        </w:rPr>
        <w:t>(</w:t>
      </w:r>
      <w:r w:rsidR="00DD7F36">
        <w:rPr>
          <w:rFonts w:ascii="Bookman Old Style" w:hAnsi="Bookman Old Style" w:cs="Times New Roman"/>
          <w:sz w:val="24"/>
          <w:szCs w:val="24"/>
        </w:rPr>
        <w:t>see documents at pages 39 to 53 of the Plaintiff’s bundle of documents); it has since defaulted in payme</w:t>
      </w:r>
      <w:r w:rsidR="00A74245">
        <w:rPr>
          <w:rFonts w:ascii="Bookman Old Style" w:hAnsi="Bookman Old Style" w:cs="Times New Roman"/>
          <w:sz w:val="24"/>
          <w:szCs w:val="24"/>
        </w:rPr>
        <w:t>nt of the K79,574,306.00 alleging</w:t>
      </w:r>
      <w:r w:rsidR="00DD7F36">
        <w:rPr>
          <w:rFonts w:ascii="Bookman Old Style" w:hAnsi="Bookman Old Style" w:cs="Times New Roman"/>
          <w:sz w:val="24"/>
          <w:szCs w:val="24"/>
        </w:rPr>
        <w:t xml:space="preserve"> breach of contract; a</w:t>
      </w:r>
      <w:r w:rsidR="00A74245">
        <w:rPr>
          <w:rFonts w:ascii="Bookman Old Style" w:hAnsi="Bookman Old Style" w:cs="Times New Roman"/>
          <w:sz w:val="24"/>
          <w:szCs w:val="24"/>
        </w:rPr>
        <w:t>nd procedure to be followed in t</w:t>
      </w:r>
      <w:r w:rsidR="00DD7F36">
        <w:rPr>
          <w:rFonts w:ascii="Bookman Old Style" w:hAnsi="Bookman Old Style" w:cs="Times New Roman"/>
          <w:sz w:val="24"/>
          <w:szCs w:val="24"/>
        </w:rPr>
        <w:t>h</w:t>
      </w:r>
      <w:r w:rsidR="00A74245">
        <w:rPr>
          <w:rFonts w:ascii="Bookman Old Style" w:hAnsi="Bookman Old Style" w:cs="Times New Roman"/>
          <w:sz w:val="24"/>
          <w:szCs w:val="24"/>
        </w:rPr>
        <w:t>e</w:t>
      </w:r>
      <w:r w:rsidR="00DD7F36">
        <w:rPr>
          <w:rFonts w:ascii="Bookman Old Style" w:hAnsi="Bookman Old Style" w:cs="Times New Roman"/>
          <w:sz w:val="24"/>
          <w:szCs w:val="24"/>
        </w:rPr>
        <w:t xml:space="preserve"> event of b</w:t>
      </w:r>
      <w:r w:rsidR="00A74245">
        <w:rPr>
          <w:rFonts w:ascii="Bookman Old Style" w:hAnsi="Bookman Old Style" w:cs="Times New Roman"/>
          <w:sz w:val="24"/>
          <w:szCs w:val="24"/>
        </w:rPr>
        <w:t xml:space="preserve">reach of contract is at clause </w:t>
      </w:r>
      <w:r w:rsidR="00C24EFE">
        <w:rPr>
          <w:rFonts w:ascii="Bookman Old Style" w:hAnsi="Bookman Old Style" w:cs="Times New Roman"/>
          <w:sz w:val="24"/>
          <w:szCs w:val="24"/>
        </w:rPr>
        <w:t>(</w:t>
      </w:r>
      <w:r w:rsidR="00A74245">
        <w:rPr>
          <w:rFonts w:ascii="Bookman Old Style" w:hAnsi="Bookman Old Style" w:cs="Times New Roman"/>
          <w:sz w:val="24"/>
          <w:szCs w:val="24"/>
        </w:rPr>
        <w:t>q</w:t>
      </w:r>
      <w:r w:rsidR="00C24EFE">
        <w:rPr>
          <w:rFonts w:ascii="Bookman Old Style" w:hAnsi="Bookman Old Style" w:cs="Times New Roman"/>
          <w:sz w:val="24"/>
          <w:szCs w:val="24"/>
        </w:rPr>
        <w:t>)</w:t>
      </w:r>
      <w:r w:rsidR="00DD7F36">
        <w:rPr>
          <w:rFonts w:ascii="Bookman Old Style" w:hAnsi="Bookman Old Style" w:cs="Times New Roman"/>
          <w:sz w:val="24"/>
          <w:szCs w:val="24"/>
        </w:rPr>
        <w:t xml:space="preserve"> in the General Conditions of the contract at page 24 of the Plaintiff’s bundle of documents.</w:t>
      </w:r>
    </w:p>
    <w:p w:rsidR="00DD7F36" w:rsidRDefault="00DD7F36" w:rsidP="005A64AD">
      <w:pPr>
        <w:spacing w:after="0" w:line="360" w:lineRule="auto"/>
        <w:rPr>
          <w:rFonts w:ascii="Bookman Old Style" w:hAnsi="Bookman Old Style" w:cs="Times New Roman"/>
          <w:sz w:val="24"/>
          <w:szCs w:val="24"/>
        </w:rPr>
      </w:pPr>
    </w:p>
    <w:p w:rsidR="00DB6660" w:rsidRDefault="00DD7F36"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Under cross examination PW</w:t>
      </w:r>
      <w:r w:rsidR="00A74245">
        <w:rPr>
          <w:rFonts w:ascii="Bookman Old Style" w:hAnsi="Bookman Old Style" w:cs="Times New Roman"/>
          <w:sz w:val="24"/>
          <w:szCs w:val="24"/>
        </w:rPr>
        <w:t>,</w:t>
      </w:r>
      <w:r>
        <w:rPr>
          <w:rFonts w:ascii="Bookman Old Style" w:hAnsi="Bookman Old Style" w:cs="Times New Roman"/>
          <w:sz w:val="24"/>
          <w:szCs w:val="24"/>
        </w:rPr>
        <w:t xml:space="preserve"> confirmed the subject </w:t>
      </w:r>
      <w:r w:rsidR="00EB02E1">
        <w:rPr>
          <w:rFonts w:ascii="Bookman Old Style" w:hAnsi="Bookman Old Style" w:cs="Times New Roman"/>
          <w:sz w:val="24"/>
          <w:szCs w:val="24"/>
        </w:rPr>
        <w:t>matter of the contract, the date it was signed and the bid price.  He</w:t>
      </w:r>
      <w:r w:rsidR="00A74245">
        <w:rPr>
          <w:rFonts w:ascii="Bookman Old Style" w:hAnsi="Bookman Old Style" w:cs="Times New Roman"/>
          <w:sz w:val="24"/>
          <w:szCs w:val="24"/>
        </w:rPr>
        <w:t>,</w:t>
      </w:r>
      <w:r w:rsidR="00EB02E1">
        <w:rPr>
          <w:rFonts w:ascii="Bookman Old Style" w:hAnsi="Bookman Old Style" w:cs="Times New Roman"/>
          <w:sz w:val="24"/>
          <w:szCs w:val="24"/>
        </w:rPr>
        <w:t xml:space="preserve"> in this respect</w:t>
      </w:r>
      <w:r w:rsidR="00A74245">
        <w:rPr>
          <w:rFonts w:ascii="Bookman Old Style" w:hAnsi="Bookman Old Style" w:cs="Times New Roman"/>
          <w:sz w:val="24"/>
          <w:szCs w:val="24"/>
        </w:rPr>
        <w:t>,</w:t>
      </w:r>
      <w:r w:rsidR="00EB02E1">
        <w:rPr>
          <w:rFonts w:ascii="Bookman Old Style" w:hAnsi="Bookman Old Style" w:cs="Times New Roman"/>
          <w:sz w:val="24"/>
          <w:szCs w:val="24"/>
        </w:rPr>
        <w:t xml:space="preserve"> conceded that in its letter to the Defendant, the Plaintiff did not indicate that the bid price was exclusive of duty and VAT.  PW</w:t>
      </w:r>
      <w:r w:rsidR="00C24EFE">
        <w:rPr>
          <w:rFonts w:ascii="Bookman Old Style" w:hAnsi="Bookman Old Style" w:cs="Times New Roman"/>
          <w:sz w:val="24"/>
          <w:szCs w:val="24"/>
        </w:rPr>
        <w:t>,</w:t>
      </w:r>
      <w:r w:rsidR="00EB02E1">
        <w:rPr>
          <w:rFonts w:ascii="Bookman Old Style" w:hAnsi="Bookman Old Style" w:cs="Times New Roman"/>
          <w:sz w:val="24"/>
          <w:szCs w:val="24"/>
        </w:rPr>
        <w:t xml:space="preserve"> went </w:t>
      </w:r>
      <w:r w:rsidR="00A74245">
        <w:rPr>
          <w:rFonts w:ascii="Bookman Old Style" w:hAnsi="Bookman Old Style" w:cs="Times New Roman"/>
          <w:sz w:val="24"/>
          <w:szCs w:val="24"/>
        </w:rPr>
        <w:t>on to state that the Plaintiff</w:t>
      </w:r>
      <w:r w:rsidR="00EB02E1">
        <w:rPr>
          <w:rFonts w:ascii="Bookman Old Style" w:hAnsi="Bookman Old Style" w:cs="Times New Roman"/>
          <w:sz w:val="24"/>
          <w:szCs w:val="24"/>
        </w:rPr>
        <w:t xml:space="preserve"> did pay taxes as they relate</w:t>
      </w:r>
      <w:r w:rsidR="00A74245">
        <w:rPr>
          <w:rFonts w:ascii="Bookman Old Style" w:hAnsi="Bookman Old Style" w:cs="Times New Roman"/>
          <w:sz w:val="24"/>
          <w:szCs w:val="24"/>
        </w:rPr>
        <w:t>d to the shipmen</w:t>
      </w:r>
      <w:r w:rsidR="00C24EFE">
        <w:rPr>
          <w:rFonts w:ascii="Bookman Old Style" w:hAnsi="Bookman Old Style" w:cs="Times New Roman"/>
          <w:sz w:val="24"/>
          <w:szCs w:val="24"/>
        </w:rPr>
        <w:t>t, insurance, port of entry, in-</w:t>
      </w:r>
      <w:r w:rsidR="00A74245">
        <w:rPr>
          <w:rFonts w:ascii="Bookman Old Style" w:hAnsi="Bookman Old Style" w:cs="Times New Roman"/>
          <w:sz w:val="24"/>
          <w:szCs w:val="24"/>
        </w:rPr>
        <w:t>land po</w:t>
      </w:r>
      <w:r w:rsidR="00EB02E1">
        <w:rPr>
          <w:rFonts w:ascii="Bookman Old Style" w:hAnsi="Bookman Old Style" w:cs="Times New Roman"/>
          <w:sz w:val="24"/>
          <w:szCs w:val="24"/>
        </w:rPr>
        <w:t>rt and clearing agents charges.  He stated further that all procurement</w:t>
      </w:r>
      <w:r w:rsidR="00A74245">
        <w:rPr>
          <w:rFonts w:ascii="Bookman Old Style" w:hAnsi="Bookman Old Style" w:cs="Times New Roman"/>
          <w:sz w:val="24"/>
          <w:szCs w:val="24"/>
        </w:rPr>
        <w:t>,</w:t>
      </w:r>
      <w:r w:rsidR="00EB02E1">
        <w:rPr>
          <w:rFonts w:ascii="Bookman Old Style" w:hAnsi="Bookman Old Style" w:cs="Times New Roman"/>
          <w:sz w:val="24"/>
          <w:szCs w:val="24"/>
        </w:rPr>
        <w:t xml:space="preserve"> including transportation and taxes were to be handled by the Plaintiff and that the funds withheld by the Defendant, were the funds it was supposed to pay the taxes with.  He went on to state</w:t>
      </w:r>
      <w:r w:rsidR="00A74245">
        <w:rPr>
          <w:rFonts w:ascii="Bookman Old Style" w:hAnsi="Bookman Old Style" w:cs="Times New Roman"/>
          <w:sz w:val="24"/>
          <w:szCs w:val="24"/>
        </w:rPr>
        <w:t xml:space="preserve"> that after delivery of the plates, the Plaintiff gave all the documents to the Defendant which included ZRA assessment papers. </w:t>
      </w:r>
      <w:r w:rsidR="00DB6660">
        <w:rPr>
          <w:rFonts w:ascii="Bookman Old Style" w:hAnsi="Bookman Old Style" w:cs="Times New Roman"/>
          <w:sz w:val="24"/>
          <w:szCs w:val="24"/>
        </w:rPr>
        <w:t xml:space="preserve">  PW</w:t>
      </w:r>
      <w:r w:rsidR="00C24EFE">
        <w:rPr>
          <w:rFonts w:ascii="Bookman Old Style" w:hAnsi="Bookman Old Style" w:cs="Times New Roman"/>
          <w:sz w:val="24"/>
          <w:szCs w:val="24"/>
        </w:rPr>
        <w:t>,</w:t>
      </w:r>
      <w:r w:rsidR="00DB6660">
        <w:rPr>
          <w:rFonts w:ascii="Bookman Old Style" w:hAnsi="Bookman Old Style" w:cs="Times New Roman"/>
          <w:sz w:val="24"/>
          <w:szCs w:val="24"/>
        </w:rPr>
        <w:t xml:space="preserve"> went on to state that the reason why the plates were put in the Defendant’s name was to ensure swift delivery and that by letter dated 13</w:t>
      </w:r>
      <w:r w:rsidR="00DB6660" w:rsidRPr="00DB6660">
        <w:rPr>
          <w:rFonts w:ascii="Bookman Old Style" w:hAnsi="Bookman Old Style" w:cs="Times New Roman"/>
          <w:sz w:val="24"/>
          <w:szCs w:val="24"/>
          <w:vertAlign w:val="superscript"/>
        </w:rPr>
        <w:t>th</w:t>
      </w:r>
      <w:r w:rsidR="00DB6660">
        <w:rPr>
          <w:rFonts w:ascii="Bookman Old Style" w:hAnsi="Bookman Old Style" w:cs="Times New Roman"/>
          <w:sz w:val="24"/>
          <w:szCs w:val="24"/>
        </w:rPr>
        <w:t xml:space="preserve"> November, 2009, the Plaintiff informed the Defendant </w:t>
      </w:r>
      <w:r w:rsidR="00A74245">
        <w:rPr>
          <w:rFonts w:ascii="Bookman Old Style" w:hAnsi="Bookman Old Style" w:cs="Times New Roman"/>
          <w:sz w:val="24"/>
          <w:szCs w:val="24"/>
        </w:rPr>
        <w:t xml:space="preserve">that </w:t>
      </w:r>
      <w:r w:rsidR="00DB6660">
        <w:rPr>
          <w:rFonts w:ascii="Bookman Old Style" w:hAnsi="Bookman Old Style" w:cs="Times New Roman"/>
          <w:sz w:val="24"/>
          <w:szCs w:val="24"/>
        </w:rPr>
        <w:t>the plates would be delivered i</w:t>
      </w:r>
      <w:r w:rsidR="00A74245">
        <w:rPr>
          <w:rFonts w:ascii="Bookman Old Style" w:hAnsi="Bookman Old Style" w:cs="Times New Roman"/>
          <w:sz w:val="24"/>
          <w:szCs w:val="24"/>
        </w:rPr>
        <w:t>n its name.  He ended by conceding</w:t>
      </w:r>
      <w:r w:rsidR="00DB6660">
        <w:rPr>
          <w:rFonts w:ascii="Bookman Old Style" w:hAnsi="Bookman Old Style" w:cs="Times New Roman"/>
          <w:sz w:val="24"/>
          <w:szCs w:val="24"/>
        </w:rPr>
        <w:t xml:space="preserve"> that, the plates were not supplied on time.</w:t>
      </w:r>
    </w:p>
    <w:p w:rsidR="00DB6660" w:rsidRDefault="00DB6660" w:rsidP="005A64AD">
      <w:pPr>
        <w:spacing w:after="0" w:line="360" w:lineRule="auto"/>
        <w:rPr>
          <w:rFonts w:ascii="Bookman Old Style" w:hAnsi="Bookman Old Style" w:cs="Times New Roman"/>
          <w:sz w:val="24"/>
          <w:szCs w:val="24"/>
        </w:rPr>
      </w:pPr>
    </w:p>
    <w:p w:rsidR="00AB374E" w:rsidRDefault="00DB6660"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In re-examination</w:t>
      </w:r>
      <w:r w:rsidR="00C24EFE">
        <w:rPr>
          <w:rFonts w:ascii="Bookman Old Style" w:hAnsi="Bookman Old Style" w:cs="Times New Roman"/>
          <w:sz w:val="24"/>
          <w:szCs w:val="24"/>
        </w:rPr>
        <w:t>,</w:t>
      </w:r>
      <w:r>
        <w:rPr>
          <w:rFonts w:ascii="Bookman Old Style" w:hAnsi="Bookman Old Style" w:cs="Times New Roman"/>
          <w:sz w:val="24"/>
          <w:szCs w:val="24"/>
        </w:rPr>
        <w:t xml:space="preserve"> PW</w:t>
      </w:r>
      <w:r w:rsidR="00C24EFE">
        <w:rPr>
          <w:rFonts w:ascii="Bookman Old Style" w:hAnsi="Bookman Old Style" w:cs="Times New Roman"/>
          <w:sz w:val="24"/>
          <w:szCs w:val="24"/>
        </w:rPr>
        <w:t>,</w:t>
      </w:r>
      <w:r>
        <w:rPr>
          <w:rFonts w:ascii="Bookman Old Style" w:hAnsi="Bookman Old Style" w:cs="Times New Roman"/>
          <w:sz w:val="24"/>
          <w:szCs w:val="24"/>
        </w:rPr>
        <w:t xml:space="preserve"> indicated that the delay in delivery of the plates </w:t>
      </w:r>
      <w:r w:rsidR="006727E8">
        <w:rPr>
          <w:rFonts w:ascii="Bookman Old Style" w:hAnsi="Bookman Old Style" w:cs="Times New Roman"/>
          <w:sz w:val="24"/>
          <w:szCs w:val="24"/>
        </w:rPr>
        <w:t>was caused by the shipping merchant.  He stated further</w:t>
      </w:r>
      <w:r w:rsidR="003B642A">
        <w:rPr>
          <w:rFonts w:ascii="Bookman Old Style" w:hAnsi="Bookman Old Style" w:cs="Times New Roman"/>
          <w:sz w:val="24"/>
          <w:szCs w:val="24"/>
        </w:rPr>
        <w:t>,</w:t>
      </w:r>
      <w:r w:rsidR="006727E8">
        <w:rPr>
          <w:rFonts w:ascii="Bookman Old Style" w:hAnsi="Bookman Old Style" w:cs="Times New Roman"/>
          <w:sz w:val="24"/>
          <w:szCs w:val="24"/>
        </w:rPr>
        <w:t xml:space="preserve"> in this respect</w:t>
      </w:r>
      <w:r w:rsidR="003B642A">
        <w:rPr>
          <w:rFonts w:ascii="Bookman Old Style" w:hAnsi="Bookman Old Style" w:cs="Times New Roman"/>
          <w:sz w:val="24"/>
          <w:szCs w:val="24"/>
        </w:rPr>
        <w:t>,</w:t>
      </w:r>
      <w:r w:rsidR="006727E8">
        <w:rPr>
          <w:rFonts w:ascii="Bookman Old Style" w:hAnsi="Bookman Old Style" w:cs="Times New Roman"/>
          <w:sz w:val="24"/>
          <w:szCs w:val="24"/>
        </w:rPr>
        <w:t xml:space="preserve"> that the Plaintiff had informed the Defendant of the delay by way of emails at pages 41 to 54 of the Defendant’s bundle of documents.  Furthe</w:t>
      </w:r>
      <w:r w:rsidR="00A74245">
        <w:rPr>
          <w:rFonts w:ascii="Bookman Old Style" w:hAnsi="Bookman Old Style" w:cs="Times New Roman"/>
          <w:sz w:val="24"/>
          <w:szCs w:val="24"/>
        </w:rPr>
        <w:t>r that, there was no objection by</w:t>
      </w:r>
      <w:r w:rsidR="008A6608">
        <w:rPr>
          <w:rFonts w:ascii="Bookman Old Style" w:hAnsi="Bookman Old Style" w:cs="Times New Roman"/>
          <w:sz w:val="24"/>
          <w:szCs w:val="24"/>
        </w:rPr>
        <w:t xml:space="preserve"> the Defendant and that the reply indicated that the Plaintiff was given an extension.  He went on to state that, the contract provided</w:t>
      </w:r>
      <w:r w:rsidR="00A74245">
        <w:rPr>
          <w:rFonts w:ascii="Bookman Old Style" w:hAnsi="Bookman Old Style" w:cs="Times New Roman"/>
          <w:sz w:val="24"/>
          <w:szCs w:val="24"/>
        </w:rPr>
        <w:t xml:space="preserve"> for an extension under clause </w:t>
      </w:r>
      <w:r w:rsidR="00C24EFE">
        <w:rPr>
          <w:rFonts w:ascii="Bookman Old Style" w:hAnsi="Bookman Old Style" w:cs="Times New Roman"/>
          <w:sz w:val="24"/>
          <w:szCs w:val="24"/>
        </w:rPr>
        <w:t>(</w:t>
      </w:r>
      <w:r w:rsidR="00A74245">
        <w:rPr>
          <w:rFonts w:ascii="Bookman Old Style" w:hAnsi="Bookman Old Style" w:cs="Times New Roman"/>
          <w:sz w:val="24"/>
          <w:szCs w:val="24"/>
        </w:rPr>
        <w:t>o</w:t>
      </w:r>
      <w:r w:rsidR="00C24EFE">
        <w:rPr>
          <w:rFonts w:ascii="Bookman Old Style" w:hAnsi="Bookman Old Style" w:cs="Times New Roman"/>
          <w:sz w:val="24"/>
          <w:szCs w:val="24"/>
        </w:rPr>
        <w:t>)</w:t>
      </w:r>
      <w:r w:rsidR="008A6608">
        <w:rPr>
          <w:rFonts w:ascii="Bookman Old Style" w:hAnsi="Bookman Old Style" w:cs="Times New Roman"/>
          <w:sz w:val="24"/>
          <w:szCs w:val="24"/>
        </w:rPr>
        <w:t xml:space="preserve"> at page 21 of the Plaintiff’s bundle and that the Defendant did not terminate the contract or reject the plates on account</w:t>
      </w:r>
      <w:r w:rsidR="00AB374E">
        <w:rPr>
          <w:rFonts w:ascii="Bookman Old Style" w:hAnsi="Bookman Old Style" w:cs="Times New Roman"/>
          <w:sz w:val="24"/>
          <w:szCs w:val="24"/>
        </w:rPr>
        <w:t xml:space="preserve"> of the delay.  Regarding the taxes, he explained that</w:t>
      </w:r>
      <w:r w:rsidR="003B642A">
        <w:rPr>
          <w:rFonts w:ascii="Bookman Old Style" w:hAnsi="Bookman Old Style" w:cs="Times New Roman"/>
          <w:sz w:val="24"/>
          <w:szCs w:val="24"/>
        </w:rPr>
        <w:t>,</w:t>
      </w:r>
      <w:r w:rsidR="00AB374E">
        <w:rPr>
          <w:rFonts w:ascii="Bookman Old Style" w:hAnsi="Bookman Old Style" w:cs="Times New Roman"/>
          <w:sz w:val="24"/>
          <w:szCs w:val="24"/>
        </w:rPr>
        <w:t xml:space="preserve"> from </w:t>
      </w:r>
      <w:r w:rsidR="00A74245">
        <w:rPr>
          <w:rFonts w:ascii="Bookman Old Style" w:hAnsi="Bookman Old Style" w:cs="Times New Roman"/>
          <w:sz w:val="24"/>
          <w:szCs w:val="24"/>
        </w:rPr>
        <w:t xml:space="preserve">the </w:t>
      </w:r>
      <w:r w:rsidR="00AB374E">
        <w:rPr>
          <w:rFonts w:ascii="Bookman Old Style" w:hAnsi="Bookman Old Style" w:cs="Times New Roman"/>
          <w:sz w:val="24"/>
          <w:szCs w:val="24"/>
        </w:rPr>
        <w:t>point of import to point of entry into Zambia</w:t>
      </w:r>
      <w:r w:rsidR="00A74245">
        <w:rPr>
          <w:rFonts w:ascii="Bookman Old Style" w:hAnsi="Bookman Old Style" w:cs="Times New Roman"/>
          <w:sz w:val="24"/>
          <w:szCs w:val="24"/>
        </w:rPr>
        <w:t>,</w:t>
      </w:r>
      <w:r w:rsidR="00AB374E">
        <w:rPr>
          <w:rFonts w:ascii="Bookman Old Style" w:hAnsi="Bookman Old Style" w:cs="Times New Roman"/>
          <w:sz w:val="24"/>
          <w:szCs w:val="24"/>
        </w:rPr>
        <w:t xml:space="preserve"> taxes were paid and were included in the Plaintiff’s procurement process.  The payment</w:t>
      </w:r>
      <w:r w:rsidR="00C24EFE">
        <w:rPr>
          <w:rFonts w:ascii="Bookman Old Style" w:hAnsi="Bookman Old Style" w:cs="Times New Roman"/>
          <w:sz w:val="24"/>
          <w:szCs w:val="24"/>
        </w:rPr>
        <w:t xml:space="preserve">, he stated further, of the purchase price for </w:t>
      </w:r>
      <w:r w:rsidR="00AB374E">
        <w:rPr>
          <w:rFonts w:ascii="Bookman Old Style" w:hAnsi="Bookman Old Style" w:cs="Times New Roman"/>
          <w:sz w:val="24"/>
          <w:szCs w:val="24"/>
        </w:rPr>
        <w:t>the plates was to be paid in full.</w:t>
      </w:r>
    </w:p>
    <w:p w:rsidR="00AB374E" w:rsidRDefault="00AB374E" w:rsidP="005A64AD">
      <w:pPr>
        <w:spacing w:after="0" w:line="360" w:lineRule="auto"/>
        <w:rPr>
          <w:rFonts w:ascii="Bookman Old Style" w:hAnsi="Bookman Old Style" w:cs="Times New Roman"/>
          <w:sz w:val="24"/>
          <w:szCs w:val="24"/>
        </w:rPr>
      </w:pPr>
    </w:p>
    <w:p w:rsidR="00AB374E" w:rsidRDefault="00AB374E"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 proceeded to close its case.</w:t>
      </w:r>
      <w:r w:rsidR="00EB02E1">
        <w:rPr>
          <w:rFonts w:ascii="Bookman Old Style" w:hAnsi="Bookman Old Style" w:cs="Times New Roman"/>
          <w:sz w:val="24"/>
          <w:szCs w:val="24"/>
        </w:rPr>
        <w:t xml:space="preserve"> </w:t>
      </w:r>
      <w:r w:rsidR="00DD7F36">
        <w:rPr>
          <w:rFonts w:ascii="Bookman Old Style" w:hAnsi="Bookman Old Style" w:cs="Times New Roman"/>
          <w:sz w:val="24"/>
          <w:szCs w:val="24"/>
        </w:rPr>
        <w:t xml:space="preserve">  </w:t>
      </w:r>
    </w:p>
    <w:p w:rsidR="00AB374E" w:rsidRDefault="00AB374E" w:rsidP="005A64AD">
      <w:pPr>
        <w:spacing w:after="0" w:line="360" w:lineRule="auto"/>
        <w:rPr>
          <w:rFonts w:ascii="Bookman Old Style" w:hAnsi="Bookman Old Style" w:cs="Times New Roman"/>
          <w:sz w:val="24"/>
          <w:szCs w:val="24"/>
        </w:rPr>
      </w:pPr>
    </w:p>
    <w:p w:rsidR="003B7CB1" w:rsidRDefault="00AB374E"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evidence</w:t>
      </w:r>
      <w:r w:rsidR="00A74245">
        <w:rPr>
          <w:rFonts w:ascii="Bookman Old Style" w:hAnsi="Bookman Old Style" w:cs="Times New Roman"/>
          <w:sz w:val="24"/>
          <w:szCs w:val="24"/>
        </w:rPr>
        <w:t>-in-chief</w:t>
      </w:r>
      <w:r>
        <w:rPr>
          <w:rFonts w:ascii="Bookman Old Style" w:hAnsi="Bookman Old Style" w:cs="Times New Roman"/>
          <w:sz w:val="24"/>
          <w:szCs w:val="24"/>
        </w:rPr>
        <w:t xml:space="preserve"> of DW, is contained in the witness statement filed on 3</w:t>
      </w:r>
      <w:r w:rsidRPr="00AB374E">
        <w:rPr>
          <w:rFonts w:ascii="Bookman Old Style" w:hAnsi="Bookman Old Style" w:cs="Times New Roman"/>
          <w:sz w:val="24"/>
          <w:szCs w:val="24"/>
          <w:vertAlign w:val="superscript"/>
        </w:rPr>
        <w:t>rd</w:t>
      </w:r>
      <w:r>
        <w:rPr>
          <w:rFonts w:ascii="Bookman Old Style" w:hAnsi="Bookman Old Style" w:cs="Times New Roman"/>
          <w:sz w:val="24"/>
          <w:szCs w:val="24"/>
        </w:rPr>
        <w:t xml:space="preserve"> August, 2010.  </w:t>
      </w:r>
      <w:r w:rsidR="00A74245">
        <w:rPr>
          <w:rFonts w:ascii="Bookman Old Style" w:hAnsi="Bookman Old Style" w:cs="Times New Roman"/>
          <w:sz w:val="24"/>
          <w:szCs w:val="24"/>
        </w:rPr>
        <w:t>It began by highlighting the inv</w:t>
      </w:r>
      <w:r>
        <w:rPr>
          <w:rFonts w:ascii="Bookman Old Style" w:hAnsi="Bookman Old Style" w:cs="Times New Roman"/>
          <w:sz w:val="24"/>
          <w:szCs w:val="24"/>
        </w:rPr>
        <w:t xml:space="preserve">itation to bid, the tender by the Plaintiff, </w:t>
      </w:r>
      <w:r w:rsidR="00A74245">
        <w:rPr>
          <w:rFonts w:ascii="Bookman Old Style" w:hAnsi="Bookman Old Style" w:cs="Times New Roman"/>
          <w:sz w:val="24"/>
          <w:szCs w:val="24"/>
        </w:rPr>
        <w:t xml:space="preserve">and </w:t>
      </w:r>
      <w:r>
        <w:rPr>
          <w:rFonts w:ascii="Bookman Old Style" w:hAnsi="Bookman Old Style" w:cs="Times New Roman"/>
          <w:sz w:val="24"/>
          <w:szCs w:val="24"/>
        </w:rPr>
        <w:t>contract executed</w:t>
      </w:r>
      <w:r w:rsidR="00A74245">
        <w:rPr>
          <w:rFonts w:ascii="Bookman Old Style" w:hAnsi="Bookman Old Style" w:cs="Times New Roman"/>
          <w:sz w:val="24"/>
          <w:szCs w:val="24"/>
        </w:rPr>
        <w:t xml:space="preserve"> by the parties</w:t>
      </w:r>
      <w:r w:rsidR="00C24EFE">
        <w:rPr>
          <w:rFonts w:ascii="Bookman Old Style" w:hAnsi="Bookman Old Style" w:cs="Times New Roman"/>
          <w:sz w:val="24"/>
          <w:szCs w:val="24"/>
        </w:rPr>
        <w:t>.  It went on</w:t>
      </w:r>
      <w:r>
        <w:rPr>
          <w:rFonts w:ascii="Bookman Old Style" w:hAnsi="Bookman Old Style" w:cs="Times New Roman"/>
          <w:sz w:val="24"/>
          <w:szCs w:val="24"/>
        </w:rPr>
        <w:t xml:space="preserve"> to confirm delivery of the plates and payme</w:t>
      </w:r>
      <w:r w:rsidR="00A74245">
        <w:rPr>
          <w:rFonts w:ascii="Bookman Old Style" w:hAnsi="Bookman Old Style" w:cs="Times New Roman"/>
          <w:sz w:val="24"/>
          <w:szCs w:val="24"/>
        </w:rPr>
        <w:t>nt of the sum of K315</w:t>
      </w:r>
      <w:r w:rsidR="00055D42">
        <w:rPr>
          <w:rFonts w:ascii="Bookman Old Style" w:hAnsi="Bookman Old Style" w:cs="Times New Roman"/>
          <w:sz w:val="24"/>
          <w:szCs w:val="24"/>
        </w:rPr>
        <w:t>,961,294.00</w:t>
      </w:r>
      <w:r>
        <w:rPr>
          <w:rFonts w:ascii="Bookman Old Style" w:hAnsi="Bookman Old Style" w:cs="Times New Roman"/>
          <w:sz w:val="24"/>
          <w:szCs w:val="24"/>
        </w:rPr>
        <w:t xml:space="preserve">.  The statement proceeded to highlight the breaches of the contract committed </w:t>
      </w:r>
      <w:r w:rsidR="00055D42">
        <w:rPr>
          <w:rFonts w:ascii="Bookman Old Style" w:hAnsi="Bookman Old Style" w:cs="Times New Roman"/>
          <w:sz w:val="24"/>
          <w:szCs w:val="24"/>
        </w:rPr>
        <w:t>by the Plaintiff as follows;</w:t>
      </w:r>
      <w:r>
        <w:rPr>
          <w:rFonts w:ascii="Bookman Old Style" w:hAnsi="Bookman Old Style" w:cs="Times New Roman"/>
          <w:sz w:val="24"/>
          <w:szCs w:val="24"/>
        </w:rPr>
        <w:t xml:space="preserve"> ordering the plates in the Defendant’s name; </w:t>
      </w:r>
      <w:r w:rsidR="00055D42">
        <w:rPr>
          <w:rFonts w:ascii="Bookman Old Style" w:hAnsi="Bookman Old Style" w:cs="Times New Roman"/>
          <w:sz w:val="24"/>
          <w:szCs w:val="24"/>
        </w:rPr>
        <w:t xml:space="preserve">and </w:t>
      </w:r>
      <w:r>
        <w:rPr>
          <w:rFonts w:ascii="Bookman Old Style" w:hAnsi="Bookman Old Style" w:cs="Times New Roman"/>
          <w:sz w:val="24"/>
          <w:szCs w:val="24"/>
        </w:rPr>
        <w:t>delay in delivery of the plates.  DW</w:t>
      </w:r>
      <w:r w:rsidR="00C24EFE">
        <w:rPr>
          <w:rFonts w:ascii="Bookman Old Style" w:hAnsi="Bookman Old Style" w:cs="Times New Roman"/>
          <w:sz w:val="24"/>
          <w:szCs w:val="24"/>
        </w:rPr>
        <w:t>,</w:t>
      </w:r>
      <w:r>
        <w:rPr>
          <w:rFonts w:ascii="Bookman Old Style" w:hAnsi="Bookman Old Style" w:cs="Times New Roman"/>
          <w:sz w:val="24"/>
          <w:szCs w:val="24"/>
        </w:rPr>
        <w:t xml:space="preserve"> stated in this respect that the Defendant was only informed of the plates being in its name by way of email dated 13</w:t>
      </w:r>
      <w:r w:rsidRPr="00AB374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November, 2009, despite the Plaintiff having imported the plates from China on 18</w:t>
      </w:r>
      <w:r w:rsidRPr="00AB374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September, 2009.  By that</w:t>
      </w:r>
      <w:r w:rsidR="00055D42">
        <w:rPr>
          <w:rFonts w:ascii="Bookman Old Style" w:hAnsi="Bookman Old Style" w:cs="Times New Roman"/>
          <w:sz w:val="24"/>
          <w:szCs w:val="24"/>
        </w:rPr>
        <w:t>,</w:t>
      </w:r>
      <w:r>
        <w:rPr>
          <w:rFonts w:ascii="Bookman Old Style" w:hAnsi="Bookman Old Style" w:cs="Times New Roman"/>
          <w:sz w:val="24"/>
          <w:szCs w:val="24"/>
        </w:rPr>
        <w:t xml:space="preserve"> time the plates were already on a truck being</w:t>
      </w:r>
      <w:r w:rsidR="00055D42">
        <w:rPr>
          <w:rFonts w:ascii="Bookman Old Style" w:hAnsi="Bookman Old Style" w:cs="Times New Roman"/>
          <w:sz w:val="24"/>
          <w:szCs w:val="24"/>
        </w:rPr>
        <w:t xml:space="preserve"> consigned from Tanzania.  She testified further that, prior</w:t>
      </w:r>
      <w:r>
        <w:rPr>
          <w:rFonts w:ascii="Bookman Old Style" w:hAnsi="Bookman Old Style" w:cs="Times New Roman"/>
          <w:sz w:val="24"/>
          <w:szCs w:val="24"/>
        </w:rPr>
        <w:t xml:space="preserve"> to the payments, meeting were held at which it was agreed that the Plaintiff would b</w:t>
      </w:r>
      <w:r w:rsidR="00C24EFE">
        <w:rPr>
          <w:rFonts w:ascii="Bookman Old Style" w:hAnsi="Bookman Old Style" w:cs="Times New Roman"/>
          <w:sz w:val="24"/>
          <w:szCs w:val="24"/>
        </w:rPr>
        <w:t>e liable for payment of custom</w:t>
      </w:r>
      <w:r>
        <w:rPr>
          <w:rFonts w:ascii="Bookman Old Style" w:hAnsi="Bookman Old Style" w:cs="Times New Roman"/>
          <w:sz w:val="24"/>
          <w:szCs w:val="24"/>
        </w:rPr>
        <w:t>s duty and VAT</w:t>
      </w:r>
      <w:r w:rsidR="00055D42">
        <w:rPr>
          <w:rFonts w:ascii="Bookman Old Style" w:hAnsi="Bookman Old Style" w:cs="Times New Roman"/>
          <w:sz w:val="24"/>
          <w:szCs w:val="24"/>
        </w:rPr>
        <w:t>.</w:t>
      </w:r>
      <w:r>
        <w:rPr>
          <w:rFonts w:ascii="Bookman Old Style" w:hAnsi="Bookman Old Style" w:cs="Times New Roman"/>
          <w:sz w:val="24"/>
          <w:szCs w:val="24"/>
        </w:rPr>
        <w:t xml:space="preserve"> </w:t>
      </w:r>
      <w:r w:rsidR="00055D42">
        <w:rPr>
          <w:rFonts w:ascii="Bookman Old Style" w:hAnsi="Bookman Old Style" w:cs="Times New Roman"/>
          <w:sz w:val="24"/>
          <w:szCs w:val="24"/>
        </w:rPr>
        <w:t>It</w:t>
      </w:r>
      <w:r>
        <w:rPr>
          <w:rFonts w:ascii="Bookman Old Style" w:hAnsi="Bookman Old Style" w:cs="Times New Roman"/>
          <w:sz w:val="24"/>
          <w:szCs w:val="24"/>
        </w:rPr>
        <w:t xml:space="preserve"> was therefore agreed that the payment should be less</w:t>
      </w:r>
      <w:r w:rsidR="00C24EFE">
        <w:rPr>
          <w:rFonts w:ascii="Bookman Old Style" w:hAnsi="Bookman Old Style" w:cs="Times New Roman"/>
          <w:sz w:val="24"/>
          <w:szCs w:val="24"/>
        </w:rPr>
        <w:t>,</w:t>
      </w:r>
      <w:r>
        <w:rPr>
          <w:rFonts w:ascii="Bookman Old Style" w:hAnsi="Bookman Old Style" w:cs="Times New Roman"/>
          <w:sz w:val="24"/>
          <w:szCs w:val="24"/>
        </w:rPr>
        <w:t xml:space="preserve"> the sum of K79,574,306.00.  The said sum was to be paid to ZRA as per the assessment at pages 70 to 76 of the Defendant’s bundle of documents.  The payment of K315,961,294.00</w:t>
      </w:r>
      <w:r w:rsidR="00C24EFE">
        <w:rPr>
          <w:rFonts w:ascii="Bookman Old Style" w:hAnsi="Bookman Old Style" w:cs="Times New Roman"/>
          <w:sz w:val="24"/>
          <w:szCs w:val="24"/>
        </w:rPr>
        <w:t>,</w:t>
      </w:r>
      <w:r>
        <w:rPr>
          <w:rFonts w:ascii="Bookman Old Style" w:hAnsi="Bookman Old Style" w:cs="Times New Roman"/>
          <w:sz w:val="24"/>
          <w:szCs w:val="24"/>
        </w:rPr>
        <w:t xml:space="preserve"> was </w:t>
      </w:r>
      <w:r w:rsidR="00055D42">
        <w:rPr>
          <w:rFonts w:ascii="Bookman Old Style" w:hAnsi="Bookman Old Style" w:cs="Times New Roman"/>
          <w:sz w:val="24"/>
          <w:szCs w:val="24"/>
        </w:rPr>
        <w:t xml:space="preserve">therefore </w:t>
      </w:r>
      <w:r>
        <w:rPr>
          <w:rFonts w:ascii="Bookman Old Style" w:hAnsi="Bookman Old Style" w:cs="Times New Roman"/>
          <w:sz w:val="24"/>
          <w:szCs w:val="24"/>
        </w:rPr>
        <w:t xml:space="preserve">in full settlement of the amount </w:t>
      </w:r>
      <w:r>
        <w:rPr>
          <w:rFonts w:ascii="Bookman Old Style" w:hAnsi="Bookman Old Style" w:cs="Times New Roman"/>
          <w:sz w:val="24"/>
          <w:szCs w:val="24"/>
        </w:rPr>
        <w:lastRenderedPageBreak/>
        <w:t>owed to the Plaintiff and not part payment.  Subsequently the De</w:t>
      </w:r>
      <w:r w:rsidR="00055D42">
        <w:rPr>
          <w:rFonts w:ascii="Bookman Old Style" w:hAnsi="Bookman Old Style" w:cs="Times New Roman"/>
          <w:sz w:val="24"/>
          <w:szCs w:val="24"/>
        </w:rPr>
        <w:t xml:space="preserve">fendant applied to ZRA for </w:t>
      </w:r>
      <w:r>
        <w:rPr>
          <w:rFonts w:ascii="Bookman Old Style" w:hAnsi="Bookman Old Style" w:cs="Times New Roman"/>
          <w:sz w:val="24"/>
          <w:szCs w:val="24"/>
        </w:rPr>
        <w:t xml:space="preserve">VAT exemption which </w:t>
      </w:r>
      <w:r w:rsidR="003B7CB1">
        <w:rPr>
          <w:rFonts w:ascii="Bookman Old Style" w:hAnsi="Bookman Old Style" w:cs="Times New Roman"/>
          <w:sz w:val="24"/>
          <w:szCs w:val="24"/>
        </w:rPr>
        <w:t>was approved by notice dated 11</w:t>
      </w:r>
      <w:r w:rsidR="003B7CB1" w:rsidRPr="003B7CB1">
        <w:rPr>
          <w:rFonts w:ascii="Bookman Old Style" w:hAnsi="Bookman Old Style" w:cs="Times New Roman"/>
          <w:sz w:val="24"/>
          <w:szCs w:val="24"/>
          <w:vertAlign w:val="superscript"/>
        </w:rPr>
        <w:t>th</w:t>
      </w:r>
      <w:r w:rsidR="003B7CB1">
        <w:rPr>
          <w:rFonts w:ascii="Bookman Old Style" w:hAnsi="Bookman Old Style" w:cs="Times New Roman"/>
          <w:sz w:val="24"/>
          <w:szCs w:val="24"/>
        </w:rPr>
        <w:t xml:space="preserve"> December, 2009, (see page 69 of the Defendant’s bundle of documents).  A series of correspondence between the parties followed</w:t>
      </w:r>
      <w:r w:rsidR="003B642A">
        <w:rPr>
          <w:rFonts w:ascii="Bookman Old Style" w:hAnsi="Bookman Old Style" w:cs="Times New Roman"/>
          <w:sz w:val="24"/>
          <w:szCs w:val="24"/>
        </w:rPr>
        <w:t>,</w:t>
      </w:r>
      <w:r w:rsidR="003B7CB1">
        <w:rPr>
          <w:rFonts w:ascii="Bookman Old Style" w:hAnsi="Bookman Old Style" w:cs="Times New Roman"/>
          <w:sz w:val="24"/>
          <w:szCs w:val="24"/>
        </w:rPr>
        <w:t xml:space="preserve"> in which the Plaintiff demanded payment of the K79,574,306.00</w:t>
      </w:r>
      <w:r w:rsidR="00C24EFE">
        <w:rPr>
          <w:rFonts w:ascii="Bookman Old Style" w:hAnsi="Bookman Old Style" w:cs="Times New Roman"/>
          <w:sz w:val="24"/>
          <w:szCs w:val="24"/>
        </w:rPr>
        <w:t>,</w:t>
      </w:r>
      <w:r w:rsidR="003B7CB1">
        <w:rPr>
          <w:rFonts w:ascii="Bookman Old Style" w:hAnsi="Bookman Old Style" w:cs="Times New Roman"/>
          <w:sz w:val="24"/>
          <w:szCs w:val="24"/>
        </w:rPr>
        <w:t xml:space="preserve"> which was meant for duty and VAT.  The Defendant had suffered loss on account of the Plaintiff’s breach arising from the delay in delivery of the plates which took the form of; </w:t>
      </w:r>
      <w:r w:rsidR="00C24EFE">
        <w:rPr>
          <w:rFonts w:ascii="Bookman Old Style" w:hAnsi="Bookman Old Style" w:cs="Times New Roman"/>
          <w:sz w:val="24"/>
          <w:szCs w:val="24"/>
        </w:rPr>
        <w:t xml:space="preserve">the </w:t>
      </w:r>
      <w:r w:rsidR="003B7CB1">
        <w:rPr>
          <w:rFonts w:ascii="Bookman Old Style" w:hAnsi="Bookman Old Style" w:cs="Times New Roman"/>
          <w:sz w:val="24"/>
          <w:szCs w:val="24"/>
        </w:rPr>
        <w:t>delay in distribution of the plates as children’s gifts</w:t>
      </w:r>
      <w:r w:rsidR="00C24EFE">
        <w:rPr>
          <w:rFonts w:ascii="Bookman Old Style" w:hAnsi="Bookman Old Style" w:cs="Times New Roman"/>
          <w:sz w:val="24"/>
          <w:szCs w:val="24"/>
        </w:rPr>
        <w:t>,</w:t>
      </w:r>
      <w:r w:rsidR="003B642A">
        <w:rPr>
          <w:rFonts w:ascii="Bookman Old Style" w:hAnsi="Bookman Old Style" w:cs="Times New Roman"/>
          <w:sz w:val="24"/>
          <w:szCs w:val="24"/>
        </w:rPr>
        <w:t xml:space="preserve"> having</w:t>
      </w:r>
      <w:r w:rsidR="003B7CB1">
        <w:rPr>
          <w:rFonts w:ascii="Bookman Old Style" w:hAnsi="Bookman Old Style" w:cs="Times New Roman"/>
          <w:sz w:val="24"/>
          <w:szCs w:val="24"/>
        </w:rPr>
        <w:t xml:space="preserve"> a negative impact on its competence and reputation; and also time and fuel spent in pursuing </w:t>
      </w:r>
      <w:r w:rsidR="009C6CC3">
        <w:rPr>
          <w:rFonts w:ascii="Bookman Old Style" w:hAnsi="Bookman Old Style" w:cs="Times New Roman"/>
          <w:sz w:val="24"/>
          <w:szCs w:val="24"/>
        </w:rPr>
        <w:t>t</w:t>
      </w:r>
      <w:r w:rsidR="003B7CB1">
        <w:rPr>
          <w:rFonts w:ascii="Bookman Old Style" w:hAnsi="Bookman Old Style" w:cs="Times New Roman"/>
          <w:sz w:val="24"/>
          <w:szCs w:val="24"/>
        </w:rPr>
        <w:t>he exemption at Ministry of Finance.</w:t>
      </w:r>
    </w:p>
    <w:p w:rsidR="003B7CB1" w:rsidRDefault="003B7CB1" w:rsidP="005A64AD">
      <w:pPr>
        <w:spacing w:after="0" w:line="360" w:lineRule="auto"/>
        <w:rPr>
          <w:rFonts w:ascii="Bookman Old Style" w:hAnsi="Bookman Old Style" w:cs="Times New Roman"/>
          <w:sz w:val="24"/>
          <w:szCs w:val="24"/>
        </w:rPr>
      </w:pPr>
    </w:p>
    <w:p w:rsidR="003B7CB1" w:rsidRDefault="003B7CB1"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Under cross examination</w:t>
      </w:r>
      <w:r w:rsidR="00055D42">
        <w:rPr>
          <w:rFonts w:ascii="Bookman Old Style" w:hAnsi="Bookman Old Style" w:cs="Times New Roman"/>
          <w:sz w:val="24"/>
          <w:szCs w:val="24"/>
        </w:rPr>
        <w:t>, DW,</w:t>
      </w:r>
      <w:r>
        <w:rPr>
          <w:rFonts w:ascii="Bookman Old Style" w:hAnsi="Bookman Old Style" w:cs="Times New Roman"/>
          <w:sz w:val="24"/>
          <w:szCs w:val="24"/>
        </w:rPr>
        <w:t xml:space="preserve"> confirmed the in</w:t>
      </w:r>
      <w:r w:rsidR="00055D42">
        <w:rPr>
          <w:rFonts w:ascii="Bookman Old Style" w:hAnsi="Bookman Old Style" w:cs="Times New Roman"/>
          <w:sz w:val="24"/>
          <w:szCs w:val="24"/>
        </w:rPr>
        <w:t>vit</w:t>
      </w:r>
      <w:r>
        <w:rPr>
          <w:rFonts w:ascii="Bookman Old Style" w:hAnsi="Bookman Old Style" w:cs="Times New Roman"/>
          <w:sz w:val="24"/>
          <w:szCs w:val="24"/>
        </w:rPr>
        <w:t>ation to bid, the tender by the Plaintiff</w:t>
      </w:r>
      <w:r w:rsidR="00055D42">
        <w:rPr>
          <w:rFonts w:ascii="Bookman Old Style" w:hAnsi="Bookman Old Style" w:cs="Times New Roman"/>
          <w:sz w:val="24"/>
          <w:szCs w:val="24"/>
        </w:rPr>
        <w:t>,</w:t>
      </w:r>
      <w:r>
        <w:rPr>
          <w:rFonts w:ascii="Bookman Old Style" w:hAnsi="Bookman Old Style" w:cs="Times New Roman"/>
          <w:sz w:val="24"/>
          <w:szCs w:val="24"/>
        </w:rPr>
        <w:t xml:space="preserve"> the contract and supporting documents, the price of  the plates and the fact that the plates were supplied and received by the Defendant.  She also confirmed that the amount paid was less than the invoiced amount and that an amount of K79,574,306.00 was</w:t>
      </w:r>
      <w:r w:rsidR="007175CB">
        <w:rPr>
          <w:rFonts w:ascii="Bookman Old Style" w:hAnsi="Bookman Old Style" w:cs="Times New Roman"/>
          <w:sz w:val="24"/>
          <w:szCs w:val="24"/>
        </w:rPr>
        <w:t xml:space="preserve"> the balance.  Further</w:t>
      </w:r>
      <w:r>
        <w:rPr>
          <w:rFonts w:ascii="Bookman Old Style" w:hAnsi="Bookman Old Style" w:cs="Times New Roman"/>
          <w:sz w:val="24"/>
          <w:szCs w:val="24"/>
        </w:rPr>
        <w:t xml:space="preserve"> that</w:t>
      </w:r>
      <w:r w:rsidR="007175CB">
        <w:rPr>
          <w:rFonts w:ascii="Bookman Old Style" w:hAnsi="Bookman Old Style" w:cs="Times New Roman"/>
          <w:sz w:val="24"/>
          <w:szCs w:val="24"/>
        </w:rPr>
        <w:t>,</w:t>
      </w:r>
      <w:r>
        <w:rPr>
          <w:rFonts w:ascii="Bookman Old Style" w:hAnsi="Bookman Old Style" w:cs="Times New Roman"/>
          <w:sz w:val="24"/>
          <w:szCs w:val="24"/>
        </w:rPr>
        <w:t xml:space="preserve"> there was delay in the delivery but that the Plaintiff wrote to inform the Defendant of the delay </w:t>
      </w:r>
      <w:r w:rsidR="007175CB">
        <w:rPr>
          <w:rFonts w:ascii="Bookman Old Style" w:hAnsi="Bookman Old Style" w:cs="Times New Roman"/>
          <w:sz w:val="24"/>
          <w:szCs w:val="24"/>
        </w:rPr>
        <w:t xml:space="preserve">and </w:t>
      </w:r>
      <w:r>
        <w:rPr>
          <w:rFonts w:ascii="Bookman Old Style" w:hAnsi="Bookman Old Style" w:cs="Times New Roman"/>
          <w:sz w:val="24"/>
          <w:szCs w:val="24"/>
        </w:rPr>
        <w:t>that the request for payment was to be made by way of raising an invoice.</w:t>
      </w:r>
    </w:p>
    <w:p w:rsidR="003B7CB1" w:rsidRDefault="003B7CB1" w:rsidP="005A64AD">
      <w:pPr>
        <w:spacing w:after="0" w:line="360" w:lineRule="auto"/>
        <w:rPr>
          <w:rFonts w:ascii="Bookman Old Style" w:hAnsi="Bookman Old Style" w:cs="Times New Roman"/>
          <w:sz w:val="24"/>
          <w:szCs w:val="24"/>
        </w:rPr>
      </w:pPr>
    </w:p>
    <w:p w:rsidR="00C66D33" w:rsidRDefault="003B7CB1"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Under re-examination, DW</w:t>
      </w:r>
      <w:r w:rsidR="007175CB">
        <w:rPr>
          <w:rFonts w:ascii="Bookman Old Style" w:hAnsi="Bookman Old Style" w:cs="Times New Roman"/>
          <w:sz w:val="24"/>
          <w:szCs w:val="24"/>
        </w:rPr>
        <w:t>, clarified that</w:t>
      </w:r>
      <w:r>
        <w:rPr>
          <w:rFonts w:ascii="Bookman Old Style" w:hAnsi="Bookman Old Style" w:cs="Times New Roman"/>
          <w:sz w:val="24"/>
          <w:szCs w:val="24"/>
        </w:rPr>
        <w:t xml:space="preserve"> the import documents indicated </w:t>
      </w:r>
      <w:r w:rsidR="007175CB">
        <w:rPr>
          <w:rFonts w:ascii="Bookman Old Style" w:hAnsi="Bookman Old Style" w:cs="Times New Roman"/>
          <w:sz w:val="24"/>
          <w:szCs w:val="24"/>
        </w:rPr>
        <w:t>that the Plaintiff would</w:t>
      </w:r>
      <w:r>
        <w:rPr>
          <w:rFonts w:ascii="Bookman Old Style" w:hAnsi="Bookman Old Style" w:cs="Times New Roman"/>
          <w:sz w:val="24"/>
          <w:szCs w:val="24"/>
        </w:rPr>
        <w:t xml:space="preserve"> pay the taxes on the delivery.  This she sta</w:t>
      </w:r>
      <w:r w:rsidR="007175CB">
        <w:rPr>
          <w:rFonts w:ascii="Bookman Old Style" w:hAnsi="Bookman Old Style" w:cs="Times New Roman"/>
          <w:sz w:val="24"/>
          <w:szCs w:val="24"/>
        </w:rPr>
        <w:t>ted is specifically provided</w:t>
      </w:r>
      <w:r>
        <w:rPr>
          <w:rFonts w:ascii="Bookman Old Style" w:hAnsi="Bookman Old Style" w:cs="Times New Roman"/>
          <w:sz w:val="24"/>
          <w:szCs w:val="24"/>
        </w:rPr>
        <w:t xml:space="preserve"> in the contract.   However, without the permission of the Defendant, the plates were consigned in the name of the Defendant making it liable for the taxes.  She stated further that</w:t>
      </w:r>
      <w:r w:rsidR="00C24EFE">
        <w:rPr>
          <w:rFonts w:ascii="Bookman Old Style" w:hAnsi="Bookman Old Style" w:cs="Times New Roman"/>
          <w:sz w:val="24"/>
          <w:szCs w:val="24"/>
        </w:rPr>
        <w:t>,</w:t>
      </w:r>
      <w:r>
        <w:rPr>
          <w:rFonts w:ascii="Bookman Old Style" w:hAnsi="Bookman Old Style" w:cs="Times New Roman"/>
          <w:sz w:val="24"/>
          <w:szCs w:val="24"/>
        </w:rPr>
        <w:t xml:space="preserve"> the Defendant paid the duties through a voucher </w:t>
      </w:r>
      <w:r w:rsidR="00C66D33">
        <w:rPr>
          <w:rFonts w:ascii="Bookman Old Style" w:hAnsi="Bookman Old Style" w:cs="Times New Roman"/>
          <w:sz w:val="24"/>
          <w:szCs w:val="24"/>
        </w:rPr>
        <w:t>given to it by</w:t>
      </w:r>
      <w:r>
        <w:rPr>
          <w:rFonts w:ascii="Bookman Old Style" w:hAnsi="Bookman Old Style" w:cs="Times New Roman"/>
          <w:sz w:val="24"/>
          <w:szCs w:val="24"/>
        </w:rPr>
        <w:t xml:space="preserve"> </w:t>
      </w:r>
      <w:r w:rsidR="00C66D33">
        <w:rPr>
          <w:rFonts w:ascii="Bookman Old Style" w:hAnsi="Bookman Old Style" w:cs="Times New Roman"/>
          <w:sz w:val="24"/>
          <w:szCs w:val="24"/>
        </w:rPr>
        <w:t>Ministry of Finance to ZRA.  This she argued made the Defendant technically exempt from paying the taxes.</w:t>
      </w:r>
    </w:p>
    <w:p w:rsidR="00C66D33" w:rsidRDefault="00C66D33" w:rsidP="005A64AD">
      <w:pPr>
        <w:spacing w:after="0" w:line="360" w:lineRule="auto"/>
        <w:rPr>
          <w:rFonts w:ascii="Bookman Old Style" w:hAnsi="Bookman Old Style" w:cs="Times New Roman"/>
          <w:sz w:val="24"/>
          <w:szCs w:val="24"/>
        </w:rPr>
      </w:pPr>
    </w:p>
    <w:p w:rsidR="00C66D33" w:rsidRDefault="00C66D33"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Defendant proceeded to close its case.</w:t>
      </w:r>
    </w:p>
    <w:p w:rsidR="00C66D33" w:rsidRDefault="00C66D33" w:rsidP="005A64AD">
      <w:pPr>
        <w:spacing w:after="0" w:line="360" w:lineRule="auto"/>
        <w:rPr>
          <w:rFonts w:ascii="Bookman Old Style" w:hAnsi="Bookman Old Style" w:cs="Times New Roman"/>
          <w:sz w:val="24"/>
          <w:szCs w:val="24"/>
        </w:rPr>
      </w:pPr>
    </w:p>
    <w:p w:rsidR="00C66D33" w:rsidRDefault="00C66D33"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At the close of the hearing, I directed the parties to file submissions 14 days apart.  Pursuant to the said directive, the Plaintiff’s submissions were filed on 3</w:t>
      </w:r>
      <w:r w:rsidRPr="00C66D33">
        <w:rPr>
          <w:rFonts w:ascii="Bookman Old Style" w:hAnsi="Bookman Old Style" w:cs="Times New Roman"/>
          <w:sz w:val="24"/>
          <w:szCs w:val="24"/>
          <w:vertAlign w:val="superscript"/>
        </w:rPr>
        <w:t>rd</w:t>
      </w:r>
      <w:r w:rsidR="009C6CC3">
        <w:rPr>
          <w:rFonts w:ascii="Bookman Old Style" w:hAnsi="Bookman Old Style" w:cs="Times New Roman"/>
          <w:sz w:val="24"/>
          <w:szCs w:val="24"/>
        </w:rPr>
        <w:t xml:space="preserve"> March, 201</w:t>
      </w:r>
      <w:r w:rsidR="00C24EFE">
        <w:rPr>
          <w:rFonts w:ascii="Bookman Old Style" w:hAnsi="Bookman Old Style" w:cs="Times New Roman"/>
          <w:sz w:val="24"/>
          <w:szCs w:val="24"/>
        </w:rPr>
        <w:t xml:space="preserve">1, </w:t>
      </w:r>
      <w:r w:rsidR="003B642A">
        <w:rPr>
          <w:rFonts w:ascii="Bookman Old Style" w:hAnsi="Bookman Old Style" w:cs="Times New Roman"/>
          <w:sz w:val="24"/>
          <w:szCs w:val="24"/>
        </w:rPr>
        <w:t>while</w:t>
      </w:r>
      <w:r w:rsidR="00C24EFE">
        <w:rPr>
          <w:rFonts w:ascii="Bookman Old Style" w:hAnsi="Bookman Old Style" w:cs="Times New Roman"/>
          <w:sz w:val="24"/>
          <w:szCs w:val="24"/>
        </w:rPr>
        <w:t xml:space="preserve"> t</w:t>
      </w:r>
      <w:r w:rsidR="007175CB">
        <w:rPr>
          <w:rFonts w:ascii="Bookman Old Style" w:hAnsi="Bookman Old Style" w:cs="Times New Roman"/>
          <w:sz w:val="24"/>
          <w:szCs w:val="24"/>
        </w:rPr>
        <w:t>he Defendant defaulted</w:t>
      </w:r>
      <w:r>
        <w:rPr>
          <w:rFonts w:ascii="Bookman Old Style" w:hAnsi="Bookman Old Style" w:cs="Times New Roman"/>
          <w:sz w:val="24"/>
          <w:szCs w:val="24"/>
        </w:rPr>
        <w:t>.</w:t>
      </w:r>
      <w:r w:rsidR="007175CB">
        <w:rPr>
          <w:rFonts w:ascii="Bookman Old Style" w:hAnsi="Bookman Old Style" w:cs="Times New Roman"/>
          <w:sz w:val="24"/>
          <w:szCs w:val="24"/>
        </w:rPr>
        <w:t xml:space="preserve"> </w:t>
      </w:r>
      <w:r>
        <w:rPr>
          <w:rFonts w:ascii="Bookman Old Style" w:hAnsi="Bookman Old Style" w:cs="Times New Roman"/>
          <w:sz w:val="24"/>
          <w:szCs w:val="24"/>
        </w:rPr>
        <w:t>Prior to this, the parties had filed skeleton arguments on 26</w:t>
      </w:r>
      <w:r w:rsidRPr="00C66D33">
        <w:rPr>
          <w:rFonts w:ascii="Bookman Old Style" w:hAnsi="Bookman Old Style" w:cs="Times New Roman"/>
          <w:sz w:val="24"/>
          <w:szCs w:val="24"/>
          <w:vertAlign w:val="superscript"/>
        </w:rPr>
        <w:t>th</w:t>
      </w:r>
      <w:r w:rsidR="007175CB">
        <w:rPr>
          <w:rFonts w:ascii="Bookman Old Style" w:hAnsi="Bookman Old Style" w:cs="Times New Roman"/>
          <w:sz w:val="24"/>
          <w:szCs w:val="24"/>
        </w:rPr>
        <w:t xml:space="preserve"> July, 2010.  In summ</w:t>
      </w:r>
      <w:r>
        <w:rPr>
          <w:rFonts w:ascii="Bookman Old Style" w:hAnsi="Bookman Old Style" w:cs="Times New Roman"/>
          <w:sz w:val="24"/>
          <w:szCs w:val="24"/>
        </w:rPr>
        <w:t>ing</w:t>
      </w:r>
      <w:r w:rsidR="007175CB">
        <w:rPr>
          <w:rFonts w:ascii="Bookman Old Style" w:hAnsi="Bookman Old Style" w:cs="Times New Roman"/>
          <w:sz w:val="24"/>
          <w:szCs w:val="24"/>
        </w:rPr>
        <w:t xml:space="preserve"> up</w:t>
      </w:r>
      <w:r>
        <w:rPr>
          <w:rFonts w:ascii="Bookman Old Style" w:hAnsi="Bookman Old Style" w:cs="Times New Roman"/>
          <w:sz w:val="24"/>
          <w:szCs w:val="24"/>
        </w:rPr>
        <w:t xml:space="preserve"> the submission</w:t>
      </w:r>
      <w:r w:rsidR="007175CB">
        <w:rPr>
          <w:rFonts w:ascii="Bookman Old Style" w:hAnsi="Bookman Old Style" w:cs="Times New Roman"/>
          <w:sz w:val="24"/>
          <w:szCs w:val="24"/>
        </w:rPr>
        <w:t>s</w:t>
      </w:r>
      <w:r>
        <w:rPr>
          <w:rFonts w:ascii="Bookman Old Style" w:hAnsi="Bookman Old Style" w:cs="Times New Roman"/>
          <w:sz w:val="24"/>
          <w:szCs w:val="24"/>
        </w:rPr>
        <w:t xml:space="preserve">, I will also capture the contents of the skeleton arguments.  </w:t>
      </w:r>
    </w:p>
    <w:p w:rsidR="00C66D33" w:rsidRDefault="00C66D33" w:rsidP="005A64AD">
      <w:pPr>
        <w:spacing w:after="0" w:line="360" w:lineRule="auto"/>
        <w:rPr>
          <w:rFonts w:ascii="Bookman Old Style" w:hAnsi="Bookman Old Style" w:cs="Times New Roman"/>
          <w:sz w:val="24"/>
          <w:szCs w:val="24"/>
        </w:rPr>
      </w:pPr>
    </w:p>
    <w:p w:rsidR="00123CD2" w:rsidRDefault="00C66D33"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Plaintiff’s submissions</w:t>
      </w:r>
      <w:r w:rsidR="007175CB">
        <w:rPr>
          <w:rFonts w:ascii="Bookman Old Style" w:hAnsi="Bookman Old Style" w:cs="Times New Roman"/>
          <w:sz w:val="24"/>
          <w:szCs w:val="24"/>
        </w:rPr>
        <w:t>, c</w:t>
      </w:r>
      <w:r>
        <w:rPr>
          <w:rFonts w:ascii="Bookman Old Style" w:hAnsi="Bookman Old Style" w:cs="Times New Roman"/>
          <w:sz w:val="24"/>
          <w:szCs w:val="24"/>
        </w:rPr>
        <w:t>ounsel for the P</w:t>
      </w:r>
      <w:r w:rsidR="007175CB">
        <w:rPr>
          <w:rFonts w:ascii="Bookman Old Style" w:hAnsi="Bookman Old Style" w:cs="Times New Roman"/>
          <w:sz w:val="24"/>
          <w:szCs w:val="24"/>
        </w:rPr>
        <w:t>laintiff, Mr. C. Chanda began by</w:t>
      </w:r>
      <w:r>
        <w:rPr>
          <w:rFonts w:ascii="Bookman Old Style" w:hAnsi="Bookman Old Style" w:cs="Times New Roman"/>
          <w:sz w:val="24"/>
          <w:szCs w:val="24"/>
        </w:rPr>
        <w:t xml:space="preserve"> restating the claim</w:t>
      </w:r>
      <w:r w:rsidR="007175CB">
        <w:rPr>
          <w:rFonts w:ascii="Bookman Old Style" w:hAnsi="Bookman Old Style" w:cs="Times New Roman"/>
          <w:sz w:val="24"/>
          <w:szCs w:val="24"/>
        </w:rPr>
        <w:t>,</w:t>
      </w:r>
      <w:r>
        <w:rPr>
          <w:rFonts w:ascii="Bookman Old Style" w:hAnsi="Bookman Old Style" w:cs="Times New Roman"/>
          <w:sz w:val="24"/>
          <w:szCs w:val="24"/>
        </w:rPr>
        <w:t xml:space="preserve"> defence and counterclaim made by the parties.  He proceeded to highlight the facts of the case with special emphasis on the fact that the parties had enter</w:t>
      </w:r>
      <w:r w:rsidR="007175CB">
        <w:rPr>
          <w:rFonts w:ascii="Bookman Old Style" w:hAnsi="Bookman Old Style" w:cs="Times New Roman"/>
          <w:sz w:val="24"/>
          <w:szCs w:val="24"/>
        </w:rPr>
        <w:t>ed</w:t>
      </w:r>
      <w:r>
        <w:rPr>
          <w:rFonts w:ascii="Bookman Old Style" w:hAnsi="Bookman Old Style" w:cs="Times New Roman"/>
          <w:sz w:val="24"/>
          <w:szCs w:val="24"/>
        </w:rPr>
        <w:t xml:space="preserve"> into a </w:t>
      </w:r>
      <w:r w:rsidR="007175CB">
        <w:rPr>
          <w:rFonts w:ascii="Bookman Old Style" w:hAnsi="Bookman Old Style" w:cs="Times New Roman"/>
          <w:sz w:val="24"/>
          <w:szCs w:val="24"/>
        </w:rPr>
        <w:t xml:space="preserve">written </w:t>
      </w:r>
      <w:r>
        <w:rPr>
          <w:rFonts w:ascii="Bookman Old Style" w:hAnsi="Bookman Old Style" w:cs="Times New Roman"/>
          <w:sz w:val="24"/>
          <w:szCs w:val="24"/>
        </w:rPr>
        <w:t xml:space="preserve">contract.  Counsel argued further that where parties have signed a contract, they are bound by the terms of the said contract.  My attention in this respect was drawn to </w:t>
      </w:r>
      <w:r w:rsidRPr="007175CB">
        <w:rPr>
          <w:rFonts w:ascii="Bookman Old Style" w:hAnsi="Bookman Old Style" w:cs="Times New Roman"/>
          <w:b/>
          <w:i/>
          <w:sz w:val="24"/>
          <w:szCs w:val="24"/>
        </w:rPr>
        <w:t xml:space="preserve">Text </w:t>
      </w:r>
      <w:r w:rsidR="007175CB" w:rsidRPr="007175CB">
        <w:rPr>
          <w:rFonts w:ascii="Bookman Old Style" w:hAnsi="Bookman Old Style" w:cs="Times New Roman"/>
          <w:b/>
          <w:i/>
          <w:sz w:val="24"/>
          <w:szCs w:val="24"/>
        </w:rPr>
        <w:t xml:space="preserve">and </w:t>
      </w:r>
      <w:r w:rsidRPr="007175CB">
        <w:rPr>
          <w:rFonts w:ascii="Bookman Old Style" w:hAnsi="Bookman Old Style" w:cs="Times New Roman"/>
          <w:b/>
          <w:i/>
          <w:sz w:val="24"/>
          <w:szCs w:val="24"/>
        </w:rPr>
        <w:t>Materials in Commercial Law</w:t>
      </w:r>
      <w:r>
        <w:rPr>
          <w:rFonts w:ascii="Bookman Old Style" w:hAnsi="Bookman Old Style" w:cs="Times New Roman"/>
          <w:sz w:val="24"/>
          <w:szCs w:val="24"/>
        </w:rPr>
        <w:t xml:space="preserve">, by L.S. Sealy and R.J.A. Hooley and the case of </w:t>
      </w:r>
      <w:r w:rsidRPr="009C6CC3">
        <w:rPr>
          <w:rFonts w:ascii="Bookman Old Style" w:hAnsi="Bookman Old Style" w:cs="Times New Roman"/>
          <w:b/>
          <w:i/>
          <w:sz w:val="24"/>
          <w:szCs w:val="24"/>
        </w:rPr>
        <w:t xml:space="preserve">Printing and Numerical Registering Company –VS- Simpson (1) </w:t>
      </w:r>
      <w:r>
        <w:rPr>
          <w:rFonts w:ascii="Bookman Old Style" w:hAnsi="Bookman Old Style" w:cs="Times New Roman"/>
          <w:sz w:val="24"/>
          <w:szCs w:val="24"/>
        </w:rPr>
        <w:t xml:space="preserve">cited at page 8 in the case of </w:t>
      </w:r>
      <w:r w:rsidRPr="009C6CC3">
        <w:rPr>
          <w:rFonts w:ascii="Bookman Old Style" w:hAnsi="Bookman Old Style" w:cs="Times New Roman"/>
          <w:b/>
          <w:i/>
          <w:sz w:val="24"/>
          <w:szCs w:val="24"/>
        </w:rPr>
        <w:t>Colgate Palmolive (Z) Inc –VS- Able Shem</w:t>
      </w:r>
      <w:r w:rsidR="003B642A">
        <w:rPr>
          <w:rFonts w:ascii="Bookman Old Style" w:hAnsi="Bookman Old Style" w:cs="Times New Roman"/>
          <w:b/>
          <w:i/>
          <w:sz w:val="24"/>
          <w:szCs w:val="24"/>
        </w:rPr>
        <w:t>u</w:t>
      </w:r>
      <w:r w:rsidRPr="009C6CC3">
        <w:rPr>
          <w:rFonts w:ascii="Bookman Old Style" w:hAnsi="Bookman Old Style" w:cs="Times New Roman"/>
          <w:b/>
          <w:i/>
          <w:sz w:val="24"/>
          <w:szCs w:val="24"/>
        </w:rPr>
        <w:t xml:space="preserve"> and 110 Others (2)</w:t>
      </w:r>
      <w:r>
        <w:rPr>
          <w:rFonts w:ascii="Bookman Old Style" w:hAnsi="Bookman Old Style" w:cs="Times New Roman"/>
          <w:sz w:val="24"/>
          <w:szCs w:val="24"/>
        </w:rPr>
        <w:t>.  Based on these authorities, it was argued that the Defendant’s acceptance of the plates when delivered and the subsequent distribution o</w:t>
      </w:r>
      <w:r w:rsidR="007175CB">
        <w:rPr>
          <w:rFonts w:ascii="Bookman Old Style" w:hAnsi="Bookman Old Style" w:cs="Times New Roman"/>
          <w:sz w:val="24"/>
          <w:szCs w:val="24"/>
        </w:rPr>
        <w:t xml:space="preserve">f the same to the beneficiaries </w:t>
      </w:r>
      <w:r>
        <w:rPr>
          <w:rFonts w:ascii="Bookman Old Style" w:hAnsi="Bookman Old Style" w:cs="Times New Roman"/>
          <w:sz w:val="24"/>
          <w:szCs w:val="24"/>
        </w:rPr>
        <w:t>was an indication that the Plaintiff had disch</w:t>
      </w:r>
      <w:r w:rsidR="007175CB">
        <w:rPr>
          <w:rFonts w:ascii="Bookman Old Style" w:hAnsi="Bookman Old Style" w:cs="Times New Roman"/>
          <w:sz w:val="24"/>
          <w:szCs w:val="24"/>
        </w:rPr>
        <w:t>arged its duty, thereby entitling it</w:t>
      </w:r>
      <w:r>
        <w:rPr>
          <w:rFonts w:ascii="Bookman Old Style" w:hAnsi="Bookman Old Style" w:cs="Times New Roman"/>
          <w:sz w:val="24"/>
          <w:szCs w:val="24"/>
        </w:rPr>
        <w:t xml:space="preserve"> to payment in full.  This position</w:t>
      </w:r>
      <w:r w:rsidR="007175CB">
        <w:rPr>
          <w:rFonts w:ascii="Bookman Old Style" w:hAnsi="Bookman Old Style" w:cs="Times New Roman"/>
          <w:sz w:val="24"/>
          <w:szCs w:val="24"/>
        </w:rPr>
        <w:t xml:space="preserve">, it was argued further, </w:t>
      </w:r>
      <w:r>
        <w:rPr>
          <w:rFonts w:ascii="Bookman Old Style" w:hAnsi="Bookman Old Style" w:cs="Times New Roman"/>
          <w:sz w:val="24"/>
          <w:szCs w:val="24"/>
        </w:rPr>
        <w:t xml:space="preserve"> was fortified by the Defendant’s </w:t>
      </w:r>
      <w:r w:rsidR="00123CD2">
        <w:rPr>
          <w:rFonts w:ascii="Bookman Old Style" w:hAnsi="Bookman Old Style" w:cs="Times New Roman"/>
          <w:sz w:val="24"/>
          <w:szCs w:val="24"/>
        </w:rPr>
        <w:t>acceptance and unconditional part payment of the contract price.  I was therefore urged to enforce the contract.</w:t>
      </w:r>
    </w:p>
    <w:p w:rsidR="00123CD2" w:rsidRDefault="00123CD2" w:rsidP="005A64AD">
      <w:pPr>
        <w:spacing w:after="0" w:line="360" w:lineRule="auto"/>
        <w:rPr>
          <w:rFonts w:ascii="Bookman Old Style" w:hAnsi="Bookman Old Style" w:cs="Times New Roman"/>
          <w:sz w:val="24"/>
          <w:szCs w:val="24"/>
        </w:rPr>
      </w:pPr>
    </w:p>
    <w:p w:rsidR="00AA0E2F" w:rsidRPr="009C6CC3" w:rsidRDefault="00123CD2" w:rsidP="005A64AD">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Counsel proceeded to deny the allegation of</w:t>
      </w:r>
      <w:r w:rsidR="007175CB">
        <w:rPr>
          <w:rFonts w:ascii="Bookman Old Style" w:hAnsi="Bookman Old Style" w:cs="Times New Roman"/>
          <w:sz w:val="24"/>
          <w:szCs w:val="24"/>
        </w:rPr>
        <w:t xml:space="preserve"> breach of contract by arguing</w:t>
      </w:r>
      <w:r>
        <w:rPr>
          <w:rFonts w:ascii="Bookman Old Style" w:hAnsi="Bookman Old Style" w:cs="Times New Roman"/>
          <w:sz w:val="24"/>
          <w:szCs w:val="24"/>
        </w:rPr>
        <w:t xml:space="preserve"> that for a breach of contract to subsist, a party must have departed from the express provisions of that contract and the innocent party decides to terminate or recind it.  He stated</w:t>
      </w:r>
      <w:r w:rsidR="003B642A">
        <w:rPr>
          <w:rFonts w:ascii="Bookman Old Style" w:hAnsi="Bookman Old Style" w:cs="Times New Roman"/>
          <w:sz w:val="24"/>
          <w:szCs w:val="24"/>
        </w:rPr>
        <w:t>,</w:t>
      </w:r>
      <w:r>
        <w:rPr>
          <w:rFonts w:ascii="Bookman Old Style" w:hAnsi="Bookman Old Style" w:cs="Times New Roman"/>
          <w:sz w:val="24"/>
          <w:szCs w:val="24"/>
        </w:rPr>
        <w:t xml:space="preserve"> in this respect</w:t>
      </w:r>
      <w:r w:rsidR="00C24EFE">
        <w:rPr>
          <w:rFonts w:ascii="Bookman Old Style" w:hAnsi="Bookman Old Style" w:cs="Times New Roman"/>
          <w:sz w:val="24"/>
          <w:szCs w:val="24"/>
        </w:rPr>
        <w:t>,</w:t>
      </w:r>
      <w:r>
        <w:rPr>
          <w:rFonts w:ascii="Bookman Old Style" w:hAnsi="Bookman Old Style" w:cs="Times New Roman"/>
          <w:sz w:val="24"/>
          <w:szCs w:val="24"/>
        </w:rPr>
        <w:t xml:space="preserve"> that there was no breach because, there was no way the parties could with certainty determine the total customs duty and VAT before </w:t>
      </w:r>
      <w:r w:rsidR="007175CB">
        <w:rPr>
          <w:rFonts w:ascii="Bookman Old Style" w:hAnsi="Bookman Old Style" w:cs="Times New Roman"/>
          <w:sz w:val="24"/>
          <w:szCs w:val="24"/>
        </w:rPr>
        <w:t>hand as same had</w:t>
      </w:r>
      <w:r>
        <w:rPr>
          <w:rFonts w:ascii="Bookman Old Style" w:hAnsi="Bookman Old Style" w:cs="Times New Roman"/>
          <w:sz w:val="24"/>
          <w:szCs w:val="24"/>
        </w:rPr>
        <w:t xml:space="preserve"> to be assessed by ZRA</w:t>
      </w:r>
      <w:r w:rsidR="00C24EFE">
        <w:rPr>
          <w:rFonts w:ascii="Bookman Old Style" w:hAnsi="Bookman Old Style" w:cs="Times New Roman"/>
          <w:sz w:val="24"/>
          <w:szCs w:val="24"/>
        </w:rPr>
        <w:t>,</w:t>
      </w:r>
      <w:r>
        <w:rPr>
          <w:rFonts w:ascii="Bookman Old Style" w:hAnsi="Bookman Old Style" w:cs="Times New Roman"/>
          <w:sz w:val="24"/>
          <w:szCs w:val="24"/>
        </w:rPr>
        <w:t xml:space="preserve"> bas</w:t>
      </w:r>
      <w:r w:rsidR="007175CB">
        <w:rPr>
          <w:rFonts w:ascii="Bookman Old Style" w:hAnsi="Bookman Old Style" w:cs="Times New Roman"/>
          <w:sz w:val="24"/>
          <w:szCs w:val="24"/>
        </w:rPr>
        <w:t xml:space="preserve">ed on the value of the goods.  </w:t>
      </w:r>
      <w:r>
        <w:rPr>
          <w:rFonts w:ascii="Bookman Old Style" w:hAnsi="Bookman Old Style" w:cs="Times New Roman"/>
          <w:sz w:val="24"/>
          <w:szCs w:val="24"/>
        </w:rPr>
        <w:t>This he stated was assessed at K50,040,040</w:t>
      </w:r>
      <w:r w:rsidR="007175CB">
        <w:rPr>
          <w:rFonts w:ascii="Bookman Old Style" w:hAnsi="Bookman Old Style" w:cs="Times New Roman"/>
          <w:sz w:val="24"/>
          <w:szCs w:val="24"/>
        </w:rPr>
        <w:t>.00 based on value of plates placed at K176,831,790.00 for duty purposes</w:t>
      </w:r>
      <w:r>
        <w:rPr>
          <w:rFonts w:ascii="Bookman Old Style" w:hAnsi="Bookman Old Style" w:cs="Times New Roman"/>
          <w:sz w:val="24"/>
          <w:szCs w:val="24"/>
        </w:rPr>
        <w:t xml:space="preserve"> </w:t>
      </w:r>
      <w:r w:rsidR="007175CB">
        <w:rPr>
          <w:rFonts w:ascii="Bookman Old Style" w:hAnsi="Bookman Old Style" w:cs="Times New Roman"/>
          <w:sz w:val="24"/>
          <w:szCs w:val="24"/>
        </w:rPr>
        <w:t>(</w:t>
      </w:r>
      <w:r>
        <w:rPr>
          <w:rFonts w:ascii="Bookman Old Style" w:hAnsi="Bookman Old Style" w:cs="Times New Roman"/>
          <w:sz w:val="24"/>
          <w:szCs w:val="24"/>
        </w:rPr>
        <w:t xml:space="preserve">see page 71 of the Defendant’s </w:t>
      </w:r>
      <w:r w:rsidR="003B642A">
        <w:rPr>
          <w:rFonts w:ascii="Bookman Old Style" w:hAnsi="Bookman Old Style" w:cs="Times New Roman"/>
          <w:sz w:val="24"/>
          <w:szCs w:val="24"/>
        </w:rPr>
        <w:t>bundle),</w:t>
      </w:r>
      <w:r>
        <w:rPr>
          <w:rFonts w:ascii="Bookman Old Style" w:hAnsi="Bookman Old Style" w:cs="Times New Roman"/>
          <w:sz w:val="24"/>
          <w:szCs w:val="24"/>
        </w:rPr>
        <w:t xml:space="preserve"> and the contract does not in anyway stipulate in whose </w:t>
      </w:r>
      <w:r>
        <w:rPr>
          <w:rFonts w:ascii="Bookman Old Style" w:hAnsi="Bookman Old Style" w:cs="Times New Roman"/>
          <w:sz w:val="24"/>
          <w:szCs w:val="24"/>
        </w:rPr>
        <w:lastRenderedPageBreak/>
        <w:t>name the plates were to be procured.  It was argued further, that the assertion by the Defendant that it was the Plaintif</w:t>
      </w:r>
      <w:r w:rsidR="007175CB">
        <w:rPr>
          <w:rFonts w:ascii="Bookman Old Style" w:hAnsi="Bookman Old Style" w:cs="Times New Roman"/>
          <w:sz w:val="24"/>
          <w:szCs w:val="24"/>
        </w:rPr>
        <w:t>f’s responsibility to pay tax on</w:t>
      </w:r>
      <w:r>
        <w:rPr>
          <w:rFonts w:ascii="Bookman Old Style" w:hAnsi="Bookman Old Style" w:cs="Times New Roman"/>
          <w:sz w:val="24"/>
          <w:szCs w:val="24"/>
        </w:rPr>
        <w:t xml:space="preserve"> behalf of the Defendan</w:t>
      </w:r>
      <w:r w:rsidR="007175CB">
        <w:rPr>
          <w:rFonts w:ascii="Bookman Old Style" w:hAnsi="Bookman Old Style" w:cs="Times New Roman"/>
          <w:sz w:val="24"/>
          <w:szCs w:val="24"/>
        </w:rPr>
        <w:t>t is outside the provisions of t</w:t>
      </w:r>
      <w:r>
        <w:rPr>
          <w:rFonts w:ascii="Bookman Old Style" w:hAnsi="Bookman Old Style" w:cs="Times New Roman"/>
          <w:sz w:val="24"/>
          <w:szCs w:val="24"/>
        </w:rPr>
        <w:t>h</w:t>
      </w:r>
      <w:r w:rsidR="007175CB">
        <w:rPr>
          <w:rFonts w:ascii="Bookman Old Style" w:hAnsi="Bookman Old Style" w:cs="Times New Roman"/>
          <w:sz w:val="24"/>
          <w:szCs w:val="24"/>
        </w:rPr>
        <w:t>e</w:t>
      </w:r>
      <w:r>
        <w:rPr>
          <w:rFonts w:ascii="Bookman Old Style" w:hAnsi="Bookman Old Style" w:cs="Times New Roman"/>
          <w:sz w:val="24"/>
          <w:szCs w:val="24"/>
        </w:rPr>
        <w:t xml:space="preserve"> contract.  Counsel</w:t>
      </w:r>
      <w:r w:rsidR="007175CB">
        <w:rPr>
          <w:rFonts w:ascii="Bookman Old Style" w:hAnsi="Bookman Old Style" w:cs="Times New Roman"/>
          <w:sz w:val="24"/>
          <w:szCs w:val="24"/>
        </w:rPr>
        <w:t xml:space="preserve"> therefore argued that</w:t>
      </w:r>
      <w:r w:rsidR="003B642A">
        <w:rPr>
          <w:rFonts w:ascii="Bookman Old Style" w:hAnsi="Bookman Old Style" w:cs="Times New Roman"/>
          <w:sz w:val="24"/>
          <w:szCs w:val="24"/>
        </w:rPr>
        <w:t>,</w:t>
      </w:r>
      <w:r w:rsidR="007175CB">
        <w:rPr>
          <w:rFonts w:ascii="Bookman Old Style" w:hAnsi="Bookman Old Style" w:cs="Times New Roman"/>
          <w:sz w:val="24"/>
          <w:szCs w:val="24"/>
        </w:rPr>
        <w:t xml:space="preserve"> in accordance with the decision in</w:t>
      </w:r>
      <w:r>
        <w:rPr>
          <w:rFonts w:ascii="Bookman Old Style" w:hAnsi="Bookman Old Style" w:cs="Times New Roman"/>
          <w:sz w:val="24"/>
          <w:szCs w:val="24"/>
        </w:rPr>
        <w:t xml:space="preserve"> the case of </w:t>
      </w:r>
      <w:r w:rsidRPr="009C6CC3">
        <w:rPr>
          <w:rFonts w:ascii="Bookman Old Style" w:hAnsi="Bookman Old Style" w:cs="Times New Roman"/>
          <w:b/>
          <w:i/>
          <w:sz w:val="24"/>
          <w:szCs w:val="24"/>
        </w:rPr>
        <w:t>Sam Amos Mumba –VS- Zambia Fisheries and Fish Marketing Corporation Limited (3)</w:t>
      </w:r>
      <w:r w:rsidR="003B642A" w:rsidRPr="00167F6B">
        <w:rPr>
          <w:rFonts w:ascii="Bookman Old Style" w:hAnsi="Bookman Old Style" w:cs="Times New Roman"/>
          <w:i/>
          <w:sz w:val="24"/>
          <w:szCs w:val="24"/>
        </w:rPr>
        <w:t>,</w:t>
      </w:r>
      <w:r w:rsidR="007175CB">
        <w:rPr>
          <w:rFonts w:ascii="Bookman Old Style" w:hAnsi="Bookman Old Style" w:cs="Times New Roman"/>
          <w:sz w:val="24"/>
          <w:szCs w:val="24"/>
        </w:rPr>
        <w:t xml:space="preserve"> the Defendant could not adduce evidence to vary the terms of the contract.</w:t>
      </w:r>
      <w:r>
        <w:rPr>
          <w:rFonts w:ascii="Bookman Old Style" w:hAnsi="Bookman Old Style" w:cs="Times New Roman"/>
          <w:sz w:val="24"/>
          <w:szCs w:val="24"/>
        </w:rPr>
        <w:t xml:space="preserve">  He argued further that, the wording in the contract was </w:t>
      </w:r>
      <w:r w:rsidR="00AA0E2F">
        <w:rPr>
          <w:rFonts w:ascii="Bookman Old Style" w:hAnsi="Bookman Old Style" w:cs="Times New Roman"/>
          <w:sz w:val="24"/>
          <w:szCs w:val="24"/>
        </w:rPr>
        <w:t>plain and simple and as such it ought to be given its ordinary and natural meani</w:t>
      </w:r>
      <w:r w:rsidR="0028211C">
        <w:rPr>
          <w:rFonts w:ascii="Bookman Old Style" w:hAnsi="Bookman Old Style" w:cs="Times New Roman"/>
          <w:sz w:val="24"/>
          <w:szCs w:val="24"/>
        </w:rPr>
        <w:t>ng within the</w:t>
      </w:r>
      <w:r w:rsidR="00AA0E2F">
        <w:rPr>
          <w:rFonts w:ascii="Bookman Old Style" w:hAnsi="Bookman Old Style" w:cs="Times New Roman"/>
          <w:sz w:val="24"/>
          <w:szCs w:val="24"/>
        </w:rPr>
        <w:t xml:space="preserve"> four corners of the contract.  My attention in this respect was drawn to </w:t>
      </w:r>
      <w:r w:rsidR="007175CB">
        <w:rPr>
          <w:rFonts w:ascii="Bookman Old Style" w:hAnsi="Bookman Old Style" w:cs="Times New Roman"/>
          <w:b/>
          <w:i/>
          <w:sz w:val="24"/>
          <w:szCs w:val="24"/>
        </w:rPr>
        <w:t>Chit</w:t>
      </w:r>
      <w:r w:rsidR="00AA0E2F" w:rsidRPr="009C6CC3">
        <w:rPr>
          <w:rFonts w:ascii="Bookman Old Style" w:hAnsi="Bookman Old Style" w:cs="Times New Roman"/>
          <w:b/>
          <w:i/>
          <w:sz w:val="24"/>
          <w:szCs w:val="24"/>
        </w:rPr>
        <w:t xml:space="preserve">ty on Contracts, </w:t>
      </w:r>
      <w:r w:rsidR="0028211C">
        <w:rPr>
          <w:rFonts w:ascii="Bookman Old Style" w:hAnsi="Bookman Old Style" w:cs="Times New Roman"/>
          <w:b/>
          <w:i/>
          <w:sz w:val="24"/>
          <w:szCs w:val="24"/>
        </w:rPr>
        <w:t>General</w:t>
      </w:r>
      <w:r w:rsidR="00AA0E2F" w:rsidRPr="009C6CC3">
        <w:rPr>
          <w:rFonts w:ascii="Bookman Old Style" w:hAnsi="Bookman Old Style" w:cs="Times New Roman"/>
          <w:b/>
          <w:i/>
          <w:sz w:val="24"/>
          <w:szCs w:val="24"/>
        </w:rPr>
        <w:t xml:space="preserve"> Principles, 25</w:t>
      </w:r>
      <w:r w:rsidR="00AA0E2F" w:rsidRPr="009C6CC3">
        <w:rPr>
          <w:rFonts w:ascii="Bookman Old Style" w:hAnsi="Bookman Old Style" w:cs="Times New Roman"/>
          <w:b/>
          <w:i/>
          <w:sz w:val="24"/>
          <w:szCs w:val="24"/>
          <w:vertAlign w:val="superscript"/>
        </w:rPr>
        <w:t>th</w:t>
      </w:r>
      <w:r w:rsidR="00AA0E2F" w:rsidRPr="009C6CC3">
        <w:rPr>
          <w:rFonts w:ascii="Bookman Old Style" w:hAnsi="Bookman Old Style" w:cs="Times New Roman"/>
          <w:b/>
          <w:i/>
          <w:sz w:val="24"/>
          <w:szCs w:val="24"/>
        </w:rPr>
        <w:t xml:space="preserve"> edition.</w:t>
      </w:r>
    </w:p>
    <w:p w:rsidR="00AA0E2F" w:rsidRPr="009C6CC3" w:rsidRDefault="00AA0E2F" w:rsidP="005A64AD">
      <w:pPr>
        <w:spacing w:after="0" w:line="360" w:lineRule="auto"/>
        <w:rPr>
          <w:rFonts w:ascii="Bookman Old Style" w:hAnsi="Bookman Old Style" w:cs="Times New Roman"/>
          <w:b/>
          <w:i/>
          <w:sz w:val="24"/>
          <w:szCs w:val="24"/>
        </w:rPr>
      </w:pPr>
    </w:p>
    <w:p w:rsidR="00AA0E2F" w:rsidRDefault="00AA0E2F"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the allegation that the Plai</w:t>
      </w:r>
      <w:r w:rsidR="003B642A">
        <w:rPr>
          <w:rFonts w:ascii="Bookman Old Style" w:hAnsi="Bookman Old Style" w:cs="Times New Roman"/>
          <w:sz w:val="24"/>
          <w:szCs w:val="24"/>
        </w:rPr>
        <w:t>ntiff had breached the contract</w:t>
      </w:r>
      <w:r>
        <w:rPr>
          <w:rFonts w:ascii="Bookman Old Style" w:hAnsi="Bookman Old Style" w:cs="Times New Roman"/>
          <w:sz w:val="24"/>
          <w:szCs w:val="24"/>
        </w:rPr>
        <w:t>, counsel argued it in two limbs.  The first limb was that even assuming the Plaintiff had committed the fraudulent practices alleged, the option ope</w:t>
      </w:r>
      <w:r w:rsidR="007175CB">
        <w:rPr>
          <w:rFonts w:ascii="Bookman Old Style" w:hAnsi="Bookman Old Style" w:cs="Times New Roman"/>
          <w:sz w:val="24"/>
          <w:szCs w:val="24"/>
        </w:rPr>
        <w:t>n to the Defendant was to invok</w:t>
      </w:r>
      <w:r>
        <w:rPr>
          <w:rFonts w:ascii="Bookman Old Style" w:hAnsi="Bookman Old Style" w:cs="Times New Roman"/>
          <w:sz w:val="24"/>
          <w:szCs w:val="24"/>
        </w:rPr>
        <w:t>e clause (q) in the contract and not refuse to pay the balance.  It was argued in this respect that the Defendant can not depart from a procedure agreed upon by the parties.</w:t>
      </w:r>
    </w:p>
    <w:p w:rsidR="00AA0E2F" w:rsidRDefault="00AA0E2F" w:rsidP="005A64AD">
      <w:pPr>
        <w:spacing w:after="0" w:line="360" w:lineRule="auto"/>
        <w:rPr>
          <w:rFonts w:ascii="Bookman Old Style" w:hAnsi="Bookman Old Style" w:cs="Times New Roman"/>
          <w:sz w:val="24"/>
          <w:szCs w:val="24"/>
        </w:rPr>
      </w:pPr>
    </w:p>
    <w:p w:rsidR="00AA0E2F" w:rsidRDefault="007175CB"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On the second limb, c</w:t>
      </w:r>
      <w:r w:rsidR="00AA0E2F">
        <w:rPr>
          <w:rFonts w:ascii="Bookman Old Style" w:hAnsi="Bookman Old Style" w:cs="Times New Roman"/>
          <w:sz w:val="24"/>
          <w:szCs w:val="24"/>
        </w:rPr>
        <w:t>ounsel argued that, the Plaintiff did not breach clause (y) of the contract.  It was argued</w:t>
      </w:r>
      <w:r w:rsidR="003B642A">
        <w:rPr>
          <w:rFonts w:ascii="Bookman Old Style" w:hAnsi="Bookman Old Style" w:cs="Times New Roman"/>
          <w:sz w:val="24"/>
          <w:szCs w:val="24"/>
        </w:rPr>
        <w:t>,</w:t>
      </w:r>
      <w:r w:rsidR="00AA0E2F">
        <w:rPr>
          <w:rFonts w:ascii="Bookman Old Style" w:hAnsi="Bookman Old Style" w:cs="Times New Roman"/>
          <w:sz w:val="24"/>
          <w:szCs w:val="24"/>
        </w:rPr>
        <w:t xml:space="preserve"> in this resp</w:t>
      </w:r>
      <w:r>
        <w:rPr>
          <w:rFonts w:ascii="Bookman Old Style" w:hAnsi="Bookman Old Style" w:cs="Times New Roman"/>
          <w:sz w:val="24"/>
          <w:szCs w:val="24"/>
        </w:rPr>
        <w:t>ect</w:t>
      </w:r>
      <w:r w:rsidR="0028211C">
        <w:rPr>
          <w:rFonts w:ascii="Bookman Old Style" w:hAnsi="Bookman Old Style" w:cs="Times New Roman"/>
          <w:sz w:val="24"/>
          <w:szCs w:val="24"/>
        </w:rPr>
        <w:t>, that</w:t>
      </w:r>
      <w:r>
        <w:rPr>
          <w:rFonts w:ascii="Bookman Old Style" w:hAnsi="Bookman Old Style" w:cs="Times New Roman"/>
          <w:sz w:val="24"/>
          <w:szCs w:val="24"/>
        </w:rPr>
        <w:t xml:space="preserve"> the said clause</w:t>
      </w:r>
      <w:r w:rsidR="00AA0E2F">
        <w:rPr>
          <w:rFonts w:ascii="Bookman Old Style" w:hAnsi="Bookman Old Style" w:cs="Times New Roman"/>
          <w:sz w:val="24"/>
          <w:szCs w:val="24"/>
        </w:rPr>
        <w:t xml:space="preserve"> only obliged the Plaintiff to pay taxes up to delivery.  These</w:t>
      </w:r>
      <w:r w:rsidR="003B642A">
        <w:rPr>
          <w:rFonts w:ascii="Bookman Old Style" w:hAnsi="Bookman Old Style" w:cs="Times New Roman"/>
          <w:sz w:val="24"/>
          <w:szCs w:val="24"/>
        </w:rPr>
        <w:t>,</w:t>
      </w:r>
      <w:r w:rsidR="00AA0E2F">
        <w:rPr>
          <w:rFonts w:ascii="Bookman Old Style" w:hAnsi="Bookman Old Style" w:cs="Times New Roman"/>
          <w:sz w:val="24"/>
          <w:szCs w:val="24"/>
        </w:rPr>
        <w:t xml:space="preserve"> it was argued</w:t>
      </w:r>
      <w:r>
        <w:rPr>
          <w:rFonts w:ascii="Bookman Old Style" w:hAnsi="Bookman Old Style" w:cs="Times New Roman"/>
          <w:sz w:val="24"/>
          <w:szCs w:val="24"/>
        </w:rPr>
        <w:t>,</w:t>
      </w:r>
      <w:r w:rsidR="00AA0E2F">
        <w:rPr>
          <w:rFonts w:ascii="Bookman Old Style" w:hAnsi="Bookman Old Style" w:cs="Times New Roman"/>
          <w:sz w:val="24"/>
          <w:szCs w:val="24"/>
        </w:rPr>
        <w:t xml:space="preserve"> were paid by the Plaintiff.  It was </w:t>
      </w:r>
      <w:r w:rsidR="003B642A">
        <w:rPr>
          <w:rFonts w:ascii="Bookman Old Style" w:hAnsi="Bookman Old Style" w:cs="Times New Roman"/>
          <w:sz w:val="24"/>
          <w:szCs w:val="24"/>
        </w:rPr>
        <w:t>also argued</w:t>
      </w:r>
      <w:r w:rsidR="00AA0E2F">
        <w:rPr>
          <w:rFonts w:ascii="Bookman Old Style" w:hAnsi="Bookman Old Style" w:cs="Times New Roman"/>
          <w:sz w:val="24"/>
          <w:szCs w:val="24"/>
        </w:rPr>
        <w:t xml:space="preserve"> that</w:t>
      </w:r>
      <w:r w:rsidR="003B642A">
        <w:rPr>
          <w:rFonts w:ascii="Bookman Old Style" w:hAnsi="Bookman Old Style" w:cs="Times New Roman"/>
          <w:sz w:val="24"/>
          <w:szCs w:val="24"/>
        </w:rPr>
        <w:t>,</w:t>
      </w:r>
      <w:r w:rsidR="00AA0E2F">
        <w:rPr>
          <w:rFonts w:ascii="Bookman Old Style" w:hAnsi="Bookman Old Style" w:cs="Times New Roman"/>
          <w:sz w:val="24"/>
          <w:szCs w:val="24"/>
        </w:rPr>
        <w:t xml:space="preserve"> if indeed it was the responsibility of the Plaintiff, the Defendant waived the breach b</w:t>
      </w:r>
      <w:r>
        <w:rPr>
          <w:rFonts w:ascii="Bookman Old Style" w:hAnsi="Bookman Old Style" w:cs="Times New Roman"/>
          <w:sz w:val="24"/>
          <w:szCs w:val="24"/>
        </w:rPr>
        <w:t xml:space="preserve">y conduct.  This </w:t>
      </w:r>
      <w:r w:rsidR="00430833">
        <w:rPr>
          <w:rFonts w:ascii="Bookman Old Style" w:hAnsi="Bookman Old Style" w:cs="Times New Roman"/>
          <w:sz w:val="24"/>
          <w:szCs w:val="24"/>
        </w:rPr>
        <w:t>is demonstrated by its</w:t>
      </w:r>
      <w:r w:rsidR="00AA0E2F">
        <w:rPr>
          <w:rFonts w:ascii="Bookman Old Style" w:hAnsi="Bookman Old Style" w:cs="Times New Roman"/>
          <w:sz w:val="24"/>
          <w:szCs w:val="24"/>
        </w:rPr>
        <w:t xml:space="preserve"> acceptance of the goods, making a part payment towards the goods and applying for tax exemption.  Counsel ended the submission by stating that the allegation of late delivery was untenable because, the delivery dates were being extended as is evidenced by emails at pages 41 to 54 and page 65 of the Defendant’s bundle.</w:t>
      </w:r>
    </w:p>
    <w:p w:rsidR="00AA0E2F" w:rsidRDefault="00AA0E2F" w:rsidP="005A64AD">
      <w:pPr>
        <w:spacing w:after="0" w:line="360" w:lineRule="auto"/>
        <w:rPr>
          <w:rFonts w:ascii="Bookman Old Style" w:hAnsi="Bookman Old Style" w:cs="Times New Roman"/>
          <w:sz w:val="24"/>
          <w:szCs w:val="24"/>
        </w:rPr>
      </w:pPr>
    </w:p>
    <w:p w:rsidR="00A56CE2" w:rsidRDefault="00AA0E2F"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skeleton arguments</w:t>
      </w:r>
      <w:r w:rsidR="0028211C">
        <w:rPr>
          <w:rFonts w:ascii="Bookman Old Style" w:hAnsi="Bookman Old Style" w:cs="Times New Roman"/>
          <w:sz w:val="24"/>
          <w:szCs w:val="24"/>
        </w:rPr>
        <w:t>,</w:t>
      </w:r>
      <w:r>
        <w:rPr>
          <w:rFonts w:ascii="Bookman Old Style" w:hAnsi="Bookman Old Style" w:cs="Times New Roman"/>
          <w:sz w:val="24"/>
          <w:szCs w:val="24"/>
        </w:rPr>
        <w:t xml:space="preserve"> Coun</w:t>
      </w:r>
      <w:r w:rsidR="00430833">
        <w:rPr>
          <w:rFonts w:ascii="Bookman Old Style" w:hAnsi="Bookman Old Style" w:cs="Times New Roman"/>
          <w:sz w:val="24"/>
          <w:szCs w:val="24"/>
        </w:rPr>
        <w:t>sel for the Defendant Mr. Sianya</w:t>
      </w:r>
      <w:r>
        <w:rPr>
          <w:rFonts w:ascii="Bookman Old Style" w:hAnsi="Bookman Old Style" w:cs="Times New Roman"/>
          <w:sz w:val="24"/>
          <w:szCs w:val="24"/>
        </w:rPr>
        <w:t xml:space="preserve">bo began by highlighting the facts of the case.  He proceeded to argued that all the terms of </w:t>
      </w:r>
      <w:r>
        <w:rPr>
          <w:rFonts w:ascii="Bookman Old Style" w:hAnsi="Bookman Old Style" w:cs="Times New Roman"/>
          <w:sz w:val="24"/>
          <w:szCs w:val="24"/>
        </w:rPr>
        <w:lastRenderedPageBreak/>
        <w:t>the contract between the parties were embod</w:t>
      </w:r>
      <w:r w:rsidR="009C6CC3">
        <w:rPr>
          <w:rFonts w:ascii="Bookman Old Style" w:hAnsi="Bookman Old Style" w:cs="Times New Roman"/>
          <w:sz w:val="24"/>
          <w:szCs w:val="24"/>
        </w:rPr>
        <w:t>i</w:t>
      </w:r>
      <w:r>
        <w:rPr>
          <w:rFonts w:ascii="Bookman Old Style" w:hAnsi="Bookman Old Style" w:cs="Times New Roman"/>
          <w:sz w:val="24"/>
          <w:szCs w:val="24"/>
        </w:rPr>
        <w:t xml:space="preserve">ed in the contract </w:t>
      </w:r>
      <w:r w:rsidR="00A56CE2">
        <w:rPr>
          <w:rFonts w:ascii="Bookman Old Style" w:hAnsi="Bookman Old Style" w:cs="Times New Roman"/>
          <w:sz w:val="24"/>
          <w:szCs w:val="24"/>
        </w:rPr>
        <w:t>dated 15</w:t>
      </w:r>
      <w:r w:rsidR="00A56CE2" w:rsidRPr="00A56CE2">
        <w:rPr>
          <w:rFonts w:ascii="Bookman Old Style" w:hAnsi="Bookman Old Style" w:cs="Times New Roman"/>
          <w:sz w:val="24"/>
          <w:szCs w:val="24"/>
          <w:vertAlign w:val="superscript"/>
        </w:rPr>
        <w:t>th</w:t>
      </w:r>
      <w:r w:rsidR="00A56CE2">
        <w:rPr>
          <w:rFonts w:ascii="Bookman Old Style" w:hAnsi="Bookman Old Style" w:cs="Times New Roman"/>
          <w:sz w:val="24"/>
          <w:szCs w:val="24"/>
        </w:rPr>
        <w:t xml:space="preserve"> July, 2009.  The said contract, it was argued, provided for the goods to be suppl</w:t>
      </w:r>
      <w:r w:rsidR="009C6CC3">
        <w:rPr>
          <w:rFonts w:ascii="Bookman Old Style" w:hAnsi="Bookman Old Style" w:cs="Times New Roman"/>
          <w:sz w:val="24"/>
          <w:szCs w:val="24"/>
        </w:rPr>
        <w:t>i</w:t>
      </w:r>
      <w:r w:rsidR="00A56CE2">
        <w:rPr>
          <w:rFonts w:ascii="Bookman Old Style" w:hAnsi="Bookman Old Style" w:cs="Times New Roman"/>
          <w:sz w:val="24"/>
          <w:szCs w:val="24"/>
        </w:rPr>
        <w:t xml:space="preserve">ed to be imported by the Plaintiff and payment of the tax by the Plaintiff.  It was argued in this respect that since all the terms of the contract were embodied in the contract, the Plaintiff can not attempt to vary the contract.  My attention in this respect was drawn to </w:t>
      </w:r>
      <w:r w:rsidR="00430833">
        <w:rPr>
          <w:rFonts w:ascii="Bookman Old Style" w:hAnsi="Bookman Old Style" w:cs="Times New Roman"/>
          <w:b/>
          <w:i/>
          <w:sz w:val="24"/>
          <w:szCs w:val="24"/>
        </w:rPr>
        <w:t>Chit</w:t>
      </w:r>
      <w:r w:rsidR="00A56CE2" w:rsidRPr="009C6CC3">
        <w:rPr>
          <w:rFonts w:ascii="Bookman Old Style" w:hAnsi="Bookman Old Style" w:cs="Times New Roman"/>
          <w:b/>
          <w:i/>
          <w:sz w:val="24"/>
          <w:szCs w:val="24"/>
        </w:rPr>
        <w:t>ty on Contracts, 28</w:t>
      </w:r>
      <w:r w:rsidR="00A56CE2" w:rsidRPr="009C6CC3">
        <w:rPr>
          <w:rFonts w:ascii="Bookman Old Style" w:hAnsi="Bookman Old Style" w:cs="Times New Roman"/>
          <w:b/>
          <w:i/>
          <w:sz w:val="24"/>
          <w:szCs w:val="24"/>
          <w:vertAlign w:val="superscript"/>
        </w:rPr>
        <w:t>th</w:t>
      </w:r>
      <w:r w:rsidR="00A56CE2" w:rsidRPr="009C6CC3">
        <w:rPr>
          <w:rFonts w:ascii="Bookman Old Style" w:hAnsi="Bookman Old Style" w:cs="Times New Roman"/>
          <w:b/>
          <w:i/>
          <w:sz w:val="24"/>
          <w:szCs w:val="24"/>
        </w:rPr>
        <w:t xml:space="preserve"> edition </w:t>
      </w:r>
      <w:r w:rsidR="00A56CE2">
        <w:rPr>
          <w:rFonts w:ascii="Bookman Old Style" w:hAnsi="Bookman Old Style" w:cs="Times New Roman"/>
          <w:sz w:val="24"/>
          <w:szCs w:val="24"/>
        </w:rPr>
        <w:t xml:space="preserve">and the case of </w:t>
      </w:r>
      <w:r w:rsidR="00A56CE2" w:rsidRPr="009C6CC3">
        <w:rPr>
          <w:rFonts w:ascii="Bookman Old Style" w:hAnsi="Bookman Old Style" w:cs="Times New Roman"/>
          <w:b/>
          <w:i/>
          <w:sz w:val="24"/>
          <w:szCs w:val="24"/>
        </w:rPr>
        <w:t>Sam Amos Mumba –VS- Zambia Fisheries and Fish Marketing Corporation Limited (3)</w:t>
      </w:r>
      <w:r w:rsidR="00A56CE2">
        <w:rPr>
          <w:rFonts w:ascii="Bookman Old Style" w:hAnsi="Bookman Old Style" w:cs="Times New Roman"/>
          <w:sz w:val="24"/>
          <w:szCs w:val="24"/>
        </w:rPr>
        <w:t>.  It was argued that the Plaintiff therefore breached the contract by importing the goods in the Defendant</w:t>
      </w:r>
      <w:r w:rsidR="00430833">
        <w:rPr>
          <w:rFonts w:ascii="Bookman Old Style" w:hAnsi="Bookman Old Style" w:cs="Times New Roman"/>
          <w:sz w:val="24"/>
          <w:szCs w:val="24"/>
        </w:rPr>
        <w:t>’</w:t>
      </w:r>
      <w:r w:rsidR="00A56CE2">
        <w:rPr>
          <w:rFonts w:ascii="Bookman Old Style" w:hAnsi="Bookman Old Style" w:cs="Times New Roman"/>
          <w:sz w:val="24"/>
          <w:szCs w:val="24"/>
        </w:rPr>
        <w:t>s name.</w:t>
      </w:r>
    </w:p>
    <w:p w:rsidR="00A56CE2" w:rsidRDefault="00A56CE2" w:rsidP="005A64AD">
      <w:pPr>
        <w:spacing w:after="0" w:line="360" w:lineRule="auto"/>
        <w:rPr>
          <w:rFonts w:ascii="Bookman Old Style" w:hAnsi="Bookman Old Style" w:cs="Times New Roman"/>
          <w:sz w:val="24"/>
          <w:szCs w:val="24"/>
        </w:rPr>
      </w:pPr>
    </w:p>
    <w:p w:rsidR="00A56CE2" w:rsidRDefault="00A56CE2"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the counter claim</w:t>
      </w:r>
      <w:r w:rsidR="0028211C">
        <w:rPr>
          <w:rFonts w:ascii="Bookman Old Style" w:hAnsi="Bookman Old Style" w:cs="Times New Roman"/>
          <w:sz w:val="24"/>
          <w:szCs w:val="24"/>
        </w:rPr>
        <w:t>,</w:t>
      </w:r>
      <w:r>
        <w:rPr>
          <w:rFonts w:ascii="Bookman Old Style" w:hAnsi="Bookman Old Style" w:cs="Times New Roman"/>
          <w:sz w:val="24"/>
          <w:szCs w:val="24"/>
        </w:rPr>
        <w:t xml:space="preserve"> counsel argued firstly that, the Plaintiff breached the contract </w:t>
      </w:r>
      <w:r w:rsidR="00430833">
        <w:rPr>
          <w:rFonts w:ascii="Bookman Old Style" w:hAnsi="Bookman Old Style" w:cs="Times New Roman"/>
          <w:sz w:val="24"/>
          <w:szCs w:val="24"/>
        </w:rPr>
        <w:t xml:space="preserve">by </w:t>
      </w:r>
      <w:r>
        <w:rPr>
          <w:rFonts w:ascii="Bookman Old Style" w:hAnsi="Bookman Old Style" w:cs="Times New Roman"/>
          <w:sz w:val="24"/>
          <w:szCs w:val="24"/>
        </w:rPr>
        <w:t>importing the goods in the Defendant’s name and delayi</w:t>
      </w:r>
      <w:r w:rsidR="00430833">
        <w:rPr>
          <w:rFonts w:ascii="Bookman Old Style" w:hAnsi="Bookman Old Style" w:cs="Times New Roman"/>
          <w:sz w:val="24"/>
          <w:szCs w:val="24"/>
        </w:rPr>
        <w:t>ng delivery.  This</w:t>
      </w:r>
      <w:r>
        <w:rPr>
          <w:rFonts w:ascii="Bookman Old Style" w:hAnsi="Bookman Old Style" w:cs="Times New Roman"/>
          <w:sz w:val="24"/>
          <w:szCs w:val="24"/>
        </w:rPr>
        <w:t xml:space="preserve"> entitled the Defendant to repud</w:t>
      </w:r>
      <w:r w:rsidR="006172C6">
        <w:rPr>
          <w:rFonts w:ascii="Bookman Old Style" w:hAnsi="Bookman Old Style" w:cs="Times New Roman"/>
          <w:sz w:val="24"/>
          <w:szCs w:val="24"/>
        </w:rPr>
        <w:t>iate the contract and commence a</w:t>
      </w:r>
      <w:r>
        <w:rPr>
          <w:rFonts w:ascii="Bookman Old Style" w:hAnsi="Bookman Old Style" w:cs="Times New Roman"/>
          <w:sz w:val="24"/>
          <w:szCs w:val="24"/>
        </w:rPr>
        <w:t xml:space="preserve">n action for breach of contract.  My attention in this respect was drawn to </w:t>
      </w:r>
      <w:r w:rsidRPr="00430833">
        <w:rPr>
          <w:rFonts w:ascii="Bookman Old Style" w:hAnsi="Bookman Old Style" w:cs="Times New Roman"/>
          <w:b/>
          <w:i/>
          <w:sz w:val="24"/>
          <w:szCs w:val="24"/>
        </w:rPr>
        <w:t>Halbury’s Law of England</w:t>
      </w:r>
      <w:r w:rsidR="0028211C">
        <w:rPr>
          <w:rFonts w:ascii="Bookman Old Style" w:hAnsi="Bookman Old Style" w:cs="Times New Roman"/>
          <w:b/>
          <w:i/>
          <w:sz w:val="24"/>
          <w:szCs w:val="24"/>
        </w:rPr>
        <w:t>,</w:t>
      </w:r>
      <w:r w:rsidRPr="00430833">
        <w:rPr>
          <w:rFonts w:ascii="Bookman Old Style" w:hAnsi="Bookman Old Style" w:cs="Times New Roman"/>
          <w:b/>
          <w:i/>
          <w:sz w:val="24"/>
          <w:szCs w:val="24"/>
        </w:rPr>
        <w:t xml:space="preserve"> </w:t>
      </w:r>
      <w:r w:rsidR="009C6CC3" w:rsidRPr="00430833">
        <w:rPr>
          <w:rFonts w:ascii="Bookman Old Style" w:hAnsi="Bookman Old Style" w:cs="Times New Roman"/>
          <w:b/>
          <w:i/>
          <w:sz w:val="24"/>
          <w:szCs w:val="24"/>
        </w:rPr>
        <w:t>V</w:t>
      </w:r>
      <w:r w:rsidRPr="00430833">
        <w:rPr>
          <w:rFonts w:ascii="Bookman Old Style" w:hAnsi="Bookman Old Style" w:cs="Times New Roman"/>
          <w:b/>
          <w:i/>
          <w:sz w:val="24"/>
          <w:szCs w:val="24"/>
        </w:rPr>
        <w:t>olume 9</w:t>
      </w:r>
      <w:r>
        <w:rPr>
          <w:rFonts w:ascii="Bookman Old Style" w:hAnsi="Bookman Old Style" w:cs="Times New Roman"/>
          <w:sz w:val="24"/>
          <w:szCs w:val="24"/>
        </w:rPr>
        <w:t>.  It was argued further, that the importation of goods in the name of the Defendant by the Plaintiff amounted to m</w:t>
      </w:r>
      <w:r w:rsidR="006172C6">
        <w:rPr>
          <w:rFonts w:ascii="Bookman Old Style" w:hAnsi="Bookman Old Style" w:cs="Times New Roman"/>
          <w:sz w:val="24"/>
          <w:szCs w:val="24"/>
        </w:rPr>
        <w:t>isrepresentation, which entitled</w:t>
      </w:r>
      <w:r>
        <w:rPr>
          <w:rFonts w:ascii="Bookman Old Style" w:hAnsi="Bookman Old Style" w:cs="Times New Roman"/>
          <w:sz w:val="24"/>
          <w:szCs w:val="24"/>
        </w:rPr>
        <w:t xml:space="preserve"> the Defendant to damages.  My attention in this respect was drawn to </w:t>
      </w:r>
      <w:r w:rsidRPr="00430833">
        <w:rPr>
          <w:rFonts w:ascii="Bookman Old Style" w:hAnsi="Bookman Old Style" w:cs="Times New Roman"/>
          <w:b/>
          <w:i/>
          <w:sz w:val="24"/>
          <w:szCs w:val="24"/>
        </w:rPr>
        <w:t>Halbury’s Laws of England</w:t>
      </w:r>
      <w:r w:rsidR="0028211C">
        <w:rPr>
          <w:rFonts w:ascii="Bookman Old Style" w:hAnsi="Bookman Old Style" w:cs="Times New Roman"/>
          <w:b/>
          <w:i/>
          <w:sz w:val="24"/>
          <w:szCs w:val="24"/>
        </w:rPr>
        <w:t>,</w:t>
      </w:r>
      <w:r w:rsidRPr="00430833">
        <w:rPr>
          <w:rFonts w:ascii="Bookman Old Style" w:hAnsi="Bookman Old Style" w:cs="Times New Roman"/>
          <w:b/>
          <w:i/>
          <w:sz w:val="24"/>
          <w:szCs w:val="24"/>
        </w:rPr>
        <w:t xml:space="preserve"> volume 25</w:t>
      </w:r>
      <w:r>
        <w:rPr>
          <w:rFonts w:ascii="Bookman Old Style" w:hAnsi="Bookman Old Style" w:cs="Times New Roman"/>
          <w:sz w:val="24"/>
          <w:szCs w:val="24"/>
        </w:rPr>
        <w:t xml:space="preserve">.  He ended by defining </w:t>
      </w:r>
      <w:r w:rsidR="00B676BF">
        <w:rPr>
          <w:rFonts w:ascii="Bookman Old Style" w:hAnsi="Bookman Old Style" w:cs="Times New Roman"/>
          <w:sz w:val="24"/>
          <w:szCs w:val="24"/>
        </w:rPr>
        <w:t>misrepresentation</w:t>
      </w:r>
      <w:r>
        <w:rPr>
          <w:rFonts w:ascii="Bookman Old Style" w:hAnsi="Bookman Old Style" w:cs="Times New Roman"/>
          <w:sz w:val="24"/>
          <w:szCs w:val="24"/>
        </w:rPr>
        <w:t xml:space="preserve"> as per </w:t>
      </w:r>
      <w:r w:rsidRPr="00430833">
        <w:rPr>
          <w:rFonts w:ascii="Bookman Old Style" w:hAnsi="Bookman Old Style" w:cs="Times New Roman"/>
          <w:b/>
          <w:i/>
          <w:sz w:val="24"/>
          <w:szCs w:val="24"/>
        </w:rPr>
        <w:t>Atkins Court Forms volume 12</w:t>
      </w:r>
      <w:r>
        <w:rPr>
          <w:rFonts w:ascii="Bookman Old Style" w:hAnsi="Bookman Old Style" w:cs="Times New Roman"/>
          <w:sz w:val="24"/>
          <w:szCs w:val="24"/>
        </w:rPr>
        <w:t>.</w:t>
      </w:r>
    </w:p>
    <w:p w:rsidR="00A56CE2" w:rsidRDefault="00A56CE2" w:rsidP="005A64AD">
      <w:pPr>
        <w:spacing w:after="0" w:line="360" w:lineRule="auto"/>
        <w:rPr>
          <w:rFonts w:ascii="Bookman Old Style" w:hAnsi="Bookman Old Style" w:cs="Times New Roman"/>
          <w:sz w:val="24"/>
          <w:szCs w:val="24"/>
        </w:rPr>
      </w:pPr>
    </w:p>
    <w:p w:rsidR="00B676BF" w:rsidRDefault="00A56CE2"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pleadings, evidence and arguments by counsel.  The issues </w:t>
      </w:r>
      <w:r w:rsidR="00B676BF">
        <w:rPr>
          <w:rFonts w:ascii="Bookman Old Style" w:hAnsi="Bookman Old Style" w:cs="Times New Roman"/>
          <w:sz w:val="24"/>
          <w:szCs w:val="24"/>
        </w:rPr>
        <w:t xml:space="preserve">in contention in this matter can best be summed up as follows; is the Plaintiff entitled to </w:t>
      </w:r>
      <w:r w:rsidR="00430833">
        <w:rPr>
          <w:rFonts w:ascii="Bookman Old Style" w:hAnsi="Bookman Old Style" w:cs="Times New Roman"/>
          <w:sz w:val="24"/>
          <w:szCs w:val="24"/>
        </w:rPr>
        <w:t xml:space="preserve">the sum claimed of K79,574,306.00? was </w:t>
      </w:r>
      <w:r w:rsidR="00B676BF">
        <w:rPr>
          <w:rFonts w:ascii="Bookman Old Style" w:hAnsi="Bookman Old Style" w:cs="Times New Roman"/>
          <w:sz w:val="24"/>
          <w:szCs w:val="24"/>
        </w:rPr>
        <w:t>the Plaintiff responsible for the payment of tax?</w:t>
      </w:r>
      <w:r w:rsidR="0028211C">
        <w:rPr>
          <w:rFonts w:ascii="Bookman Old Style" w:hAnsi="Bookman Old Style" w:cs="Times New Roman"/>
          <w:sz w:val="24"/>
          <w:szCs w:val="24"/>
        </w:rPr>
        <w:t xml:space="preserve"> and</w:t>
      </w:r>
      <w:r w:rsidR="006172C6">
        <w:rPr>
          <w:rFonts w:ascii="Bookman Old Style" w:hAnsi="Bookman Old Style" w:cs="Times New Roman"/>
          <w:sz w:val="24"/>
          <w:szCs w:val="24"/>
        </w:rPr>
        <w:t>,</w:t>
      </w:r>
      <w:r w:rsidR="0028211C">
        <w:rPr>
          <w:rFonts w:ascii="Bookman Old Style" w:hAnsi="Bookman Old Style" w:cs="Times New Roman"/>
          <w:sz w:val="24"/>
          <w:szCs w:val="24"/>
        </w:rPr>
        <w:t xml:space="preserve"> </w:t>
      </w:r>
      <w:r w:rsidR="006172C6">
        <w:rPr>
          <w:rFonts w:ascii="Bookman Old Style" w:hAnsi="Bookman Old Style" w:cs="Times New Roman"/>
          <w:sz w:val="24"/>
          <w:szCs w:val="24"/>
        </w:rPr>
        <w:t>i</w:t>
      </w:r>
      <w:r w:rsidR="00B676BF">
        <w:rPr>
          <w:rFonts w:ascii="Bookman Old Style" w:hAnsi="Bookman Old Style" w:cs="Times New Roman"/>
          <w:sz w:val="24"/>
          <w:szCs w:val="24"/>
        </w:rPr>
        <w:t>s the Plaintiff liable to the Defendant for damages for breach of contract for the late delivery and misrepr</w:t>
      </w:r>
      <w:r w:rsidR="006172C6">
        <w:rPr>
          <w:rFonts w:ascii="Bookman Old Style" w:hAnsi="Bookman Old Style" w:cs="Times New Roman"/>
          <w:sz w:val="24"/>
          <w:szCs w:val="24"/>
        </w:rPr>
        <w:t>esentation?</w:t>
      </w:r>
      <w:r w:rsidR="00B676BF">
        <w:rPr>
          <w:rFonts w:ascii="Bookman Old Style" w:hAnsi="Bookman Old Style" w:cs="Times New Roman"/>
          <w:sz w:val="24"/>
          <w:szCs w:val="24"/>
        </w:rPr>
        <w:t xml:space="preserve">   The determination of the foregoing issues will lead to findings in respect of the claim and counter claim.</w:t>
      </w:r>
    </w:p>
    <w:p w:rsidR="00B676BF" w:rsidRDefault="00B676BF" w:rsidP="005A64AD">
      <w:pPr>
        <w:spacing w:after="0" w:line="360" w:lineRule="auto"/>
        <w:rPr>
          <w:rFonts w:ascii="Bookman Old Style" w:hAnsi="Bookman Old Style" w:cs="Times New Roman"/>
          <w:sz w:val="24"/>
          <w:szCs w:val="24"/>
        </w:rPr>
      </w:pPr>
    </w:p>
    <w:p w:rsidR="00B676BF" w:rsidRDefault="00B676BF"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the fi</w:t>
      </w:r>
      <w:r w:rsidR="00430833">
        <w:rPr>
          <w:rFonts w:ascii="Bookman Old Style" w:hAnsi="Bookman Old Style" w:cs="Times New Roman"/>
          <w:sz w:val="24"/>
          <w:szCs w:val="24"/>
        </w:rPr>
        <w:t>rst issue, it is important to pe</w:t>
      </w:r>
      <w:r>
        <w:rPr>
          <w:rFonts w:ascii="Bookman Old Style" w:hAnsi="Bookman Old Style" w:cs="Times New Roman"/>
          <w:sz w:val="24"/>
          <w:szCs w:val="24"/>
        </w:rPr>
        <w:t>r</w:t>
      </w:r>
      <w:r w:rsidR="00430833">
        <w:rPr>
          <w:rFonts w:ascii="Bookman Old Style" w:hAnsi="Bookman Old Style" w:cs="Times New Roman"/>
          <w:sz w:val="24"/>
          <w:szCs w:val="24"/>
        </w:rPr>
        <w:t>u</w:t>
      </w:r>
      <w:r>
        <w:rPr>
          <w:rFonts w:ascii="Bookman Old Style" w:hAnsi="Bookman Old Style" w:cs="Times New Roman"/>
          <w:sz w:val="24"/>
          <w:szCs w:val="24"/>
        </w:rPr>
        <w:t xml:space="preserve">se the contract between the parties.  The said contract is at pages 19 to 26 of the Plaintiff’s bundle of </w:t>
      </w:r>
      <w:r>
        <w:rPr>
          <w:rFonts w:ascii="Bookman Old Style" w:hAnsi="Bookman Old Style" w:cs="Times New Roman"/>
          <w:sz w:val="24"/>
          <w:szCs w:val="24"/>
        </w:rPr>
        <w:lastRenderedPageBreak/>
        <w:t>documents.  The first paragraph of the said contract</w:t>
      </w:r>
      <w:r w:rsidR="00430833">
        <w:rPr>
          <w:rFonts w:ascii="Bookman Old Style" w:hAnsi="Bookman Old Style" w:cs="Times New Roman"/>
          <w:sz w:val="24"/>
          <w:szCs w:val="24"/>
        </w:rPr>
        <w:t>,</w:t>
      </w:r>
      <w:r>
        <w:rPr>
          <w:rFonts w:ascii="Bookman Old Style" w:hAnsi="Bookman Old Style" w:cs="Times New Roman"/>
          <w:sz w:val="24"/>
          <w:szCs w:val="24"/>
        </w:rPr>
        <w:t xml:space="preserve"> at page 19</w:t>
      </w:r>
      <w:r w:rsidR="00430833">
        <w:rPr>
          <w:rFonts w:ascii="Bookman Old Style" w:hAnsi="Bookman Old Style" w:cs="Times New Roman"/>
          <w:sz w:val="24"/>
          <w:szCs w:val="24"/>
        </w:rPr>
        <w:t>,</w:t>
      </w:r>
      <w:r>
        <w:rPr>
          <w:rFonts w:ascii="Bookman Old Style" w:hAnsi="Bookman Old Style" w:cs="Times New Roman"/>
          <w:sz w:val="24"/>
          <w:szCs w:val="24"/>
        </w:rPr>
        <w:t xml:space="preserve"> reads in part as follows;</w:t>
      </w:r>
    </w:p>
    <w:p w:rsidR="00B676BF" w:rsidRPr="00430833" w:rsidRDefault="0028211C" w:rsidP="00B676BF">
      <w:pPr>
        <w:spacing w:after="0" w:line="360" w:lineRule="auto"/>
        <w:ind w:left="720"/>
        <w:rPr>
          <w:rFonts w:ascii="Bookman Old Style" w:hAnsi="Bookman Old Style" w:cs="Times New Roman"/>
          <w:i/>
          <w:sz w:val="24"/>
          <w:szCs w:val="24"/>
        </w:rPr>
      </w:pPr>
      <w:r>
        <w:rPr>
          <w:rFonts w:ascii="Bookman Old Style" w:hAnsi="Bookman Old Style" w:cs="Times New Roman"/>
          <w:i/>
          <w:sz w:val="24"/>
          <w:szCs w:val="24"/>
        </w:rPr>
        <w:t xml:space="preserve">“THIS </w:t>
      </w:r>
      <w:r w:rsidR="006172C6">
        <w:rPr>
          <w:rFonts w:ascii="Bookman Old Style" w:hAnsi="Bookman Old Style" w:cs="Times New Roman"/>
          <w:i/>
          <w:sz w:val="24"/>
          <w:szCs w:val="24"/>
        </w:rPr>
        <w:t>AGREEM</w:t>
      </w:r>
      <w:r w:rsidR="006172C6" w:rsidRPr="00430833">
        <w:rPr>
          <w:rFonts w:ascii="Bookman Old Style" w:hAnsi="Bookman Old Style" w:cs="Times New Roman"/>
          <w:i/>
          <w:sz w:val="24"/>
          <w:szCs w:val="24"/>
        </w:rPr>
        <w:t>ENT</w:t>
      </w:r>
      <w:r w:rsidR="00B676BF" w:rsidRPr="00430833">
        <w:rPr>
          <w:rFonts w:ascii="Bookman Old Style" w:hAnsi="Bookman Old Style" w:cs="Times New Roman"/>
          <w:i/>
          <w:sz w:val="24"/>
          <w:szCs w:val="24"/>
        </w:rPr>
        <w:t xml:space="preserve"> made the 15</w:t>
      </w:r>
      <w:r w:rsidR="00B676BF" w:rsidRPr="00430833">
        <w:rPr>
          <w:rFonts w:ascii="Bookman Old Style" w:hAnsi="Bookman Old Style" w:cs="Times New Roman"/>
          <w:i/>
          <w:sz w:val="24"/>
          <w:szCs w:val="24"/>
          <w:vertAlign w:val="superscript"/>
        </w:rPr>
        <w:t>th</w:t>
      </w:r>
      <w:r w:rsidR="00B676BF" w:rsidRPr="00430833">
        <w:rPr>
          <w:rFonts w:ascii="Bookman Old Style" w:hAnsi="Bookman Old Style" w:cs="Times New Roman"/>
          <w:i/>
          <w:sz w:val="24"/>
          <w:szCs w:val="24"/>
        </w:rPr>
        <w:t xml:space="preserve"> day of July, 2009 Between </w:t>
      </w:r>
      <w:r w:rsidR="00430833" w:rsidRPr="00430833">
        <w:rPr>
          <w:rFonts w:ascii="Bookman Old Style" w:hAnsi="Bookman Old Style" w:cs="Times New Roman"/>
          <w:i/>
          <w:sz w:val="24"/>
          <w:szCs w:val="24"/>
        </w:rPr>
        <w:t>Children International Zambia</w:t>
      </w:r>
      <w:r w:rsidR="00B676BF" w:rsidRPr="00430833">
        <w:rPr>
          <w:rFonts w:ascii="Bookman Old Style" w:hAnsi="Bookman Old Style" w:cs="Times New Roman"/>
          <w:i/>
          <w:sz w:val="24"/>
          <w:szCs w:val="24"/>
        </w:rPr>
        <w:t xml:space="preserve"> (hereinafter called “the SOA”) of the one p</w:t>
      </w:r>
      <w:r w:rsidR="00430833" w:rsidRPr="00430833">
        <w:rPr>
          <w:rFonts w:ascii="Bookman Old Style" w:hAnsi="Bookman Old Style" w:cs="Times New Roman"/>
          <w:i/>
          <w:sz w:val="24"/>
          <w:szCs w:val="24"/>
        </w:rPr>
        <w:t>art and Tijem Enterprises Ltd</w:t>
      </w:r>
      <w:r w:rsidR="00B676BF" w:rsidRPr="00430833">
        <w:rPr>
          <w:rFonts w:ascii="Bookman Old Style" w:hAnsi="Bookman Old Style" w:cs="Times New Roman"/>
          <w:i/>
          <w:sz w:val="24"/>
          <w:szCs w:val="24"/>
        </w:rPr>
        <w:t xml:space="preserve"> (hereinafter called “the Supplier”) of the other part:  WHEREAS the SOA invited bids for certain goods and ancillary services VIZ.) Supply and delivery of 85,986 Melamine round plates as per schedule of requirements and has accepted a bid by the Supplier for the supply of those goods and services in the sum of ZMK 395,535,600.00… (hereinafter called “the contract price”), to be supplied within 45 … days.”</w:t>
      </w:r>
    </w:p>
    <w:p w:rsidR="00B676BF" w:rsidRDefault="00B676BF" w:rsidP="00B676BF">
      <w:pPr>
        <w:spacing w:after="0" w:line="360" w:lineRule="auto"/>
        <w:rPr>
          <w:rFonts w:ascii="Bookman Old Style" w:hAnsi="Bookman Old Style" w:cs="Times New Roman"/>
          <w:sz w:val="24"/>
          <w:szCs w:val="24"/>
        </w:rPr>
      </w:pPr>
    </w:p>
    <w:p w:rsidR="0086267D" w:rsidRDefault="00B676BF" w:rsidP="00B676BF">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clear from the foregoing paragraph that the contract price was K395,535</w:t>
      </w:r>
      <w:r w:rsidR="0028211C">
        <w:rPr>
          <w:rFonts w:ascii="Bookman Old Style" w:hAnsi="Bookman Old Style" w:cs="Times New Roman"/>
          <w:sz w:val="24"/>
          <w:szCs w:val="24"/>
        </w:rPr>
        <w:t>,600.00.  The</w:t>
      </w:r>
      <w:r w:rsidR="00430833">
        <w:rPr>
          <w:rFonts w:ascii="Bookman Old Style" w:hAnsi="Bookman Old Style" w:cs="Times New Roman"/>
          <w:sz w:val="24"/>
          <w:szCs w:val="24"/>
        </w:rPr>
        <w:t xml:space="preserve"> contract as c</w:t>
      </w:r>
      <w:r>
        <w:rPr>
          <w:rFonts w:ascii="Bookman Old Style" w:hAnsi="Bookman Old Style" w:cs="Times New Roman"/>
          <w:sz w:val="24"/>
          <w:szCs w:val="24"/>
        </w:rPr>
        <w:t xml:space="preserve">ounsel for the Plaintiff argued is signed by both parties and is therefore binding and as a Court </w:t>
      </w:r>
      <w:r w:rsidR="0086267D">
        <w:rPr>
          <w:rFonts w:ascii="Bookman Old Style" w:hAnsi="Bookman Old Style" w:cs="Times New Roman"/>
          <w:sz w:val="24"/>
          <w:szCs w:val="24"/>
        </w:rPr>
        <w:t xml:space="preserve">I am obliged to enforce it.  My finding is fortified by the holding in the case of </w:t>
      </w:r>
      <w:r w:rsidR="0086267D" w:rsidRPr="009C6CC3">
        <w:rPr>
          <w:rFonts w:ascii="Bookman Old Style" w:hAnsi="Bookman Old Style" w:cs="Times New Roman"/>
          <w:b/>
          <w:i/>
          <w:sz w:val="24"/>
          <w:szCs w:val="24"/>
        </w:rPr>
        <w:t>Printing and Numerical Registering Company –VS- Simpson (1)</w:t>
      </w:r>
      <w:r w:rsidR="00430833">
        <w:rPr>
          <w:rFonts w:ascii="Bookman Old Style" w:hAnsi="Bookman Old Style" w:cs="Times New Roman"/>
          <w:b/>
          <w:i/>
          <w:sz w:val="24"/>
          <w:szCs w:val="24"/>
        </w:rPr>
        <w:t>,</w:t>
      </w:r>
      <w:r w:rsidR="00430833">
        <w:rPr>
          <w:rFonts w:ascii="Bookman Old Style" w:hAnsi="Bookman Old Style" w:cs="Times New Roman"/>
          <w:sz w:val="24"/>
          <w:szCs w:val="24"/>
        </w:rPr>
        <w:t xml:space="preserve"> referred to me by c</w:t>
      </w:r>
      <w:r w:rsidR="0086267D">
        <w:rPr>
          <w:rFonts w:ascii="Bookman Old Style" w:hAnsi="Bookman Old Style" w:cs="Times New Roman"/>
          <w:sz w:val="24"/>
          <w:szCs w:val="24"/>
        </w:rPr>
        <w:t>ounsel for the Plaintiff</w:t>
      </w:r>
      <w:r w:rsidR="00430833">
        <w:rPr>
          <w:rFonts w:ascii="Bookman Old Style" w:hAnsi="Bookman Old Style" w:cs="Times New Roman"/>
          <w:sz w:val="24"/>
          <w:szCs w:val="24"/>
        </w:rPr>
        <w:t>,</w:t>
      </w:r>
      <w:r w:rsidR="0086267D">
        <w:rPr>
          <w:rFonts w:ascii="Bookman Old Style" w:hAnsi="Bookman Old Style" w:cs="Times New Roman"/>
          <w:sz w:val="24"/>
          <w:szCs w:val="24"/>
        </w:rPr>
        <w:t xml:space="preserve"> which is quoted at page </w:t>
      </w:r>
      <w:r w:rsidR="00430833">
        <w:rPr>
          <w:rFonts w:ascii="Bookman Old Style" w:hAnsi="Bookman Old Style" w:cs="Times New Roman"/>
          <w:sz w:val="24"/>
          <w:szCs w:val="24"/>
        </w:rPr>
        <w:t>J</w:t>
      </w:r>
      <w:r w:rsidR="0086267D">
        <w:rPr>
          <w:rFonts w:ascii="Bookman Old Style" w:hAnsi="Bookman Old Style" w:cs="Times New Roman"/>
          <w:sz w:val="24"/>
          <w:szCs w:val="24"/>
        </w:rPr>
        <w:t xml:space="preserve">8 in the case of </w:t>
      </w:r>
      <w:r w:rsidR="0086267D" w:rsidRPr="009C6CC3">
        <w:rPr>
          <w:rFonts w:ascii="Bookman Old Style" w:hAnsi="Bookman Old Style" w:cs="Times New Roman"/>
          <w:b/>
          <w:i/>
          <w:sz w:val="24"/>
          <w:szCs w:val="24"/>
        </w:rPr>
        <w:t>Colgate Palmolive (Z) Inc. –</w:t>
      </w:r>
      <w:r w:rsidR="009C6CC3">
        <w:rPr>
          <w:rFonts w:ascii="Bookman Old Style" w:hAnsi="Bookman Old Style" w:cs="Times New Roman"/>
          <w:b/>
          <w:i/>
          <w:sz w:val="24"/>
          <w:szCs w:val="24"/>
        </w:rPr>
        <w:t>VS- Able Shem</w:t>
      </w:r>
      <w:r w:rsidR="006172C6">
        <w:rPr>
          <w:rFonts w:ascii="Bookman Old Style" w:hAnsi="Bookman Old Style" w:cs="Times New Roman"/>
          <w:b/>
          <w:i/>
          <w:sz w:val="24"/>
          <w:szCs w:val="24"/>
        </w:rPr>
        <w:t>u</w:t>
      </w:r>
      <w:r w:rsidR="009C6CC3">
        <w:rPr>
          <w:rFonts w:ascii="Bookman Old Style" w:hAnsi="Bookman Old Style" w:cs="Times New Roman"/>
          <w:b/>
          <w:i/>
          <w:sz w:val="24"/>
          <w:szCs w:val="24"/>
        </w:rPr>
        <w:t xml:space="preserve"> and 110 O</w:t>
      </w:r>
      <w:r w:rsidR="0086267D" w:rsidRPr="009C6CC3">
        <w:rPr>
          <w:rFonts w:ascii="Bookman Old Style" w:hAnsi="Bookman Old Style" w:cs="Times New Roman"/>
          <w:b/>
          <w:i/>
          <w:sz w:val="24"/>
          <w:szCs w:val="24"/>
        </w:rPr>
        <w:t>thers (2)</w:t>
      </w:r>
      <w:r w:rsidR="0086267D">
        <w:rPr>
          <w:rFonts w:ascii="Bookman Old Style" w:hAnsi="Bookman Old Style" w:cs="Times New Roman"/>
          <w:sz w:val="24"/>
          <w:szCs w:val="24"/>
        </w:rPr>
        <w:t xml:space="preserve"> which states as follows;</w:t>
      </w:r>
    </w:p>
    <w:p w:rsidR="0086267D" w:rsidRPr="009C6CC3" w:rsidRDefault="0086267D" w:rsidP="0086267D">
      <w:pPr>
        <w:spacing w:after="0" w:line="360" w:lineRule="auto"/>
        <w:ind w:left="720"/>
        <w:rPr>
          <w:rFonts w:ascii="Bookman Old Style" w:hAnsi="Bookman Old Style" w:cs="Times New Roman"/>
          <w:b/>
          <w:i/>
          <w:sz w:val="24"/>
          <w:szCs w:val="24"/>
        </w:rPr>
      </w:pPr>
      <w:r w:rsidRPr="009C6CC3">
        <w:rPr>
          <w:rFonts w:ascii="Bookman Old Style" w:hAnsi="Bookman Old Style" w:cs="Times New Roman"/>
          <w:b/>
          <w:i/>
          <w:sz w:val="24"/>
          <w:szCs w:val="24"/>
        </w:rPr>
        <w:t xml:space="preserve">“If there is one thing more than another which public policy requires it is that men of full age and competent understanding shall have the utmost liberty in contracting and that their contract when entered into freely and voluntarily shall be enforced by courts of justice.”    </w:t>
      </w:r>
      <w:r w:rsidR="00B676BF" w:rsidRPr="009C6CC3">
        <w:rPr>
          <w:rFonts w:ascii="Bookman Old Style" w:hAnsi="Bookman Old Style" w:cs="Times New Roman"/>
          <w:b/>
          <w:i/>
          <w:sz w:val="24"/>
          <w:szCs w:val="24"/>
        </w:rPr>
        <w:t xml:space="preserve">    </w:t>
      </w:r>
    </w:p>
    <w:p w:rsidR="0086267D" w:rsidRDefault="0086267D" w:rsidP="0086267D">
      <w:pPr>
        <w:spacing w:after="0" w:line="360" w:lineRule="auto"/>
        <w:rPr>
          <w:rFonts w:ascii="Bookman Old Style" w:hAnsi="Bookman Old Style" w:cs="Times New Roman"/>
          <w:sz w:val="24"/>
          <w:szCs w:val="24"/>
        </w:rPr>
      </w:pPr>
    </w:p>
    <w:p w:rsidR="009E421A" w:rsidRDefault="0086267D" w:rsidP="0086267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Defendant has not alleged that it did not enter into the said contract freely and voluntarily.  </w:t>
      </w:r>
      <w:r w:rsidR="0028211C">
        <w:rPr>
          <w:rFonts w:ascii="Bookman Old Style" w:hAnsi="Bookman Old Style" w:cs="Times New Roman"/>
          <w:sz w:val="24"/>
          <w:szCs w:val="24"/>
        </w:rPr>
        <w:t xml:space="preserve">Infact the arguments by counsel for the Defendant indicate that the Defendant acknowledges the existence of the contract.  </w:t>
      </w:r>
      <w:r>
        <w:rPr>
          <w:rFonts w:ascii="Bookman Old Style" w:hAnsi="Bookman Old Style" w:cs="Times New Roman"/>
          <w:sz w:val="24"/>
          <w:szCs w:val="24"/>
        </w:rPr>
        <w:t>It is therefore bound</w:t>
      </w:r>
      <w:r w:rsidR="00430833">
        <w:rPr>
          <w:rFonts w:ascii="Bookman Old Style" w:hAnsi="Bookman Old Style" w:cs="Times New Roman"/>
          <w:sz w:val="24"/>
          <w:szCs w:val="24"/>
        </w:rPr>
        <w:t xml:space="preserve"> by it. </w:t>
      </w:r>
      <w:r w:rsidR="0028211C">
        <w:rPr>
          <w:rFonts w:ascii="Bookman Old Style" w:hAnsi="Bookman Old Style" w:cs="Times New Roman"/>
          <w:sz w:val="24"/>
          <w:szCs w:val="24"/>
        </w:rPr>
        <w:t>Further, i</w:t>
      </w:r>
      <w:r w:rsidR="00430833">
        <w:rPr>
          <w:rFonts w:ascii="Bookman Old Style" w:hAnsi="Bookman Old Style" w:cs="Times New Roman"/>
          <w:sz w:val="24"/>
          <w:szCs w:val="24"/>
        </w:rPr>
        <w:t>n pursuance of the said contract</w:t>
      </w:r>
      <w:r w:rsidR="0028211C">
        <w:rPr>
          <w:rFonts w:ascii="Bookman Old Style" w:hAnsi="Bookman Old Style" w:cs="Times New Roman"/>
          <w:sz w:val="24"/>
          <w:szCs w:val="24"/>
        </w:rPr>
        <w:t>,</w:t>
      </w:r>
      <w:r w:rsidR="00430833">
        <w:rPr>
          <w:rFonts w:ascii="Bookman Old Style" w:hAnsi="Bookman Old Style" w:cs="Times New Roman"/>
          <w:sz w:val="24"/>
          <w:szCs w:val="24"/>
        </w:rPr>
        <w:t xml:space="preserve"> </w:t>
      </w:r>
      <w:r>
        <w:rPr>
          <w:rFonts w:ascii="Bookman Old Style" w:hAnsi="Bookman Old Style" w:cs="Times New Roman"/>
          <w:sz w:val="24"/>
          <w:szCs w:val="24"/>
        </w:rPr>
        <w:t>the Defendant did indeed pay a deposit of K315,161,294.00</w:t>
      </w:r>
      <w:r w:rsidR="00430833">
        <w:rPr>
          <w:rFonts w:ascii="Bookman Old Style" w:hAnsi="Bookman Old Style" w:cs="Times New Roman"/>
          <w:sz w:val="24"/>
          <w:szCs w:val="24"/>
        </w:rPr>
        <w:t>,</w:t>
      </w:r>
      <w:r>
        <w:rPr>
          <w:rFonts w:ascii="Bookman Old Style" w:hAnsi="Bookman Old Style" w:cs="Times New Roman"/>
          <w:sz w:val="24"/>
          <w:szCs w:val="24"/>
        </w:rPr>
        <w:t xml:space="preserve"> towards the purchase price.  This was by way of a bank transfer as is evidenced by letter at page 38 of the Plaintiff’</w:t>
      </w:r>
      <w:r w:rsidR="0028211C">
        <w:rPr>
          <w:rFonts w:ascii="Bookman Old Style" w:hAnsi="Bookman Old Style" w:cs="Times New Roman"/>
          <w:sz w:val="24"/>
          <w:szCs w:val="24"/>
        </w:rPr>
        <w:t xml:space="preserve">s bundle of documents. </w:t>
      </w:r>
      <w:r>
        <w:rPr>
          <w:rFonts w:ascii="Bookman Old Style" w:hAnsi="Bookman Old Style" w:cs="Times New Roman"/>
          <w:sz w:val="24"/>
          <w:szCs w:val="24"/>
        </w:rPr>
        <w:t xml:space="preserve"> </w:t>
      </w:r>
      <w:r w:rsidR="0028211C">
        <w:rPr>
          <w:rFonts w:ascii="Bookman Old Style" w:hAnsi="Bookman Old Style" w:cs="Times New Roman"/>
          <w:sz w:val="24"/>
          <w:szCs w:val="24"/>
        </w:rPr>
        <w:t>In</w:t>
      </w:r>
      <w:r>
        <w:rPr>
          <w:rFonts w:ascii="Bookman Old Style" w:hAnsi="Bookman Old Style" w:cs="Times New Roman"/>
          <w:sz w:val="24"/>
          <w:szCs w:val="24"/>
        </w:rPr>
        <w:t xml:space="preserve"> her testimony</w:t>
      </w:r>
      <w:r w:rsidR="0028211C">
        <w:rPr>
          <w:rFonts w:ascii="Bookman Old Style" w:hAnsi="Bookman Old Style" w:cs="Times New Roman"/>
          <w:sz w:val="24"/>
          <w:szCs w:val="24"/>
        </w:rPr>
        <w:t>,</w:t>
      </w:r>
      <w:r w:rsidR="00430833">
        <w:rPr>
          <w:rFonts w:ascii="Bookman Old Style" w:hAnsi="Bookman Old Style" w:cs="Times New Roman"/>
          <w:sz w:val="24"/>
          <w:szCs w:val="24"/>
        </w:rPr>
        <w:t xml:space="preserve"> DW</w:t>
      </w:r>
      <w:r w:rsidR="009E421A">
        <w:rPr>
          <w:rFonts w:ascii="Bookman Old Style" w:hAnsi="Bookman Old Style" w:cs="Times New Roman"/>
          <w:sz w:val="24"/>
          <w:szCs w:val="24"/>
        </w:rPr>
        <w:t>,</w:t>
      </w:r>
      <w:r>
        <w:rPr>
          <w:rFonts w:ascii="Bookman Old Style" w:hAnsi="Bookman Old Style" w:cs="Times New Roman"/>
          <w:sz w:val="24"/>
          <w:szCs w:val="24"/>
        </w:rPr>
        <w:t xml:space="preserve"> did confirm under cross </w:t>
      </w:r>
      <w:r>
        <w:rPr>
          <w:rFonts w:ascii="Bookman Old Style" w:hAnsi="Bookman Old Style" w:cs="Times New Roman"/>
          <w:sz w:val="24"/>
          <w:szCs w:val="24"/>
        </w:rPr>
        <w:lastRenderedPageBreak/>
        <w:t xml:space="preserve">examination that the </w:t>
      </w:r>
      <w:r w:rsidR="0028211C">
        <w:rPr>
          <w:rFonts w:ascii="Bookman Old Style" w:hAnsi="Bookman Old Style" w:cs="Times New Roman"/>
          <w:sz w:val="24"/>
          <w:szCs w:val="24"/>
        </w:rPr>
        <w:t xml:space="preserve">said </w:t>
      </w:r>
      <w:r w:rsidR="009E421A">
        <w:rPr>
          <w:rFonts w:ascii="Bookman Old Style" w:hAnsi="Bookman Old Style" w:cs="Times New Roman"/>
          <w:sz w:val="24"/>
          <w:szCs w:val="24"/>
        </w:rPr>
        <w:t>payment</w:t>
      </w:r>
      <w:r w:rsidR="0040353A">
        <w:rPr>
          <w:rFonts w:ascii="Bookman Old Style" w:hAnsi="Bookman Old Style" w:cs="Times New Roman"/>
          <w:sz w:val="24"/>
          <w:szCs w:val="24"/>
        </w:rPr>
        <w:t xml:space="preserve"> was a deposit which left a balance of K79,574,306.00.  I the</w:t>
      </w:r>
      <w:r w:rsidR="00430833">
        <w:rPr>
          <w:rFonts w:ascii="Bookman Old Style" w:hAnsi="Bookman Old Style" w:cs="Times New Roman"/>
          <w:sz w:val="24"/>
          <w:szCs w:val="24"/>
        </w:rPr>
        <w:t>refore find that the Plaintiff is</w:t>
      </w:r>
      <w:r w:rsidR="0040353A">
        <w:rPr>
          <w:rFonts w:ascii="Bookman Old Style" w:hAnsi="Bookman Old Style" w:cs="Times New Roman"/>
          <w:sz w:val="24"/>
          <w:szCs w:val="24"/>
        </w:rPr>
        <w:t xml:space="preserve"> entitled to the payment of the sum of K79,574,306.00.  In making the said finding I have considered the argument by counsel for the Defendant that the Plaintiff breached the contract by importing the plates in </w:t>
      </w:r>
      <w:r w:rsidR="001A0DD4">
        <w:rPr>
          <w:rFonts w:ascii="Bookman Old Style" w:hAnsi="Bookman Old Style" w:cs="Times New Roman"/>
          <w:sz w:val="24"/>
          <w:szCs w:val="24"/>
        </w:rPr>
        <w:t>the Defendant’s name and failed to pay tax</w:t>
      </w:r>
      <w:r w:rsidR="006172C6">
        <w:rPr>
          <w:rFonts w:ascii="Bookman Old Style" w:hAnsi="Bookman Old Style" w:cs="Times New Roman"/>
          <w:sz w:val="24"/>
          <w:szCs w:val="24"/>
        </w:rPr>
        <w:t>,</w:t>
      </w:r>
      <w:r w:rsidR="001A0DD4">
        <w:rPr>
          <w:rFonts w:ascii="Bookman Old Style" w:hAnsi="Bookman Old Style" w:cs="Times New Roman"/>
          <w:sz w:val="24"/>
          <w:szCs w:val="24"/>
        </w:rPr>
        <w:t xml:space="preserve"> and dismissed it.  The contract that I have referred to does not indicate in whose name the plates were to be imported.  Further, the amount withheld by the Defendant of K</w:t>
      </w:r>
      <w:r w:rsidR="009E421A">
        <w:rPr>
          <w:rFonts w:ascii="Bookman Old Style" w:hAnsi="Bookman Old Style" w:cs="Times New Roman"/>
          <w:sz w:val="24"/>
          <w:szCs w:val="24"/>
        </w:rPr>
        <w:t>79</w:t>
      </w:r>
      <w:r w:rsidR="001A0DD4">
        <w:rPr>
          <w:rFonts w:ascii="Bookman Old Style" w:hAnsi="Bookman Old Style" w:cs="Times New Roman"/>
          <w:sz w:val="24"/>
          <w:szCs w:val="24"/>
        </w:rPr>
        <w:t>,574,306.00</w:t>
      </w:r>
      <w:r w:rsidR="00430833">
        <w:rPr>
          <w:rFonts w:ascii="Bookman Old Style" w:hAnsi="Bookman Old Style" w:cs="Times New Roman"/>
          <w:sz w:val="24"/>
          <w:szCs w:val="24"/>
        </w:rPr>
        <w:t>,</w:t>
      </w:r>
      <w:r w:rsidR="001A0DD4">
        <w:rPr>
          <w:rFonts w:ascii="Bookman Old Style" w:hAnsi="Bookman Old Style" w:cs="Times New Roman"/>
          <w:sz w:val="24"/>
          <w:szCs w:val="24"/>
        </w:rPr>
        <w:t xml:space="preserve"> is part of the total purc</w:t>
      </w:r>
      <w:r w:rsidR="00430833">
        <w:rPr>
          <w:rFonts w:ascii="Bookman Old Style" w:hAnsi="Bookman Old Style" w:cs="Times New Roman"/>
          <w:sz w:val="24"/>
          <w:szCs w:val="24"/>
        </w:rPr>
        <w:t>hase price of K395,535,600.00 as</w:t>
      </w:r>
      <w:r w:rsidR="001A0DD4">
        <w:rPr>
          <w:rFonts w:ascii="Bookman Old Style" w:hAnsi="Bookman Old Style" w:cs="Times New Roman"/>
          <w:sz w:val="24"/>
          <w:szCs w:val="24"/>
        </w:rPr>
        <w:t xml:space="preserve"> is evidenced by the contract and the tax invoice at page 37 of the Plaintiff bundle of documents.  It can not therefore be segregated f</w:t>
      </w:r>
      <w:r w:rsidR="00430833">
        <w:rPr>
          <w:rFonts w:ascii="Bookman Old Style" w:hAnsi="Bookman Old Style" w:cs="Times New Roman"/>
          <w:sz w:val="24"/>
          <w:szCs w:val="24"/>
        </w:rPr>
        <w:t xml:space="preserve">rom the purchase price. </w:t>
      </w:r>
      <w:r w:rsidR="001A0DD4">
        <w:rPr>
          <w:rFonts w:ascii="Bookman Old Style" w:hAnsi="Bookman Old Style" w:cs="Times New Roman"/>
          <w:sz w:val="24"/>
          <w:szCs w:val="24"/>
        </w:rPr>
        <w:t xml:space="preserve"> </w:t>
      </w:r>
      <w:r w:rsidR="009E421A">
        <w:rPr>
          <w:rFonts w:ascii="Bookman Old Style" w:hAnsi="Bookman Old Style" w:cs="Times New Roman"/>
          <w:sz w:val="24"/>
          <w:szCs w:val="24"/>
        </w:rPr>
        <w:t>This position is strengthened by t</w:t>
      </w:r>
      <w:r w:rsidR="00430833">
        <w:rPr>
          <w:rFonts w:ascii="Bookman Old Style" w:hAnsi="Bookman Old Style" w:cs="Times New Roman"/>
          <w:sz w:val="24"/>
          <w:szCs w:val="24"/>
        </w:rPr>
        <w:t>he evidence of the DW</w:t>
      </w:r>
      <w:r w:rsidR="00167F6B">
        <w:rPr>
          <w:rFonts w:ascii="Bookman Old Style" w:hAnsi="Bookman Old Style" w:cs="Times New Roman"/>
          <w:sz w:val="24"/>
          <w:szCs w:val="24"/>
        </w:rPr>
        <w:t>, that</w:t>
      </w:r>
      <w:r w:rsidR="00430833">
        <w:rPr>
          <w:rFonts w:ascii="Bookman Old Style" w:hAnsi="Bookman Old Style" w:cs="Times New Roman"/>
          <w:sz w:val="24"/>
          <w:szCs w:val="24"/>
        </w:rPr>
        <w:t xml:space="preserve"> there was no tax that the Defendant</w:t>
      </w:r>
      <w:r w:rsidR="001A0DD4">
        <w:rPr>
          <w:rFonts w:ascii="Bookman Old Style" w:hAnsi="Bookman Old Style" w:cs="Times New Roman"/>
          <w:sz w:val="24"/>
          <w:szCs w:val="24"/>
        </w:rPr>
        <w:t xml:space="preserve"> </w:t>
      </w:r>
      <w:r w:rsidR="00430833">
        <w:rPr>
          <w:rFonts w:ascii="Bookman Old Style" w:hAnsi="Bookman Old Style" w:cs="Times New Roman"/>
          <w:sz w:val="24"/>
          <w:szCs w:val="24"/>
        </w:rPr>
        <w:t>paid to ZRA</w:t>
      </w:r>
      <w:r w:rsidR="009E421A">
        <w:rPr>
          <w:rFonts w:ascii="Bookman Old Style" w:hAnsi="Bookman Old Style" w:cs="Times New Roman"/>
          <w:sz w:val="24"/>
          <w:szCs w:val="24"/>
        </w:rPr>
        <w:t>, and</w:t>
      </w:r>
      <w:r w:rsidR="001A0DD4">
        <w:rPr>
          <w:rFonts w:ascii="Bookman Old Style" w:hAnsi="Bookman Old Style" w:cs="Times New Roman"/>
          <w:sz w:val="24"/>
          <w:szCs w:val="24"/>
        </w:rPr>
        <w:t xml:space="preserve"> that the invoice at page 37 of the Plaintiff </w:t>
      </w:r>
      <w:r w:rsidR="009E421A">
        <w:rPr>
          <w:rFonts w:ascii="Bookman Old Style" w:hAnsi="Bookman Old Style" w:cs="Times New Roman"/>
          <w:sz w:val="24"/>
          <w:szCs w:val="24"/>
        </w:rPr>
        <w:t xml:space="preserve">bundle of document, </w:t>
      </w:r>
      <w:r w:rsidR="001A0DD4">
        <w:rPr>
          <w:rFonts w:ascii="Bookman Old Style" w:hAnsi="Bookman Old Style" w:cs="Times New Roman"/>
          <w:sz w:val="24"/>
          <w:szCs w:val="24"/>
        </w:rPr>
        <w:t>tendered to the Defendant did not have a tax component in it.  This goes to prove that the purchase price of K395,535,600.00 was therefore</w:t>
      </w:r>
      <w:r w:rsidR="00430833">
        <w:rPr>
          <w:rFonts w:ascii="Bookman Old Style" w:hAnsi="Bookman Old Style" w:cs="Times New Roman"/>
          <w:sz w:val="24"/>
          <w:szCs w:val="24"/>
        </w:rPr>
        <w:t xml:space="preserve"> payable without deduction.  </w:t>
      </w:r>
      <w:r w:rsidR="009E421A">
        <w:rPr>
          <w:rFonts w:ascii="Bookman Old Style" w:hAnsi="Bookman Old Style" w:cs="Times New Roman"/>
          <w:sz w:val="24"/>
          <w:szCs w:val="24"/>
        </w:rPr>
        <w:t>The contract does not also provide for the Defendant withholding part of the purchase price in the event of breach by the Plaintiff.  As counsel for the Plaintiff has argued, clause (q) in the contract at page 24 of the Plaintiff’s bundle of documents makes provision for default.  The said clause states as follows;</w:t>
      </w:r>
    </w:p>
    <w:p w:rsidR="009E421A" w:rsidRPr="006172C6" w:rsidRDefault="009E421A" w:rsidP="0086267D">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6172C6">
        <w:rPr>
          <w:rFonts w:ascii="Bookman Old Style" w:hAnsi="Bookman Old Style" w:cs="Times New Roman"/>
          <w:i/>
          <w:sz w:val="24"/>
          <w:szCs w:val="24"/>
        </w:rPr>
        <w:t>“Termination of Default</w:t>
      </w:r>
    </w:p>
    <w:p w:rsidR="009E421A" w:rsidRPr="006172C6" w:rsidRDefault="009E421A" w:rsidP="009E421A">
      <w:pPr>
        <w:spacing w:after="0" w:line="360" w:lineRule="auto"/>
        <w:ind w:left="720"/>
        <w:rPr>
          <w:rFonts w:ascii="Bookman Old Style" w:hAnsi="Bookman Old Style" w:cs="Times New Roman"/>
          <w:i/>
          <w:sz w:val="24"/>
          <w:szCs w:val="24"/>
        </w:rPr>
      </w:pPr>
      <w:r w:rsidRPr="006172C6">
        <w:rPr>
          <w:rFonts w:ascii="Bookman Old Style" w:hAnsi="Bookman Old Style" w:cs="Times New Roman"/>
          <w:i/>
          <w:sz w:val="24"/>
          <w:szCs w:val="24"/>
        </w:rPr>
        <w:t>The Project, without prejudice to any other remedy for breach of Contract, by written notice of default sent to the Supplier, may terminate this Contract in whole or in part:</w:t>
      </w:r>
    </w:p>
    <w:p w:rsidR="009E421A" w:rsidRPr="006172C6" w:rsidRDefault="009E421A" w:rsidP="009E421A">
      <w:pPr>
        <w:pStyle w:val="ListParagraph"/>
        <w:numPr>
          <w:ilvl w:val="0"/>
          <w:numId w:val="6"/>
        </w:numPr>
        <w:spacing w:after="0" w:line="360" w:lineRule="auto"/>
        <w:rPr>
          <w:rFonts w:ascii="Bookman Old Style" w:hAnsi="Bookman Old Style" w:cs="Times New Roman"/>
          <w:i/>
          <w:sz w:val="24"/>
          <w:szCs w:val="24"/>
        </w:rPr>
      </w:pPr>
      <w:r w:rsidRPr="006172C6">
        <w:rPr>
          <w:rFonts w:ascii="Bookman Old Style" w:hAnsi="Bookman Old Style" w:cs="Times New Roman"/>
          <w:i/>
          <w:sz w:val="24"/>
          <w:szCs w:val="24"/>
        </w:rPr>
        <w:t xml:space="preserve"> If the Supplier fails to delivery any or all the Goods within the period(s) specified in the Contract.</w:t>
      </w:r>
    </w:p>
    <w:p w:rsidR="009E421A" w:rsidRPr="006172C6" w:rsidRDefault="009E421A" w:rsidP="009E421A">
      <w:pPr>
        <w:pStyle w:val="ListParagraph"/>
        <w:numPr>
          <w:ilvl w:val="0"/>
          <w:numId w:val="6"/>
        </w:numPr>
        <w:spacing w:after="0" w:line="360" w:lineRule="auto"/>
        <w:rPr>
          <w:rFonts w:ascii="Bookman Old Style" w:hAnsi="Bookman Old Style" w:cs="Times New Roman"/>
          <w:i/>
          <w:sz w:val="24"/>
          <w:szCs w:val="24"/>
        </w:rPr>
      </w:pPr>
      <w:r w:rsidRPr="006172C6">
        <w:rPr>
          <w:rFonts w:ascii="Bookman Old Style" w:hAnsi="Bookman Old Style" w:cs="Times New Roman"/>
          <w:i/>
          <w:sz w:val="24"/>
          <w:szCs w:val="24"/>
        </w:rPr>
        <w:t>If the Supplier fails to perform any other obligation(s) under the Contract.</w:t>
      </w:r>
    </w:p>
    <w:p w:rsidR="001411A5" w:rsidRPr="006172C6" w:rsidRDefault="009E421A" w:rsidP="009E421A">
      <w:pPr>
        <w:pStyle w:val="ListParagraph"/>
        <w:numPr>
          <w:ilvl w:val="0"/>
          <w:numId w:val="6"/>
        </w:numPr>
        <w:spacing w:after="0" w:line="360" w:lineRule="auto"/>
        <w:rPr>
          <w:rFonts w:ascii="Bookman Old Style" w:hAnsi="Bookman Old Style" w:cs="Times New Roman"/>
          <w:i/>
          <w:sz w:val="24"/>
          <w:szCs w:val="24"/>
        </w:rPr>
      </w:pPr>
      <w:r w:rsidRPr="006172C6">
        <w:rPr>
          <w:rFonts w:ascii="Bookman Old Style" w:hAnsi="Bookman Old Style" w:cs="Times New Roman"/>
          <w:i/>
          <w:sz w:val="24"/>
          <w:szCs w:val="24"/>
        </w:rPr>
        <w:t xml:space="preserve">If the Supplier, in the judgment of the SOA has engaged in corrupt or fraudulent practices in competing for or in executing the Contract.  “For the purpose of this clause: “corrupt practice” means the offering, giving, receiving or soliciting of any thing </w:t>
      </w:r>
      <w:r w:rsidRPr="006172C6">
        <w:rPr>
          <w:rFonts w:ascii="Bookman Old Style" w:hAnsi="Bookman Old Style" w:cs="Times New Roman"/>
          <w:i/>
          <w:sz w:val="24"/>
          <w:szCs w:val="24"/>
        </w:rPr>
        <w:lastRenderedPageBreak/>
        <w:t>value to influence the action of a public official in the procurement process or in contract execution.  “fraudulent practice” means a mispresentation of facts</w:t>
      </w:r>
      <w:r w:rsidR="001411A5" w:rsidRPr="006172C6">
        <w:rPr>
          <w:rFonts w:ascii="Bookman Old Style" w:hAnsi="Bookman Old Style" w:cs="Times New Roman"/>
          <w:i/>
          <w:sz w:val="24"/>
          <w:szCs w:val="24"/>
        </w:rPr>
        <w:t xml:space="preserve"> in order to influence a procurement process or the execution of a contract to the detriment of the Project, and includes collusive practice among Bidders (prior to or after bid submission) designed to establish bid prices at artificial non competitive levels and to deprive the SOA of the benefits of free and open </w:t>
      </w:r>
      <w:r w:rsidR="006172C6">
        <w:rPr>
          <w:rFonts w:ascii="Bookman Old Style" w:hAnsi="Bookman Old Style" w:cs="Times New Roman"/>
          <w:i/>
          <w:sz w:val="24"/>
          <w:szCs w:val="24"/>
        </w:rPr>
        <w:t>competition.</w:t>
      </w:r>
    </w:p>
    <w:p w:rsidR="001411A5" w:rsidRPr="006172C6" w:rsidRDefault="001411A5" w:rsidP="001411A5">
      <w:pPr>
        <w:pStyle w:val="ListParagraph"/>
        <w:spacing w:after="0" w:line="360" w:lineRule="auto"/>
        <w:ind w:left="1800"/>
        <w:rPr>
          <w:rFonts w:ascii="Bookman Old Style" w:hAnsi="Bookman Old Style" w:cs="Times New Roman"/>
          <w:i/>
          <w:sz w:val="24"/>
          <w:szCs w:val="24"/>
        </w:rPr>
      </w:pPr>
    </w:p>
    <w:p w:rsidR="009E421A" w:rsidRPr="006172C6" w:rsidRDefault="001411A5" w:rsidP="001411A5">
      <w:pPr>
        <w:spacing w:after="0" w:line="360" w:lineRule="auto"/>
        <w:ind w:left="1440"/>
        <w:rPr>
          <w:rFonts w:ascii="Bookman Old Style" w:hAnsi="Bookman Old Style" w:cs="Times New Roman"/>
          <w:i/>
          <w:sz w:val="24"/>
          <w:szCs w:val="24"/>
        </w:rPr>
      </w:pPr>
      <w:r w:rsidRPr="006172C6">
        <w:rPr>
          <w:rFonts w:ascii="Bookman Old Style" w:hAnsi="Bookman Old Style" w:cs="Times New Roman"/>
          <w:i/>
          <w:sz w:val="24"/>
          <w:szCs w:val="24"/>
        </w:rPr>
        <w:t xml:space="preserve">In the event the SOA terminates the Contract in whole or in part, the SOA may procure, upon such terms and in such manner as it deems appropriate, Goods or Services similar to those undelivered, and the Supplier shall be liable to the SOA for any excess costs for such similar Goods or Services.  However, the Supplier shall continue performance of the Contract to the extent not terminated.”   </w:t>
      </w:r>
    </w:p>
    <w:p w:rsidR="001411A5" w:rsidRPr="00167370" w:rsidRDefault="001411A5" w:rsidP="001411A5">
      <w:pPr>
        <w:spacing w:after="0" w:line="360" w:lineRule="auto"/>
        <w:rPr>
          <w:rFonts w:ascii="Bookman Old Style" w:hAnsi="Bookman Old Style" w:cs="Times New Roman"/>
          <w:b/>
          <w:i/>
          <w:sz w:val="24"/>
          <w:szCs w:val="24"/>
        </w:rPr>
      </w:pPr>
    </w:p>
    <w:p w:rsidR="001411A5" w:rsidRPr="001411A5" w:rsidRDefault="001411A5" w:rsidP="001411A5">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clear from the said clause that, the act by the Defendant of withholding part of the purchase price is not one o</w:t>
      </w:r>
      <w:r w:rsidR="006172C6">
        <w:rPr>
          <w:rFonts w:ascii="Bookman Old Style" w:hAnsi="Bookman Old Style" w:cs="Times New Roman"/>
          <w:sz w:val="24"/>
          <w:szCs w:val="24"/>
        </w:rPr>
        <w:t>f the remedies</w:t>
      </w:r>
      <w:r>
        <w:rPr>
          <w:rFonts w:ascii="Bookman Old Style" w:hAnsi="Bookman Old Style" w:cs="Times New Roman"/>
          <w:sz w:val="24"/>
          <w:szCs w:val="24"/>
        </w:rPr>
        <w:t xml:space="preserve"> open to it.</w:t>
      </w:r>
    </w:p>
    <w:p w:rsidR="009E421A" w:rsidRDefault="009E421A" w:rsidP="0086267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1A0DD4" w:rsidRDefault="00430833" w:rsidP="0086267D">
      <w:pPr>
        <w:spacing w:after="0" w:line="360" w:lineRule="auto"/>
        <w:rPr>
          <w:rFonts w:ascii="Bookman Old Style" w:hAnsi="Bookman Old Style" w:cs="Times New Roman"/>
          <w:sz w:val="24"/>
          <w:szCs w:val="24"/>
        </w:rPr>
      </w:pPr>
      <w:r>
        <w:rPr>
          <w:rFonts w:ascii="Bookman Old Style" w:hAnsi="Bookman Old Style" w:cs="Times New Roman"/>
          <w:sz w:val="24"/>
          <w:szCs w:val="24"/>
        </w:rPr>
        <w:t>I also agree with the argument by Counsel for the Plaintiff that the</w:t>
      </w:r>
      <w:r w:rsidR="001A0DD4">
        <w:rPr>
          <w:rFonts w:ascii="Bookman Old Style" w:hAnsi="Bookman Old Style" w:cs="Times New Roman"/>
          <w:sz w:val="24"/>
          <w:szCs w:val="24"/>
        </w:rPr>
        <w:t xml:space="preserve"> Defendant’s argument that the K79,574,306.00 was the tax component amounts to an attempt at admitting extrinsic evidence.  </w:t>
      </w:r>
      <w:r w:rsidR="001411A5">
        <w:rPr>
          <w:rFonts w:ascii="Bookman Old Style" w:hAnsi="Bookman Old Style" w:cs="Times New Roman"/>
          <w:sz w:val="24"/>
          <w:szCs w:val="24"/>
        </w:rPr>
        <w:t xml:space="preserve">As I have found earlier the K395,535,600.00, was denoted as the purchase price without deduction.  </w:t>
      </w:r>
      <w:r w:rsidR="001A0DD4">
        <w:rPr>
          <w:rFonts w:ascii="Bookman Old Style" w:hAnsi="Bookman Old Style" w:cs="Times New Roman"/>
          <w:sz w:val="24"/>
          <w:szCs w:val="24"/>
        </w:rPr>
        <w:t xml:space="preserve">The case of </w:t>
      </w:r>
      <w:r w:rsidR="001A0DD4" w:rsidRPr="009C6CC3">
        <w:rPr>
          <w:rFonts w:ascii="Bookman Old Style" w:hAnsi="Bookman Old Style" w:cs="Times New Roman"/>
          <w:b/>
          <w:i/>
          <w:sz w:val="24"/>
          <w:szCs w:val="24"/>
        </w:rPr>
        <w:t>Holmes –VS- Buildwell Construction Company Limited (4)</w:t>
      </w:r>
      <w:r>
        <w:rPr>
          <w:rFonts w:ascii="Bookman Old Style" w:hAnsi="Bookman Old Style" w:cs="Times New Roman"/>
          <w:sz w:val="24"/>
          <w:szCs w:val="24"/>
        </w:rPr>
        <w:t xml:space="preserve"> states</w:t>
      </w:r>
      <w:r w:rsidR="001411A5">
        <w:rPr>
          <w:rFonts w:ascii="Bookman Old Style" w:hAnsi="Bookman Old Style" w:cs="Times New Roman"/>
          <w:sz w:val="24"/>
          <w:szCs w:val="24"/>
        </w:rPr>
        <w:t>, in respect of</w:t>
      </w:r>
      <w:r w:rsidR="001A0DD4">
        <w:rPr>
          <w:rFonts w:ascii="Bookman Old Style" w:hAnsi="Bookman Old Style" w:cs="Times New Roman"/>
          <w:sz w:val="24"/>
          <w:szCs w:val="24"/>
        </w:rPr>
        <w:t xml:space="preserve"> admission of extrinsic evidence</w:t>
      </w:r>
      <w:r>
        <w:rPr>
          <w:rFonts w:ascii="Bookman Old Style" w:hAnsi="Bookman Old Style" w:cs="Times New Roman"/>
          <w:sz w:val="24"/>
          <w:szCs w:val="24"/>
        </w:rPr>
        <w:t>,</w:t>
      </w:r>
      <w:r w:rsidR="001A0DD4">
        <w:rPr>
          <w:rFonts w:ascii="Bookman Old Style" w:hAnsi="Bookman Old Style" w:cs="Times New Roman"/>
          <w:sz w:val="24"/>
          <w:szCs w:val="24"/>
        </w:rPr>
        <w:t xml:space="preserve"> as follows at page 97</w:t>
      </w:r>
    </w:p>
    <w:p w:rsidR="00CA4A1A" w:rsidRPr="009C6CC3" w:rsidRDefault="001A0DD4" w:rsidP="00CA4A1A">
      <w:pPr>
        <w:spacing w:after="0" w:line="360" w:lineRule="auto"/>
        <w:ind w:left="720"/>
        <w:rPr>
          <w:rFonts w:ascii="Bookman Old Style" w:hAnsi="Bookman Old Style" w:cs="Times New Roman"/>
          <w:b/>
          <w:i/>
          <w:sz w:val="24"/>
          <w:szCs w:val="24"/>
        </w:rPr>
      </w:pPr>
      <w:r w:rsidRPr="009C6CC3">
        <w:rPr>
          <w:rFonts w:ascii="Bookman Old Style" w:hAnsi="Bookman Old Style" w:cs="Times New Roman"/>
          <w:b/>
          <w:i/>
          <w:sz w:val="24"/>
          <w:szCs w:val="24"/>
        </w:rPr>
        <w:t>“</w:t>
      </w:r>
      <w:r w:rsidR="00F706E1" w:rsidRPr="009C6CC3">
        <w:rPr>
          <w:rFonts w:ascii="Bookman Old Style" w:hAnsi="Bookman Old Style" w:cs="Times New Roman"/>
          <w:b/>
          <w:i/>
          <w:sz w:val="24"/>
          <w:szCs w:val="24"/>
        </w:rPr>
        <w:t>Where the parties have embodied the terms of their contract in a written document, extrinsic evidence is not generally admissible to add, vary, su</w:t>
      </w:r>
      <w:r w:rsidR="00CA4A1A" w:rsidRPr="009C6CC3">
        <w:rPr>
          <w:rFonts w:ascii="Bookman Old Style" w:hAnsi="Bookman Old Style" w:cs="Times New Roman"/>
          <w:b/>
          <w:i/>
          <w:sz w:val="24"/>
          <w:szCs w:val="24"/>
        </w:rPr>
        <w:t xml:space="preserve">btract from or contradict the terms of the written contract.” </w:t>
      </w:r>
      <w:r w:rsidRPr="009C6CC3">
        <w:rPr>
          <w:rFonts w:ascii="Bookman Old Style" w:hAnsi="Bookman Old Style" w:cs="Times New Roman"/>
          <w:b/>
          <w:i/>
          <w:sz w:val="24"/>
          <w:szCs w:val="24"/>
        </w:rPr>
        <w:t xml:space="preserve">   </w:t>
      </w:r>
    </w:p>
    <w:p w:rsidR="00CA4A1A" w:rsidRDefault="00CA4A1A" w:rsidP="00CA4A1A">
      <w:pPr>
        <w:spacing w:after="0" w:line="360" w:lineRule="auto"/>
        <w:rPr>
          <w:rFonts w:ascii="Bookman Old Style" w:hAnsi="Bookman Old Style" w:cs="Times New Roman"/>
          <w:sz w:val="24"/>
          <w:szCs w:val="24"/>
        </w:rPr>
      </w:pPr>
    </w:p>
    <w:p w:rsidR="00CA4A1A" w:rsidRDefault="00CA4A1A"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said evidence is therefore inadmissible as it attempts to add to</w:t>
      </w:r>
      <w:r w:rsidR="006172C6">
        <w:rPr>
          <w:rFonts w:ascii="Bookman Old Style" w:hAnsi="Bookman Old Style" w:cs="Times New Roman"/>
          <w:sz w:val="24"/>
          <w:szCs w:val="24"/>
        </w:rPr>
        <w:t>,</w:t>
      </w:r>
      <w:r>
        <w:rPr>
          <w:rFonts w:ascii="Bookman Old Style" w:hAnsi="Bookman Old Style" w:cs="Times New Roman"/>
          <w:sz w:val="24"/>
          <w:szCs w:val="24"/>
        </w:rPr>
        <w:t xml:space="preserve"> and or</w:t>
      </w:r>
      <w:r w:rsidR="006172C6">
        <w:rPr>
          <w:rFonts w:ascii="Bookman Old Style" w:hAnsi="Bookman Old Style" w:cs="Times New Roman"/>
          <w:sz w:val="24"/>
          <w:szCs w:val="24"/>
        </w:rPr>
        <w:t>,</w:t>
      </w:r>
      <w:r>
        <w:rPr>
          <w:rFonts w:ascii="Bookman Old Style" w:hAnsi="Bookman Old Style" w:cs="Times New Roman"/>
          <w:sz w:val="24"/>
          <w:szCs w:val="24"/>
        </w:rPr>
        <w:t xml:space="preserve"> indeed vary</w:t>
      </w:r>
      <w:r w:rsidR="006172C6">
        <w:rPr>
          <w:rFonts w:ascii="Bookman Old Style" w:hAnsi="Bookman Old Style" w:cs="Times New Roman"/>
          <w:sz w:val="24"/>
          <w:szCs w:val="24"/>
        </w:rPr>
        <w:t>,</w:t>
      </w:r>
      <w:r>
        <w:rPr>
          <w:rFonts w:ascii="Bookman Old Style" w:hAnsi="Bookman Old Style" w:cs="Times New Roman"/>
          <w:sz w:val="24"/>
          <w:szCs w:val="24"/>
        </w:rPr>
        <w:t xml:space="preserve"> what is indicated as the purchase price in the contract.</w:t>
      </w:r>
    </w:p>
    <w:p w:rsidR="00CA4A1A" w:rsidRDefault="00CA4A1A" w:rsidP="00CA4A1A">
      <w:pPr>
        <w:spacing w:after="0" w:line="360" w:lineRule="auto"/>
        <w:rPr>
          <w:rFonts w:ascii="Bookman Old Style" w:hAnsi="Bookman Old Style" w:cs="Times New Roman"/>
          <w:sz w:val="24"/>
          <w:szCs w:val="24"/>
        </w:rPr>
      </w:pPr>
    </w:p>
    <w:p w:rsidR="00CA4A1A" w:rsidRDefault="00CA4A1A"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the second issue as to whether the Plaintiff was responsible for payment of tax, my attention was drawn to clause (y) of the contract at page 25 of the Plaintiff’s bundle of documents.  The said clause states as follows;</w:t>
      </w:r>
    </w:p>
    <w:p w:rsidR="00CA4A1A" w:rsidRPr="00430833" w:rsidRDefault="00CA4A1A" w:rsidP="00CA4A1A">
      <w:pPr>
        <w:spacing w:after="0" w:line="360" w:lineRule="auto"/>
        <w:ind w:left="720"/>
        <w:rPr>
          <w:rFonts w:ascii="Bookman Old Style" w:hAnsi="Bookman Old Style" w:cs="Times New Roman"/>
          <w:i/>
          <w:sz w:val="24"/>
          <w:szCs w:val="24"/>
        </w:rPr>
      </w:pPr>
      <w:r w:rsidRPr="00430833">
        <w:rPr>
          <w:rFonts w:ascii="Bookman Old Style" w:hAnsi="Bookman Old Style" w:cs="Times New Roman"/>
          <w:i/>
          <w:sz w:val="24"/>
          <w:szCs w:val="24"/>
        </w:rPr>
        <w:t>“A supplier shall be entirely responsible for all taxes, duties, licence fees, etc incurred until delivery of the contracted Goods to the project.”</w:t>
      </w:r>
    </w:p>
    <w:p w:rsidR="00CA4A1A" w:rsidRDefault="00CA4A1A" w:rsidP="00CA4A1A">
      <w:pPr>
        <w:spacing w:after="0" w:line="360" w:lineRule="auto"/>
        <w:rPr>
          <w:rFonts w:ascii="Bookman Old Style" w:hAnsi="Bookman Old Style" w:cs="Times New Roman"/>
          <w:sz w:val="24"/>
          <w:szCs w:val="24"/>
        </w:rPr>
      </w:pPr>
    </w:p>
    <w:p w:rsidR="0041786E" w:rsidRDefault="00CA4A1A"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Plaintiff’s position</w:t>
      </w:r>
      <w:r w:rsidR="006172C6">
        <w:rPr>
          <w:rFonts w:ascii="Bookman Old Style" w:hAnsi="Bookman Old Style" w:cs="Times New Roman"/>
          <w:sz w:val="24"/>
          <w:szCs w:val="24"/>
        </w:rPr>
        <w:t>,</w:t>
      </w:r>
      <w:r>
        <w:rPr>
          <w:rFonts w:ascii="Bookman Old Style" w:hAnsi="Bookman Old Style" w:cs="Times New Roman"/>
          <w:sz w:val="24"/>
          <w:szCs w:val="24"/>
        </w:rPr>
        <w:t xml:space="preserve"> in this respect</w:t>
      </w:r>
      <w:r w:rsidR="006172C6">
        <w:rPr>
          <w:rFonts w:ascii="Bookman Old Style" w:hAnsi="Bookman Old Style" w:cs="Times New Roman"/>
          <w:sz w:val="24"/>
          <w:szCs w:val="24"/>
        </w:rPr>
        <w:t>,</w:t>
      </w:r>
      <w:r>
        <w:rPr>
          <w:rFonts w:ascii="Bookman Old Style" w:hAnsi="Bookman Old Style" w:cs="Times New Roman"/>
          <w:sz w:val="24"/>
          <w:szCs w:val="24"/>
        </w:rPr>
        <w:t xml:space="preserve"> is that it has borne all the taxes and charges that were due prior to delivery of the plates.</w:t>
      </w:r>
      <w:r w:rsidR="007608D2">
        <w:rPr>
          <w:rFonts w:ascii="Bookman Old Style" w:hAnsi="Bookman Old Style" w:cs="Times New Roman"/>
          <w:sz w:val="24"/>
          <w:szCs w:val="24"/>
        </w:rPr>
        <w:t xml:space="preserve">  This evidence and argument were</w:t>
      </w:r>
      <w:r>
        <w:rPr>
          <w:rFonts w:ascii="Bookman Old Style" w:hAnsi="Bookman Old Style" w:cs="Times New Roman"/>
          <w:sz w:val="24"/>
          <w:szCs w:val="24"/>
        </w:rPr>
        <w:t xml:space="preserve"> not challenged by the Defendant.  It was also demonstrated that the Defendant accepted the plates and that the issue of whether or not the K79,574,306.00</w:t>
      </w:r>
      <w:r w:rsidR="005A4C83">
        <w:rPr>
          <w:rFonts w:ascii="Bookman Old Style" w:hAnsi="Bookman Old Style" w:cs="Times New Roman"/>
          <w:sz w:val="24"/>
          <w:szCs w:val="24"/>
        </w:rPr>
        <w:t>,</w:t>
      </w:r>
      <w:r>
        <w:rPr>
          <w:rFonts w:ascii="Bookman Old Style" w:hAnsi="Bookman Old Style" w:cs="Times New Roman"/>
          <w:sz w:val="24"/>
          <w:szCs w:val="24"/>
        </w:rPr>
        <w:t xml:space="preserve"> </w:t>
      </w:r>
      <w:r w:rsidR="007608D2">
        <w:rPr>
          <w:rFonts w:ascii="Bookman Old Style" w:hAnsi="Bookman Old Style" w:cs="Times New Roman"/>
          <w:sz w:val="24"/>
          <w:szCs w:val="24"/>
        </w:rPr>
        <w:t xml:space="preserve">was to be considered as a tax component </w:t>
      </w:r>
      <w:r>
        <w:rPr>
          <w:rFonts w:ascii="Bookman Old Style" w:hAnsi="Bookman Old Style" w:cs="Times New Roman"/>
          <w:sz w:val="24"/>
          <w:szCs w:val="24"/>
        </w:rPr>
        <w:t>arose after the plates were delivered.</w:t>
      </w:r>
      <w:r w:rsidR="005A4C83">
        <w:rPr>
          <w:rFonts w:ascii="Bookman Old Style" w:hAnsi="Bookman Old Style" w:cs="Times New Roman"/>
          <w:sz w:val="24"/>
          <w:szCs w:val="24"/>
        </w:rPr>
        <w:t xml:space="preserve">  If I</w:t>
      </w:r>
      <w:r>
        <w:rPr>
          <w:rFonts w:ascii="Bookman Old Style" w:hAnsi="Bookman Old Style" w:cs="Times New Roman"/>
          <w:sz w:val="24"/>
          <w:szCs w:val="24"/>
        </w:rPr>
        <w:t xml:space="preserve"> were to assume that the K79,574,306.00</w:t>
      </w:r>
      <w:r w:rsidR="007608D2">
        <w:rPr>
          <w:rFonts w:ascii="Bookman Old Style" w:hAnsi="Bookman Old Style" w:cs="Times New Roman"/>
          <w:sz w:val="24"/>
          <w:szCs w:val="24"/>
        </w:rPr>
        <w:t xml:space="preserve"> </w:t>
      </w:r>
      <w:r>
        <w:rPr>
          <w:rFonts w:ascii="Bookman Old Style" w:hAnsi="Bookman Old Style" w:cs="Times New Roman"/>
          <w:sz w:val="24"/>
          <w:szCs w:val="24"/>
        </w:rPr>
        <w:t xml:space="preserve">was the tax component, </w:t>
      </w:r>
      <w:r w:rsidR="007608D2">
        <w:rPr>
          <w:rFonts w:ascii="Bookman Old Style" w:hAnsi="Bookman Old Style" w:cs="Times New Roman"/>
          <w:sz w:val="24"/>
          <w:szCs w:val="24"/>
        </w:rPr>
        <w:t>(which it is not, in view of my findings above)</w:t>
      </w:r>
      <w:r>
        <w:rPr>
          <w:rFonts w:ascii="Bookman Old Style" w:hAnsi="Bookman Old Style" w:cs="Times New Roman"/>
          <w:sz w:val="24"/>
          <w:szCs w:val="24"/>
        </w:rPr>
        <w:t>given that it arose subsequent to the delivery of the plates, the Plaintiff would not be liable for payment of same.  I therefore find that</w:t>
      </w:r>
      <w:r w:rsidR="006172C6">
        <w:rPr>
          <w:rFonts w:ascii="Bookman Old Style" w:hAnsi="Bookman Old Style" w:cs="Times New Roman"/>
          <w:sz w:val="24"/>
          <w:szCs w:val="24"/>
        </w:rPr>
        <w:t>,</w:t>
      </w:r>
      <w:r>
        <w:rPr>
          <w:rFonts w:ascii="Bookman Old Style" w:hAnsi="Bookman Old Style" w:cs="Times New Roman"/>
          <w:sz w:val="24"/>
          <w:szCs w:val="24"/>
        </w:rPr>
        <w:t xml:space="preserve"> as clause (y) clearly stipulates, </w:t>
      </w:r>
      <w:r w:rsidR="006172C6">
        <w:rPr>
          <w:rFonts w:ascii="Bookman Old Style" w:hAnsi="Bookman Old Style" w:cs="Times New Roman"/>
          <w:sz w:val="24"/>
          <w:szCs w:val="24"/>
        </w:rPr>
        <w:t xml:space="preserve">the Plaintiff </w:t>
      </w:r>
      <w:r>
        <w:rPr>
          <w:rFonts w:ascii="Bookman Old Style" w:hAnsi="Bookman Old Style" w:cs="Times New Roman"/>
          <w:sz w:val="24"/>
          <w:szCs w:val="24"/>
        </w:rPr>
        <w:t>was only liable for payment of taxes and other charges incurred up to delivery of the plates.</w:t>
      </w:r>
    </w:p>
    <w:p w:rsidR="0041786E" w:rsidRDefault="0041786E" w:rsidP="00CA4A1A">
      <w:pPr>
        <w:spacing w:after="0" w:line="360" w:lineRule="auto"/>
        <w:rPr>
          <w:rFonts w:ascii="Bookman Old Style" w:hAnsi="Bookman Old Style" w:cs="Times New Roman"/>
          <w:sz w:val="24"/>
          <w:szCs w:val="24"/>
        </w:rPr>
      </w:pPr>
    </w:p>
    <w:p w:rsidR="0041786E" w:rsidRDefault="0041786E"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t>The last issues relates to the determination of whether the Plaintiff is liable to the Defendant for damages for breach of contract for late delivery</w:t>
      </w:r>
      <w:r w:rsidR="005A4C83">
        <w:rPr>
          <w:rFonts w:ascii="Bookman Old Style" w:hAnsi="Bookman Old Style" w:cs="Times New Roman"/>
          <w:sz w:val="24"/>
          <w:szCs w:val="24"/>
        </w:rPr>
        <w:t xml:space="preserve"> and misrepresentation.  Clause</w:t>
      </w:r>
      <w:r w:rsidR="007608D2">
        <w:rPr>
          <w:rFonts w:ascii="Bookman Old Style" w:hAnsi="Bookman Old Style" w:cs="Times New Roman"/>
          <w:sz w:val="24"/>
          <w:szCs w:val="24"/>
        </w:rPr>
        <w:t xml:space="preserve"> (o</w:t>
      </w:r>
      <w:r>
        <w:rPr>
          <w:rFonts w:ascii="Bookman Old Style" w:hAnsi="Bookman Old Style" w:cs="Times New Roman"/>
          <w:sz w:val="24"/>
          <w:szCs w:val="24"/>
        </w:rPr>
        <w:t>) of the contract stipulates as follows, in relation to time for delivery;</w:t>
      </w:r>
    </w:p>
    <w:p w:rsidR="0041786E" w:rsidRPr="007608D2" w:rsidRDefault="0041786E" w:rsidP="0041786E">
      <w:pPr>
        <w:spacing w:after="0" w:line="360" w:lineRule="auto"/>
        <w:ind w:left="720"/>
        <w:rPr>
          <w:rFonts w:ascii="Bookman Old Style" w:hAnsi="Bookman Old Style" w:cs="Times New Roman"/>
          <w:i/>
          <w:sz w:val="24"/>
          <w:szCs w:val="24"/>
        </w:rPr>
      </w:pPr>
      <w:r w:rsidRPr="007608D2">
        <w:rPr>
          <w:rFonts w:ascii="Bookman Old Style" w:hAnsi="Bookman Old Style" w:cs="Times New Roman"/>
          <w:i/>
          <w:sz w:val="24"/>
          <w:szCs w:val="24"/>
        </w:rPr>
        <w:t xml:space="preserve">“Delivery of the Goods and performance of services shall be made by the Supplier in accordance with the time schedule prescribed by the Project’s Bid Technical Specification Form.  If at any time during performance of the Contract, the Supplier or its Subcontractor(s) should encounter conditions impeding timely delivery of the Goods and performance of services, the Supplier shall promptly notify SOA in writing of the fact of the delay, its </w:t>
      </w:r>
      <w:r w:rsidRPr="007608D2">
        <w:rPr>
          <w:rFonts w:ascii="Bookman Old Style" w:hAnsi="Bookman Old Style" w:cs="Times New Roman"/>
          <w:i/>
          <w:sz w:val="24"/>
          <w:szCs w:val="24"/>
        </w:rPr>
        <w:lastRenderedPageBreak/>
        <w:t>likely duration and its cause (s).  As soon as practicable after receipt of the Supplier’s notice, the SOA shall evaluate the situation and that at its discretion extent the Supplier’s time for performance, with a without liquidated damages, in which cases the extension shall be notified by the parties by amendment of Contract.</w:t>
      </w:r>
    </w:p>
    <w:p w:rsidR="0041786E" w:rsidRPr="007608D2" w:rsidRDefault="0041786E" w:rsidP="0041786E">
      <w:pPr>
        <w:spacing w:after="0" w:line="360" w:lineRule="auto"/>
        <w:ind w:left="720"/>
        <w:rPr>
          <w:rFonts w:ascii="Bookman Old Style" w:hAnsi="Bookman Old Style" w:cs="Times New Roman"/>
          <w:i/>
          <w:sz w:val="24"/>
          <w:szCs w:val="24"/>
        </w:rPr>
      </w:pPr>
      <w:r w:rsidRPr="007608D2">
        <w:rPr>
          <w:rFonts w:ascii="Bookman Old Style" w:hAnsi="Bookman Old Style" w:cs="Times New Roman"/>
          <w:i/>
          <w:sz w:val="24"/>
          <w:szCs w:val="24"/>
        </w:rPr>
        <w:t>Except as provided under GCC Clause “Force Majeure”, a delay by the Supplier in performanc</w:t>
      </w:r>
      <w:r w:rsidR="007608D2">
        <w:rPr>
          <w:rFonts w:ascii="Bookman Old Style" w:hAnsi="Bookman Old Style" w:cs="Times New Roman"/>
          <w:i/>
          <w:sz w:val="24"/>
          <w:szCs w:val="24"/>
        </w:rPr>
        <w:t>e</w:t>
      </w:r>
      <w:r w:rsidRPr="007608D2">
        <w:rPr>
          <w:rFonts w:ascii="Bookman Old Style" w:hAnsi="Bookman Old Style" w:cs="Times New Roman"/>
          <w:i/>
          <w:sz w:val="24"/>
          <w:szCs w:val="24"/>
        </w:rPr>
        <w:t xml:space="preserve"> of its delivery obligations shall render the Supplier liable to the imposition of Liquidated Damages, unless an extension of time is agreed upon pursuant to GCC Clause L without the application of liquidated damages”.</w:t>
      </w:r>
    </w:p>
    <w:p w:rsidR="00957F5D" w:rsidRPr="007608D2" w:rsidRDefault="00957F5D" w:rsidP="00957F5D">
      <w:pPr>
        <w:spacing w:after="0" w:line="360" w:lineRule="auto"/>
        <w:rPr>
          <w:rFonts w:ascii="Bookman Old Style" w:hAnsi="Bookman Old Style" w:cs="Times New Roman"/>
          <w:sz w:val="24"/>
          <w:szCs w:val="24"/>
        </w:rPr>
      </w:pPr>
    </w:p>
    <w:p w:rsidR="00957F5D" w:rsidRDefault="00957F5D"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The Bid Technical Specification Form, which stipulates the ti</w:t>
      </w:r>
      <w:r w:rsidR="007608D2">
        <w:rPr>
          <w:rFonts w:ascii="Bookman Old Style" w:hAnsi="Bookman Old Style" w:cs="Times New Roman"/>
          <w:sz w:val="24"/>
          <w:szCs w:val="24"/>
        </w:rPr>
        <w:t>me for delivery as per clause (o</w:t>
      </w:r>
      <w:r>
        <w:rPr>
          <w:rFonts w:ascii="Bookman Old Style" w:hAnsi="Bookman Old Style" w:cs="Times New Roman"/>
          <w:sz w:val="24"/>
          <w:szCs w:val="24"/>
        </w:rPr>
        <w:t>) quoted above, is at page 4 of the Defendant’s bundle of documents.  The said document states</w:t>
      </w:r>
      <w:r w:rsidR="006172C6">
        <w:rPr>
          <w:rFonts w:ascii="Bookman Old Style" w:hAnsi="Bookman Old Style" w:cs="Times New Roman"/>
          <w:sz w:val="24"/>
          <w:szCs w:val="24"/>
        </w:rPr>
        <w:t>,</w:t>
      </w:r>
      <w:r>
        <w:rPr>
          <w:rFonts w:ascii="Bookman Old Style" w:hAnsi="Bookman Old Style" w:cs="Times New Roman"/>
          <w:sz w:val="24"/>
          <w:szCs w:val="24"/>
        </w:rPr>
        <w:t xml:space="preserve"> in relation to delivery</w:t>
      </w:r>
      <w:r w:rsidR="006172C6">
        <w:rPr>
          <w:rFonts w:ascii="Bookman Old Style" w:hAnsi="Bookman Old Style" w:cs="Times New Roman"/>
          <w:sz w:val="24"/>
          <w:szCs w:val="24"/>
        </w:rPr>
        <w:t>,</w:t>
      </w:r>
      <w:r>
        <w:rPr>
          <w:rFonts w:ascii="Bookman Old Style" w:hAnsi="Bookman Old Style" w:cs="Times New Roman"/>
          <w:sz w:val="24"/>
          <w:szCs w:val="24"/>
        </w:rPr>
        <w:t xml:space="preserve"> that the plates were to be delivered in 45 days.  The Notification of Contract Award for the Supply and Delivery dated 15</w:t>
      </w:r>
      <w:r w:rsidRPr="00957F5D">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2009, is at page 17 of the Plaintiff’s bundle of damages.  </w:t>
      </w:r>
      <w:r w:rsidR="007608D2">
        <w:rPr>
          <w:rFonts w:ascii="Bookman Old Style" w:hAnsi="Bookman Old Style" w:cs="Times New Roman"/>
          <w:sz w:val="24"/>
          <w:szCs w:val="24"/>
        </w:rPr>
        <w:t>It c</w:t>
      </w:r>
      <w:r>
        <w:rPr>
          <w:rFonts w:ascii="Bookman Old Style" w:hAnsi="Bookman Old Style" w:cs="Times New Roman"/>
          <w:sz w:val="24"/>
          <w:szCs w:val="24"/>
        </w:rPr>
        <w:t>l</w:t>
      </w:r>
      <w:r w:rsidR="006172C6">
        <w:rPr>
          <w:rFonts w:ascii="Bookman Old Style" w:hAnsi="Bookman Old Style" w:cs="Times New Roman"/>
          <w:sz w:val="24"/>
          <w:szCs w:val="24"/>
        </w:rPr>
        <w:t>arifies delivery to be w</w:t>
      </w:r>
      <w:r w:rsidR="005A4C83">
        <w:rPr>
          <w:rFonts w:ascii="Bookman Old Style" w:hAnsi="Bookman Old Style" w:cs="Times New Roman"/>
          <w:sz w:val="24"/>
          <w:szCs w:val="24"/>
        </w:rPr>
        <w:t>ithin</w:t>
      </w:r>
      <w:r w:rsidR="007608D2">
        <w:rPr>
          <w:rFonts w:ascii="Bookman Old Style" w:hAnsi="Bookman Old Style" w:cs="Times New Roman"/>
          <w:sz w:val="24"/>
          <w:szCs w:val="24"/>
        </w:rPr>
        <w:t xml:space="preserve"> 4</w:t>
      </w:r>
      <w:r>
        <w:rPr>
          <w:rFonts w:ascii="Bookman Old Style" w:hAnsi="Bookman Old Style" w:cs="Times New Roman"/>
          <w:sz w:val="24"/>
          <w:szCs w:val="24"/>
        </w:rPr>
        <w:t>5 days.</w:t>
      </w:r>
    </w:p>
    <w:p w:rsidR="00957F5D" w:rsidRDefault="00957F5D" w:rsidP="00957F5D">
      <w:pPr>
        <w:spacing w:after="0" w:line="360" w:lineRule="auto"/>
        <w:rPr>
          <w:rFonts w:ascii="Bookman Old Style" w:hAnsi="Bookman Old Style" w:cs="Times New Roman"/>
          <w:sz w:val="24"/>
          <w:szCs w:val="24"/>
        </w:rPr>
      </w:pPr>
    </w:p>
    <w:p w:rsidR="00957F5D" w:rsidRDefault="00957F5D"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not in dispute that the Plaintiff delayed in delivering the plates.  What is in dispute is whether or not the Defendant is entitled to damages as a result of the said delay.</w:t>
      </w:r>
      <w:r w:rsidR="007608D2">
        <w:rPr>
          <w:rFonts w:ascii="Bookman Old Style" w:hAnsi="Bookman Old Style" w:cs="Times New Roman"/>
          <w:sz w:val="24"/>
          <w:szCs w:val="24"/>
        </w:rPr>
        <w:t xml:space="preserve">  A reading of clause (o</w:t>
      </w:r>
      <w:r>
        <w:rPr>
          <w:rFonts w:ascii="Bookman Old Style" w:hAnsi="Bookman Old Style" w:cs="Times New Roman"/>
          <w:sz w:val="24"/>
          <w:szCs w:val="24"/>
        </w:rPr>
        <w:t>) of the contract indicates that the Plaintiff was obligated to promptly notify the Defendant.  Following this the Defendant was to assess the situation and in its own discretion decide whether or not to grant the extension.  In exercising the said discretion, the Defendant was to decide whether</w:t>
      </w:r>
      <w:r w:rsidR="009C6CC3">
        <w:rPr>
          <w:rFonts w:ascii="Bookman Old Style" w:hAnsi="Bookman Old Style" w:cs="Times New Roman"/>
          <w:sz w:val="24"/>
          <w:szCs w:val="24"/>
        </w:rPr>
        <w:t xml:space="preserve"> the extens</w:t>
      </w:r>
      <w:r>
        <w:rPr>
          <w:rFonts w:ascii="Bookman Old Style" w:hAnsi="Bookman Old Style" w:cs="Times New Roman"/>
          <w:sz w:val="24"/>
          <w:szCs w:val="24"/>
        </w:rPr>
        <w:t>ion was to be</w:t>
      </w:r>
      <w:r w:rsidR="006172C6">
        <w:rPr>
          <w:rFonts w:ascii="Bookman Old Style" w:hAnsi="Bookman Old Style" w:cs="Times New Roman"/>
          <w:sz w:val="24"/>
          <w:szCs w:val="24"/>
        </w:rPr>
        <w:t>,</w:t>
      </w:r>
      <w:r>
        <w:rPr>
          <w:rFonts w:ascii="Bookman Old Style" w:hAnsi="Bookman Old Style" w:cs="Times New Roman"/>
          <w:sz w:val="24"/>
          <w:szCs w:val="24"/>
        </w:rPr>
        <w:t xml:space="preserve"> with or without</w:t>
      </w:r>
      <w:r w:rsidR="006172C6">
        <w:rPr>
          <w:rFonts w:ascii="Bookman Old Style" w:hAnsi="Bookman Old Style" w:cs="Times New Roman"/>
          <w:sz w:val="24"/>
          <w:szCs w:val="24"/>
        </w:rPr>
        <w:t>,</w:t>
      </w:r>
      <w:r>
        <w:rPr>
          <w:rFonts w:ascii="Bookman Old Style" w:hAnsi="Bookman Old Style" w:cs="Times New Roman"/>
          <w:sz w:val="24"/>
          <w:szCs w:val="24"/>
        </w:rPr>
        <w:t xml:space="preserve"> liquidated damages, following which the parties were to ratify the extension by amendment of contract.  The emails at pages 41 to 54 of the Defendant’s bundle of documents</w:t>
      </w:r>
      <w:r w:rsidR="006172C6">
        <w:rPr>
          <w:rFonts w:ascii="Bookman Old Style" w:hAnsi="Bookman Old Style" w:cs="Times New Roman"/>
          <w:sz w:val="24"/>
          <w:szCs w:val="24"/>
        </w:rPr>
        <w:t>,</w:t>
      </w:r>
      <w:r>
        <w:rPr>
          <w:rFonts w:ascii="Bookman Old Style" w:hAnsi="Bookman Old Style" w:cs="Times New Roman"/>
          <w:sz w:val="24"/>
          <w:szCs w:val="24"/>
        </w:rPr>
        <w:t xml:space="preserve"> indicate that the </w:t>
      </w:r>
      <w:r w:rsidR="007608D2">
        <w:rPr>
          <w:rFonts w:ascii="Bookman Old Style" w:hAnsi="Bookman Old Style" w:cs="Times New Roman"/>
          <w:sz w:val="24"/>
          <w:szCs w:val="24"/>
        </w:rPr>
        <w:t>Plaintiff notified the Defendant</w:t>
      </w:r>
      <w:r>
        <w:rPr>
          <w:rFonts w:ascii="Bookman Old Style" w:hAnsi="Bookman Old Style" w:cs="Times New Roman"/>
          <w:sz w:val="24"/>
          <w:szCs w:val="24"/>
        </w:rPr>
        <w:t xml:space="preserve"> of the delay in delivery.  They also indicate a regular update</w:t>
      </w:r>
      <w:r w:rsidR="00927B79">
        <w:rPr>
          <w:rFonts w:ascii="Bookman Old Style" w:hAnsi="Bookman Old Style" w:cs="Times New Roman"/>
          <w:sz w:val="24"/>
          <w:szCs w:val="24"/>
        </w:rPr>
        <w:t xml:space="preserve"> by t</w:t>
      </w:r>
      <w:r>
        <w:rPr>
          <w:rFonts w:ascii="Bookman Old Style" w:hAnsi="Bookman Old Style" w:cs="Times New Roman"/>
          <w:sz w:val="24"/>
          <w:szCs w:val="24"/>
        </w:rPr>
        <w:t>h</w:t>
      </w:r>
      <w:r w:rsidR="00927B79">
        <w:rPr>
          <w:rFonts w:ascii="Bookman Old Style" w:hAnsi="Bookman Old Style" w:cs="Times New Roman"/>
          <w:sz w:val="24"/>
          <w:szCs w:val="24"/>
        </w:rPr>
        <w:t>e</w:t>
      </w:r>
      <w:r>
        <w:rPr>
          <w:rFonts w:ascii="Bookman Old Style" w:hAnsi="Bookman Old Style" w:cs="Times New Roman"/>
          <w:sz w:val="24"/>
          <w:szCs w:val="24"/>
        </w:rPr>
        <w:t xml:space="preserve"> Plaintiff to the Defendant of the situation.  The </w:t>
      </w:r>
      <w:r w:rsidR="00A97AED">
        <w:rPr>
          <w:rFonts w:ascii="Bookman Old Style" w:hAnsi="Bookman Old Style" w:cs="Times New Roman"/>
          <w:sz w:val="24"/>
          <w:szCs w:val="24"/>
        </w:rPr>
        <w:t>Defendant, despite the delay</w:t>
      </w:r>
      <w:r w:rsidR="005A4C83">
        <w:rPr>
          <w:rFonts w:ascii="Bookman Old Style" w:hAnsi="Bookman Old Style" w:cs="Times New Roman"/>
          <w:sz w:val="24"/>
          <w:szCs w:val="24"/>
        </w:rPr>
        <w:t>,</w:t>
      </w:r>
      <w:r w:rsidR="00A97AED">
        <w:rPr>
          <w:rFonts w:ascii="Bookman Old Style" w:hAnsi="Bookman Old Style" w:cs="Times New Roman"/>
          <w:sz w:val="24"/>
          <w:szCs w:val="24"/>
        </w:rPr>
        <w:t xml:space="preserve"> did not indicate </w:t>
      </w:r>
      <w:r w:rsidR="00927B79">
        <w:rPr>
          <w:rFonts w:ascii="Bookman Old Style" w:hAnsi="Bookman Old Style" w:cs="Times New Roman"/>
          <w:sz w:val="24"/>
          <w:szCs w:val="24"/>
        </w:rPr>
        <w:t>or intimate that it would invok</w:t>
      </w:r>
      <w:r w:rsidR="00A97AED">
        <w:rPr>
          <w:rFonts w:ascii="Bookman Old Style" w:hAnsi="Bookman Old Style" w:cs="Times New Roman"/>
          <w:sz w:val="24"/>
          <w:szCs w:val="24"/>
        </w:rPr>
        <w:t>e its right</w:t>
      </w:r>
      <w:r w:rsidR="005A4C83">
        <w:rPr>
          <w:rFonts w:ascii="Bookman Old Style" w:hAnsi="Bookman Old Style" w:cs="Times New Roman"/>
          <w:sz w:val="24"/>
          <w:szCs w:val="24"/>
        </w:rPr>
        <w:t>,</w:t>
      </w:r>
      <w:r w:rsidR="00A97AED">
        <w:rPr>
          <w:rFonts w:ascii="Bookman Old Style" w:hAnsi="Bookman Old Style" w:cs="Times New Roman"/>
          <w:sz w:val="24"/>
          <w:szCs w:val="24"/>
        </w:rPr>
        <w:t xml:space="preserve"> under the contract</w:t>
      </w:r>
      <w:r w:rsidR="005A4C83">
        <w:rPr>
          <w:rFonts w:ascii="Bookman Old Style" w:hAnsi="Bookman Old Style" w:cs="Times New Roman"/>
          <w:sz w:val="24"/>
          <w:szCs w:val="24"/>
        </w:rPr>
        <w:t>,</w:t>
      </w:r>
      <w:r w:rsidR="00A97AED">
        <w:rPr>
          <w:rFonts w:ascii="Bookman Old Style" w:hAnsi="Bookman Old Style" w:cs="Times New Roman"/>
          <w:sz w:val="24"/>
          <w:szCs w:val="24"/>
        </w:rPr>
        <w:t xml:space="preserve"> to impose damages.  Further, </w:t>
      </w:r>
      <w:r w:rsidR="00A97AED">
        <w:rPr>
          <w:rFonts w:ascii="Bookman Old Style" w:hAnsi="Bookman Old Style" w:cs="Times New Roman"/>
          <w:sz w:val="24"/>
          <w:szCs w:val="24"/>
        </w:rPr>
        <w:lastRenderedPageBreak/>
        <w:t>on 26</w:t>
      </w:r>
      <w:r w:rsidR="00A97AED" w:rsidRPr="00A97AED">
        <w:rPr>
          <w:rFonts w:ascii="Bookman Old Style" w:hAnsi="Bookman Old Style" w:cs="Times New Roman"/>
          <w:sz w:val="24"/>
          <w:szCs w:val="24"/>
          <w:vertAlign w:val="superscript"/>
        </w:rPr>
        <w:t>th</w:t>
      </w:r>
      <w:r w:rsidR="00A97AED">
        <w:rPr>
          <w:rFonts w:ascii="Bookman Old Style" w:hAnsi="Bookman Old Style" w:cs="Times New Roman"/>
          <w:sz w:val="24"/>
          <w:szCs w:val="24"/>
        </w:rPr>
        <w:t xml:space="preserve"> November, 2009, the Defendant accepted the plates unconditionally despite th</w:t>
      </w:r>
      <w:r w:rsidR="006172C6">
        <w:rPr>
          <w:rFonts w:ascii="Bookman Old Style" w:hAnsi="Bookman Old Style" w:cs="Times New Roman"/>
          <w:sz w:val="24"/>
          <w:szCs w:val="24"/>
        </w:rPr>
        <w:t>e delay.  This is discernible f</w:t>
      </w:r>
      <w:r w:rsidR="00A97AED">
        <w:rPr>
          <w:rFonts w:ascii="Bookman Old Style" w:hAnsi="Bookman Old Style" w:cs="Times New Roman"/>
          <w:sz w:val="24"/>
          <w:szCs w:val="24"/>
        </w:rPr>
        <w:t>r</w:t>
      </w:r>
      <w:r w:rsidR="006172C6">
        <w:rPr>
          <w:rFonts w:ascii="Bookman Old Style" w:hAnsi="Bookman Old Style" w:cs="Times New Roman"/>
          <w:sz w:val="24"/>
          <w:szCs w:val="24"/>
        </w:rPr>
        <w:t>o</w:t>
      </w:r>
      <w:r w:rsidR="00A97AED">
        <w:rPr>
          <w:rFonts w:ascii="Bookman Old Style" w:hAnsi="Bookman Old Style" w:cs="Times New Roman"/>
          <w:sz w:val="24"/>
          <w:szCs w:val="24"/>
        </w:rPr>
        <w:t>m the delivery note at page 34 of the Plaintiff’s bundle of documents.  The stamp of the Defendant acknowledging receipt evidences this fact.  I therefore find that the Defendant is not entitled to da</w:t>
      </w:r>
      <w:r w:rsidR="00927B79">
        <w:rPr>
          <w:rFonts w:ascii="Bookman Old Style" w:hAnsi="Bookman Old Style" w:cs="Times New Roman"/>
          <w:sz w:val="24"/>
          <w:szCs w:val="24"/>
        </w:rPr>
        <w:t>mages as it did not invok</w:t>
      </w:r>
      <w:r w:rsidR="00A97AED">
        <w:rPr>
          <w:rFonts w:ascii="Bookman Old Style" w:hAnsi="Bookman Old Style" w:cs="Times New Roman"/>
          <w:sz w:val="24"/>
          <w:szCs w:val="24"/>
        </w:rPr>
        <w:t>e its right to impose s</w:t>
      </w:r>
      <w:r w:rsidR="005A4C83">
        <w:rPr>
          <w:rFonts w:ascii="Bookman Old Style" w:hAnsi="Bookman Old Style" w:cs="Times New Roman"/>
          <w:sz w:val="24"/>
          <w:szCs w:val="24"/>
        </w:rPr>
        <w:t>ame under the contract.  I also find that,</w:t>
      </w:r>
      <w:r w:rsidR="00A97AED">
        <w:rPr>
          <w:rFonts w:ascii="Bookman Old Style" w:hAnsi="Bookman Old Style" w:cs="Times New Roman"/>
          <w:sz w:val="24"/>
          <w:szCs w:val="24"/>
        </w:rPr>
        <w:t xml:space="preserve"> even assumi</w:t>
      </w:r>
      <w:r w:rsidR="00927B79">
        <w:rPr>
          <w:rFonts w:ascii="Bookman Old Style" w:hAnsi="Bookman Old Style" w:cs="Times New Roman"/>
          <w:sz w:val="24"/>
          <w:szCs w:val="24"/>
        </w:rPr>
        <w:t>ng that the Defendant had invok</w:t>
      </w:r>
      <w:r w:rsidR="00A97AED">
        <w:rPr>
          <w:rFonts w:ascii="Bookman Old Style" w:hAnsi="Bookman Old Style" w:cs="Times New Roman"/>
          <w:sz w:val="24"/>
          <w:szCs w:val="24"/>
        </w:rPr>
        <w:t>e its rights to impose damages, it st</w:t>
      </w:r>
      <w:r w:rsidR="00927B79">
        <w:rPr>
          <w:rFonts w:ascii="Bookman Old Style" w:hAnsi="Bookman Old Style" w:cs="Times New Roman"/>
          <w:sz w:val="24"/>
          <w:szCs w:val="24"/>
        </w:rPr>
        <w:t>ill would have had to prove the damages</w:t>
      </w:r>
      <w:r w:rsidR="00A97AED">
        <w:rPr>
          <w:rFonts w:ascii="Bookman Old Style" w:hAnsi="Bookman Old Style" w:cs="Times New Roman"/>
          <w:sz w:val="24"/>
          <w:szCs w:val="24"/>
        </w:rPr>
        <w:t xml:space="preserve"> in order for the Court to award them.  The case of </w:t>
      </w:r>
      <w:r w:rsidR="00A97AED" w:rsidRPr="009C6CC3">
        <w:rPr>
          <w:rFonts w:ascii="Bookman Old Style" w:hAnsi="Bookman Old Style" w:cs="Times New Roman"/>
          <w:b/>
          <w:i/>
          <w:sz w:val="24"/>
          <w:szCs w:val="24"/>
        </w:rPr>
        <w:t>JZ Car Hire Limited –VS- Malvin Chala and Scirocco Enterprises Limited (5)</w:t>
      </w:r>
      <w:r w:rsidR="00A97AED">
        <w:rPr>
          <w:rFonts w:ascii="Bookman Old Style" w:hAnsi="Bookman Old Style" w:cs="Times New Roman"/>
          <w:sz w:val="24"/>
          <w:szCs w:val="24"/>
        </w:rPr>
        <w:t>, states in this respect as follows at page 112</w:t>
      </w:r>
    </w:p>
    <w:p w:rsidR="00A97AED" w:rsidRPr="009C6CC3" w:rsidRDefault="00A97AED" w:rsidP="00957F5D">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9C6CC3">
        <w:rPr>
          <w:rFonts w:ascii="Bookman Old Style" w:hAnsi="Bookman Old Style" w:cs="Times New Roman"/>
          <w:b/>
          <w:i/>
          <w:sz w:val="24"/>
          <w:szCs w:val="24"/>
        </w:rPr>
        <w:t>“It is the party claiming any damages to prove the damages”</w:t>
      </w:r>
    </w:p>
    <w:p w:rsidR="00A97AED" w:rsidRPr="009C6CC3" w:rsidRDefault="00A97AED" w:rsidP="00957F5D">
      <w:pPr>
        <w:spacing w:after="0" w:line="360" w:lineRule="auto"/>
        <w:rPr>
          <w:rFonts w:ascii="Bookman Old Style" w:hAnsi="Bookman Old Style" w:cs="Times New Roman"/>
          <w:b/>
          <w:i/>
          <w:sz w:val="24"/>
          <w:szCs w:val="24"/>
        </w:rPr>
      </w:pPr>
    </w:p>
    <w:p w:rsidR="00A97AED" w:rsidRDefault="00A97AED"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her </w:t>
      </w:r>
      <w:r w:rsidR="00927B79">
        <w:rPr>
          <w:rFonts w:ascii="Bookman Old Style" w:hAnsi="Bookman Old Style" w:cs="Times New Roman"/>
          <w:sz w:val="24"/>
          <w:szCs w:val="24"/>
        </w:rPr>
        <w:t>testimony, DW</w:t>
      </w:r>
      <w:r>
        <w:rPr>
          <w:rFonts w:ascii="Bookman Old Style" w:hAnsi="Bookman Old Style" w:cs="Times New Roman"/>
          <w:sz w:val="24"/>
          <w:szCs w:val="24"/>
        </w:rPr>
        <w:t xml:space="preserve"> stated that the delay in the delivery </w:t>
      </w:r>
      <w:r w:rsidR="00927B79">
        <w:rPr>
          <w:rFonts w:ascii="Bookman Old Style" w:hAnsi="Bookman Old Style" w:cs="Times New Roman"/>
          <w:sz w:val="24"/>
          <w:szCs w:val="24"/>
        </w:rPr>
        <w:t xml:space="preserve">of </w:t>
      </w:r>
      <w:r>
        <w:rPr>
          <w:rFonts w:ascii="Bookman Old Style" w:hAnsi="Bookman Old Style" w:cs="Times New Roman"/>
          <w:sz w:val="24"/>
          <w:szCs w:val="24"/>
        </w:rPr>
        <w:t>the plates res</w:t>
      </w:r>
      <w:r w:rsidR="00273020">
        <w:rPr>
          <w:rFonts w:ascii="Bookman Old Style" w:hAnsi="Bookman Old Style" w:cs="Times New Roman"/>
          <w:sz w:val="24"/>
          <w:szCs w:val="24"/>
        </w:rPr>
        <w:t>ulted in late distribution of sa</w:t>
      </w:r>
      <w:r>
        <w:rPr>
          <w:rFonts w:ascii="Bookman Old Style" w:hAnsi="Bookman Old Style" w:cs="Times New Roman"/>
          <w:sz w:val="24"/>
          <w:szCs w:val="24"/>
        </w:rPr>
        <w:t>me by the Defendant</w:t>
      </w:r>
      <w:r w:rsidR="00927B79">
        <w:rPr>
          <w:rFonts w:ascii="Bookman Old Style" w:hAnsi="Bookman Old Style" w:cs="Times New Roman"/>
          <w:sz w:val="24"/>
          <w:szCs w:val="24"/>
        </w:rPr>
        <w:t xml:space="preserve"> which had a negative impact on </w:t>
      </w:r>
      <w:r w:rsidR="00273020">
        <w:rPr>
          <w:rFonts w:ascii="Bookman Old Style" w:hAnsi="Bookman Old Style" w:cs="Times New Roman"/>
          <w:sz w:val="24"/>
          <w:szCs w:val="24"/>
        </w:rPr>
        <w:t>its competence</w:t>
      </w:r>
      <w:r w:rsidR="00927B79">
        <w:rPr>
          <w:rFonts w:ascii="Bookman Old Style" w:hAnsi="Bookman Old Style" w:cs="Times New Roman"/>
          <w:sz w:val="24"/>
          <w:szCs w:val="24"/>
        </w:rPr>
        <w:t xml:space="preserve"> and reputation</w:t>
      </w:r>
      <w:r>
        <w:rPr>
          <w:rFonts w:ascii="Bookman Old Style" w:hAnsi="Bookman Old Style" w:cs="Times New Roman"/>
          <w:sz w:val="24"/>
          <w:szCs w:val="24"/>
        </w:rPr>
        <w:t xml:space="preserve">.  She did not state what damage the Defendant suffered as a result of this </w:t>
      </w:r>
      <w:r w:rsidR="00927B79">
        <w:rPr>
          <w:rFonts w:ascii="Bookman Old Style" w:hAnsi="Bookman Old Style" w:cs="Times New Roman"/>
          <w:sz w:val="24"/>
          <w:szCs w:val="24"/>
        </w:rPr>
        <w:t xml:space="preserve">and </w:t>
      </w:r>
      <w:r>
        <w:rPr>
          <w:rFonts w:ascii="Bookman Old Style" w:hAnsi="Bookman Old Style" w:cs="Times New Roman"/>
          <w:sz w:val="24"/>
          <w:szCs w:val="24"/>
        </w:rPr>
        <w:t>neither are the particulars of such damages stated in the pleadings.  I therefore find that the Defendant is not entitled to damages for the late delivery.</w:t>
      </w:r>
    </w:p>
    <w:p w:rsidR="00A97AED" w:rsidRDefault="00A97AED" w:rsidP="00957F5D">
      <w:pPr>
        <w:spacing w:after="0" w:line="360" w:lineRule="auto"/>
        <w:rPr>
          <w:rFonts w:ascii="Bookman Old Style" w:hAnsi="Bookman Old Style" w:cs="Times New Roman"/>
          <w:sz w:val="24"/>
          <w:szCs w:val="24"/>
        </w:rPr>
      </w:pPr>
    </w:p>
    <w:p w:rsidR="00A97AED" w:rsidRDefault="00A97AED"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Regarding damages for misre</w:t>
      </w:r>
      <w:r w:rsidR="002F72F8">
        <w:rPr>
          <w:rFonts w:ascii="Bookman Old Style" w:hAnsi="Bookman Old Style" w:cs="Times New Roman"/>
          <w:sz w:val="24"/>
          <w:szCs w:val="24"/>
        </w:rPr>
        <w:t xml:space="preserve">presentation, it was alleged that the Plaintiff misrepresented that the plates would be imported in its name but instead it imported them in the Defendant’s name.  </w:t>
      </w:r>
      <w:r w:rsidR="00927B79">
        <w:rPr>
          <w:rFonts w:ascii="Bookman Old Style" w:hAnsi="Bookman Old Style" w:cs="Times New Roman"/>
          <w:sz w:val="24"/>
          <w:szCs w:val="24"/>
        </w:rPr>
        <w:t>It</w:t>
      </w:r>
      <w:r w:rsidR="002F72F8">
        <w:rPr>
          <w:rFonts w:ascii="Bookman Old Style" w:hAnsi="Bookman Old Style" w:cs="Times New Roman"/>
          <w:sz w:val="24"/>
          <w:szCs w:val="24"/>
        </w:rPr>
        <w:t xml:space="preserve"> was argued further in th</w:t>
      </w:r>
      <w:r w:rsidR="00927B79">
        <w:rPr>
          <w:rFonts w:ascii="Bookman Old Style" w:hAnsi="Bookman Old Style" w:cs="Times New Roman"/>
          <w:sz w:val="24"/>
          <w:szCs w:val="24"/>
        </w:rPr>
        <w:t>is respect that t</w:t>
      </w:r>
      <w:r w:rsidR="002F72F8">
        <w:rPr>
          <w:rFonts w:ascii="Bookman Old Style" w:hAnsi="Bookman Old Style" w:cs="Times New Roman"/>
          <w:sz w:val="24"/>
          <w:szCs w:val="24"/>
        </w:rPr>
        <w:t>h</w:t>
      </w:r>
      <w:r w:rsidR="00927B79">
        <w:rPr>
          <w:rFonts w:ascii="Bookman Old Style" w:hAnsi="Bookman Old Style" w:cs="Times New Roman"/>
          <w:sz w:val="24"/>
          <w:szCs w:val="24"/>
        </w:rPr>
        <w:t>e</w:t>
      </w:r>
      <w:r w:rsidR="002F72F8">
        <w:rPr>
          <w:rFonts w:ascii="Bookman Old Style" w:hAnsi="Bookman Old Style" w:cs="Times New Roman"/>
          <w:sz w:val="24"/>
          <w:szCs w:val="24"/>
        </w:rPr>
        <w:t xml:space="preserve"> contract provided for the plates to be imported in the Plaintiff’s name.  A perusal of the contract indicates that it does not specify in whose name the plates should </w:t>
      </w:r>
      <w:r w:rsidR="006172C6">
        <w:rPr>
          <w:rFonts w:ascii="Bookman Old Style" w:hAnsi="Bookman Old Style" w:cs="Times New Roman"/>
          <w:sz w:val="24"/>
          <w:szCs w:val="24"/>
        </w:rPr>
        <w:t>have been</w:t>
      </w:r>
      <w:r w:rsidR="002F72F8">
        <w:rPr>
          <w:rFonts w:ascii="Bookman Old Style" w:hAnsi="Bookman Old Style" w:cs="Times New Roman"/>
          <w:sz w:val="24"/>
          <w:szCs w:val="24"/>
        </w:rPr>
        <w:t xml:space="preserve"> imported.  </w:t>
      </w:r>
      <w:r w:rsidR="00927B79">
        <w:rPr>
          <w:rFonts w:ascii="Bookman Old Style" w:hAnsi="Bookman Old Style" w:cs="Times New Roman"/>
          <w:sz w:val="24"/>
          <w:szCs w:val="24"/>
        </w:rPr>
        <w:t>This claim therefore fails.</w:t>
      </w:r>
    </w:p>
    <w:p w:rsidR="002F72F8" w:rsidRDefault="002F72F8" w:rsidP="00957F5D">
      <w:pPr>
        <w:spacing w:after="0" w:line="360" w:lineRule="auto"/>
        <w:rPr>
          <w:rFonts w:ascii="Bookman Old Style" w:hAnsi="Bookman Old Style" w:cs="Times New Roman"/>
          <w:sz w:val="24"/>
          <w:szCs w:val="24"/>
        </w:rPr>
      </w:pPr>
    </w:p>
    <w:p w:rsidR="002F72F8" w:rsidRDefault="002F72F8"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In conclusion, the Plaintiff</w:t>
      </w:r>
      <w:r w:rsidR="00273020">
        <w:rPr>
          <w:rFonts w:ascii="Bookman Old Style" w:hAnsi="Bookman Old Style" w:cs="Times New Roman"/>
          <w:sz w:val="24"/>
          <w:szCs w:val="24"/>
        </w:rPr>
        <w:t>’s</w:t>
      </w:r>
      <w:r>
        <w:rPr>
          <w:rFonts w:ascii="Bookman Old Style" w:hAnsi="Bookman Old Style" w:cs="Times New Roman"/>
          <w:sz w:val="24"/>
          <w:szCs w:val="24"/>
        </w:rPr>
        <w:t xml:space="preserve"> claim for K79,574,306.00</w:t>
      </w:r>
      <w:r w:rsidR="00273020">
        <w:rPr>
          <w:rFonts w:ascii="Bookman Old Style" w:hAnsi="Bookman Old Style" w:cs="Times New Roman"/>
          <w:sz w:val="24"/>
          <w:szCs w:val="24"/>
        </w:rPr>
        <w:t>,</w:t>
      </w:r>
      <w:r>
        <w:rPr>
          <w:rFonts w:ascii="Bookman Old Style" w:hAnsi="Bookman Old Style" w:cs="Times New Roman"/>
          <w:sz w:val="24"/>
          <w:szCs w:val="24"/>
        </w:rPr>
        <w:t xml:space="preserve"> succeeds and I accordingly enter judgment in favour of the Plaintiff against the Defendant in the sum of K79,574,306.00.  The said sum to attract interest at the average short term bank deposit rate from date of writ to date of judgment, thereafter at the current bank lending rate as determined by Bank of Zambia</w:t>
      </w:r>
      <w:r w:rsidR="00273020">
        <w:rPr>
          <w:rFonts w:ascii="Bookman Old Style" w:hAnsi="Bookman Old Style" w:cs="Times New Roman"/>
          <w:sz w:val="24"/>
          <w:szCs w:val="24"/>
        </w:rPr>
        <w:t>,</w:t>
      </w:r>
      <w:r>
        <w:rPr>
          <w:rFonts w:ascii="Bookman Old Style" w:hAnsi="Bookman Old Style" w:cs="Times New Roman"/>
          <w:sz w:val="24"/>
          <w:szCs w:val="24"/>
        </w:rPr>
        <w:t xml:space="preserve"> till date of </w:t>
      </w:r>
      <w:r>
        <w:rPr>
          <w:rFonts w:ascii="Bookman Old Style" w:hAnsi="Bookman Old Style" w:cs="Times New Roman"/>
          <w:sz w:val="24"/>
          <w:szCs w:val="24"/>
        </w:rPr>
        <w:lastRenderedPageBreak/>
        <w:t>payment.  The claim for damages for breach of contract</w:t>
      </w:r>
      <w:r w:rsidR="00273020">
        <w:rPr>
          <w:rFonts w:ascii="Bookman Old Style" w:hAnsi="Bookman Old Style" w:cs="Times New Roman"/>
          <w:sz w:val="24"/>
          <w:szCs w:val="24"/>
        </w:rPr>
        <w:t>, made by the Plaintiff</w:t>
      </w:r>
      <w:r>
        <w:rPr>
          <w:rFonts w:ascii="Bookman Old Style" w:hAnsi="Bookman Old Style" w:cs="Times New Roman"/>
          <w:sz w:val="24"/>
          <w:szCs w:val="24"/>
        </w:rPr>
        <w:t xml:space="preserve"> </w:t>
      </w:r>
      <w:r w:rsidR="00927B79">
        <w:rPr>
          <w:rFonts w:ascii="Bookman Old Style" w:hAnsi="Bookman Old Style" w:cs="Times New Roman"/>
          <w:sz w:val="24"/>
          <w:szCs w:val="24"/>
        </w:rPr>
        <w:t xml:space="preserve">therefore </w:t>
      </w:r>
      <w:r w:rsidR="00D27C92">
        <w:rPr>
          <w:rFonts w:ascii="Bookman Old Style" w:hAnsi="Bookman Old Style" w:cs="Times New Roman"/>
          <w:sz w:val="24"/>
          <w:szCs w:val="24"/>
        </w:rPr>
        <w:t xml:space="preserve">succeeds to that </w:t>
      </w:r>
      <w:r>
        <w:rPr>
          <w:rFonts w:ascii="Bookman Old Style" w:hAnsi="Bookman Old Style" w:cs="Times New Roman"/>
          <w:sz w:val="24"/>
          <w:szCs w:val="24"/>
        </w:rPr>
        <w:t>extent</w:t>
      </w:r>
      <w:r w:rsidR="00927B79">
        <w:rPr>
          <w:rFonts w:ascii="Bookman Old Style" w:hAnsi="Bookman Old Style" w:cs="Times New Roman"/>
          <w:sz w:val="24"/>
          <w:szCs w:val="24"/>
        </w:rPr>
        <w:t xml:space="preserve"> only</w:t>
      </w:r>
      <w:r>
        <w:rPr>
          <w:rFonts w:ascii="Bookman Old Style" w:hAnsi="Bookman Old Style" w:cs="Times New Roman"/>
          <w:sz w:val="24"/>
          <w:szCs w:val="24"/>
        </w:rPr>
        <w:t>.  The Defendant’s counterclaim fails and I accordingly dismiss it.</w:t>
      </w:r>
    </w:p>
    <w:p w:rsidR="002F72F8" w:rsidRDefault="002F72F8" w:rsidP="00957F5D">
      <w:pPr>
        <w:spacing w:after="0" w:line="360" w:lineRule="auto"/>
        <w:rPr>
          <w:rFonts w:ascii="Bookman Old Style" w:hAnsi="Bookman Old Style" w:cs="Times New Roman"/>
          <w:sz w:val="24"/>
          <w:szCs w:val="24"/>
        </w:rPr>
      </w:pPr>
    </w:p>
    <w:p w:rsidR="002F72F8" w:rsidRDefault="002F72F8"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I also award the Plaintiff costs</w:t>
      </w:r>
      <w:r w:rsidR="00273020">
        <w:rPr>
          <w:rFonts w:ascii="Bookman Old Style" w:hAnsi="Bookman Old Style" w:cs="Times New Roman"/>
          <w:sz w:val="24"/>
          <w:szCs w:val="24"/>
        </w:rPr>
        <w:t>,</w:t>
      </w:r>
      <w:r>
        <w:rPr>
          <w:rFonts w:ascii="Bookman Old Style" w:hAnsi="Bookman Old Style" w:cs="Times New Roman"/>
          <w:sz w:val="24"/>
          <w:szCs w:val="24"/>
        </w:rPr>
        <w:t xml:space="preserve"> to be agreed in default taxed.</w:t>
      </w:r>
    </w:p>
    <w:p w:rsidR="002F72F8" w:rsidRDefault="002F72F8" w:rsidP="00957F5D">
      <w:pPr>
        <w:spacing w:after="0" w:line="360" w:lineRule="auto"/>
        <w:rPr>
          <w:rFonts w:ascii="Bookman Old Style" w:hAnsi="Bookman Old Style" w:cs="Times New Roman"/>
          <w:sz w:val="24"/>
          <w:szCs w:val="24"/>
        </w:rPr>
      </w:pPr>
    </w:p>
    <w:p w:rsidR="002F72F8" w:rsidRDefault="002F72F8" w:rsidP="00957F5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Leave to appeal is granted.  </w:t>
      </w:r>
    </w:p>
    <w:p w:rsidR="00DD3099" w:rsidRDefault="00DD3099" w:rsidP="00957F5D">
      <w:pPr>
        <w:spacing w:after="0" w:line="360" w:lineRule="auto"/>
        <w:rPr>
          <w:rFonts w:ascii="Bookman Old Style" w:hAnsi="Bookman Old Style" w:cs="Times New Roman"/>
          <w:sz w:val="24"/>
          <w:szCs w:val="24"/>
        </w:rPr>
      </w:pPr>
    </w:p>
    <w:p w:rsidR="00DD3099" w:rsidRDefault="00DD3099" w:rsidP="00957F5D">
      <w:pPr>
        <w:spacing w:after="0" w:line="360" w:lineRule="auto"/>
        <w:rPr>
          <w:rFonts w:ascii="Bookman Old Style" w:hAnsi="Bookman Old Style" w:cs="Times New Roman"/>
          <w:sz w:val="24"/>
          <w:szCs w:val="24"/>
        </w:rPr>
      </w:pPr>
    </w:p>
    <w:p w:rsidR="00DD3099" w:rsidRDefault="00DD3099" w:rsidP="00DD3099">
      <w:pPr>
        <w:spacing w:line="36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Delivered at Lusaka this </w:t>
      </w:r>
      <w:r w:rsidR="00927B79">
        <w:rPr>
          <w:rFonts w:ascii="Bookman Old Style" w:hAnsi="Bookman Old Style" w:cs="Times New Roman"/>
          <w:b/>
          <w:sz w:val="24"/>
          <w:szCs w:val="24"/>
        </w:rPr>
        <w:t>11</w:t>
      </w:r>
      <w:r w:rsidR="00927B79" w:rsidRPr="00927B79">
        <w:rPr>
          <w:rFonts w:ascii="Bookman Old Style" w:hAnsi="Bookman Old Style" w:cs="Times New Roman"/>
          <w:b/>
          <w:sz w:val="24"/>
          <w:szCs w:val="24"/>
          <w:vertAlign w:val="superscript"/>
        </w:rPr>
        <w:t>th</w:t>
      </w:r>
      <w:r w:rsidR="00927B79">
        <w:rPr>
          <w:rFonts w:ascii="Bookman Old Style" w:hAnsi="Bookman Old Style" w:cs="Times New Roman"/>
          <w:b/>
          <w:sz w:val="24"/>
          <w:szCs w:val="24"/>
        </w:rPr>
        <w:t xml:space="preserve"> </w:t>
      </w:r>
      <w:r w:rsidR="00EB5FCC">
        <w:rPr>
          <w:rFonts w:ascii="Bookman Old Style" w:hAnsi="Bookman Old Style" w:cs="Times New Roman"/>
          <w:b/>
          <w:sz w:val="24"/>
          <w:szCs w:val="24"/>
        </w:rPr>
        <w:t>day of April</w:t>
      </w:r>
      <w:r>
        <w:rPr>
          <w:rFonts w:ascii="Bookman Old Style" w:hAnsi="Bookman Old Style" w:cs="Times New Roman"/>
          <w:b/>
          <w:sz w:val="24"/>
          <w:szCs w:val="24"/>
        </w:rPr>
        <w:t>, 2011.</w:t>
      </w:r>
    </w:p>
    <w:p w:rsidR="00DD3099" w:rsidRDefault="00DD3099" w:rsidP="00DD3099">
      <w:pPr>
        <w:spacing w:line="360" w:lineRule="auto"/>
        <w:rPr>
          <w:rFonts w:ascii="Bookman Old Style" w:hAnsi="Bookman Old Style" w:cs="Times New Roman"/>
          <w:sz w:val="24"/>
          <w:szCs w:val="24"/>
        </w:rPr>
      </w:pPr>
    </w:p>
    <w:p w:rsidR="00DD3099" w:rsidRDefault="00DD3099" w:rsidP="00DD3099">
      <w:pPr>
        <w:spacing w:line="360" w:lineRule="auto"/>
        <w:rPr>
          <w:rFonts w:ascii="Bookman Old Style" w:hAnsi="Bookman Old Style" w:cs="Times New Roman"/>
          <w:sz w:val="24"/>
          <w:szCs w:val="24"/>
        </w:rPr>
      </w:pPr>
    </w:p>
    <w:p w:rsidR="00DD3099" w:rsidRDefault="00DD3099" w:rsidP="00DD3099">
      <w:pPr>
        <w:spacing w:after="0" w:line="276" w:lineRule="auto"/>
        <w:jc w:val="center"/>
        <w:rPr>
          <w:rFonts w:ascii="Bookman Old Style" w:hAnsi="Bookman Old Style" w:cs="Times New Roman"/>
          <w:sz w:val="24"/>
          <w:szCs w:val="24"/>
        </w:rPr>
      </w:pPr>
      <w:r>
        <w:rPr>
          <w:rFonts w:ascii="Bookman Old Style" w:hAnsi="Bookman Old Style" w:cs="Times New Roman"/>
          <w:sz w:val="24"/>
          <w:szCs w:val="24"/>
        </w:rPr>
        <w:t>Nigel K. Mutuna</w:t>
      </w:r>
    </w:p>
    <w:p w:rsidR="00DD3099" w:rsidRDefault="00DD3099" w:rsidP="00DD3099">
      <w:pPr>
        <w:spacing w:after="0" w:line="276" w:lineRule="auto"/>
        <w:jc w:val="center"/>
        <w:rPr>
          <w:rFonts w:ascii="Bookman Old Style" w:hAnsi="Bookman Old Style" w:cs="Times New Roman"/>
          <w:b/>
          <w:sz w:val="24"/>
          <w:szCs w:val="24"/>
        </w:rPr>
      </w:pPr>
      <w:r>
        <w:rPr>
          <w:rFonts w:ascii="Bookman Old Style" w:hAnsi="Bookman Old Style" w:cs="Times New Roman"/>
          <w:b/>
          <w:sz w:val="24"/>
          <w:szCs w:val="24"/>
        </w:rPr>
        <w:t>HIGH COURT JUDGE</w:t>
      </w:r>
    </w:p>
    <w:p w:rsidR="00DD3099" w:rsidRDefault="00DD3099" w:rsidP="00DD3099">
      <w:pPr>
        <w:spacing w:after="0" w:line="276" w:lineRule="auto"/>
        <w:rPr>
          <w:rFonts w:ascii="Bookman Old Style" w:hAnsi="Bookman Old Style" w:cs="Tahoma"/>
          <w:sz w:val="24"/>
          <w:szCs w:val="24"/>
        </w:rPr>
      </w:pPr>
    </w:p>
    <w:p w:rsidR="00DD3099" w:rsidRDefault="00DD3099" w:rsidP="00DD3099">
      <w:pPr>
        <w:spacing w:after="0" w:line="360" w:lineRule="auto"/>
        <w:rPr>
          <w:rFonts w:ascii="Bookman Old Style" w:hAnsi="Bookman Old Style" w:cs="Tahoma"/>
          <w:sz w:val="24"/>
          <w:szCs w:val="24"/>
        </w:rPr>
      </w:pPr>
    </w:p>
    <w:p w:rsidR="00DD3099" w:rsidRDefault="00DD3099" w:rsidP="00DD3099">
      <w:pPr>
        <w:spacing w:after="0" w:line="360" w:lineRule="auto"/>
        <w:rPr>
          <w:rFonts w:ascii="Bookman Old Style" w:hAnsi="Bookman Old Style" w:cs="Tahoma"/>
          <w:sz w:val="24"/>
          <w:szCs w:val="24"/>
        </w:rPr>
      </w:pPr>
    </w:p>
    <w:p w:rsidR="00DD3099" w:rsidRDefault="00DD3099" w:rsidP="00DD3099">
      <w:pPr>
        <w:spacing w:after="0" w:line="360" w:lineRule="auto"/>
        <w:rPr>
          <w:rFonts w:ascii="Bookman Old Style" w:hAnsi="Bookman Old Style" w:cs="Tahoma"/>
          <w:sz w:val="24"/>
          <w:szCs w:val="24"/>
        </w:rPr>
      </w:pPr>
    </w:p>
    <w:p w:rsidR="00DD3099" w:rsidRDefault="00DD3099" w:rsidP="00DD3099"/>
    <w:p w:rsidR="00DD3099" w:rsidRDefault="00DD3099" w:rsidP="00957F5D">
      <w:pPr>
        <w:spacing w:after="0" w:line="360" w:lineRule="auto"/>
        <w:rPr>
          <w:rFonts w:ascii="Bookman Old Style" w:hAnsi="Bookman Old Style" w:cs="Times New Roman"/>
          <w:sz w:val="24"/>
          <w:szCs w:val="24"/>
        </w:rPr>
      </w:pPr>
    </w:p>
    <w:p w:rsidR="00CA4A1A" w:rsidRDefault="00CA4A1A"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A60BD2" w:rsidRDefault="00CA4A1A" w:rsidP="00CA4A1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1A0DD4">
        <w:rPr>
          <w:rFonts w:ascii="Bookman Old Style" w:hAnsi="Bookman Old Style" w:cs="Times New Roman"/>
          <w:sz w:val="24"/>
          <w:szCs w:val="24"/>
        </w:rPr>
        <w:t xml:space="preserve">    </w:t>
      </w:r>
      <w:r w:rsidR="0086267D">
        <w:rPr>
          <w:rFonts w:ascii="Bookman Old Style" w:hAnsi="Bookman Old Style" w:cs="Times New Roman"/>
          <w:sz w:val="24"/>
          <w:szCs w:val="24"/>
        </w:rPr>
        <w:t xml:space="preserve"> </w:t>
      </w:r>
      <w:r w:rsidR="00A56CE2">
        <w:rPr>
          <w:rFonts w:ascii="Bookman Old Style" w:hAnsi="Bookman Old Style" w:cs="Times New Roman"/>
          <w:sz w:val="24"/>
          <w:szCs w:val="24"/>
        </w:rPr>
        <w:t xml:space="preserve">            </w:t>
      </w:r>
    </w:p>
    <w:p w:rsidR="00BE0674" w:rsidRPr="005A64AD" w:rsidRDefault="003B7CB1" w:rsidP="005A64A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5A64AD" w:rsidRDefault="005A64AD" w:rsidP="005A64AD">
      <w:pPr>
        <w:spacing w:after="0" w:line="360" w:lineRule="auto"/>
      </w:pPr>
    </w:p>
    <w:sectPr w:rsidR="005A64AD"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A0" w:rsidRDefault="00963EA0" w:rsidP="003B7CB1">
      <w:pPr>
        <w:spacing w:after="0"/>
      </w:pPr>
      <w:r>
        <w:separator/>
      </w:r>
    </w:p>
  </w:endnote>
  <w:endnote w:type="continuationSeparator" w:id="1">
    <w:p w:rsidR="00963EA0" w:rsidRDefault="00963EA0" w:rsidP="003B7C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A0" w:rsidRDefault="00963EA0" w:rsidP="003B7CB1">
      <w:pPr>
        <w:spacing w:after="0"/>
      </w:pPr>
      <w:r>
        <w:separator/>
      </w:r>
    </w:p>
  </w:footnote>
  <w:footnote w:type="continuationSeparator" w:id="1">
    <w:p w:rsidR="00963EA0" w:rsidRDefault="00963EA0" w:rsidP="003B7C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0497837"/>
      <w:docPartObj>
        <w:docPartGallery w:val="Page Numbers (Top of Page)"/>
        <w:docPartUnique/>
      </w:docPartObj>
    </w:sdtPr>
    <w:sdtContent>
      <w:p w:rsidR="005A4C83" w:rsidRPr="003B7CB1" w:rsidRDefault="005A4C83">
        <w:pPr>
          <w:pStyle w:val="Header"/>
          <w:jc w:val="center"/>
          <w:rPr>
            <w:sz w:val="24"/>
            <w:szCs w:val="24"/>
          </w:rPr>
        </w:pPr>
        <w:r w:rsidRPr="003B7CB1">
          <w:rPr>
            <w:sz w:val="24"/>
            <w:szCs w:val="24"/>
          </w:rPr>
          <w:t>-J</w:t>
        </w:r>
        <w:r w:rsidRPr="003B7CB1">
          <w:rPr>
            <w:sz w:val="24"/>
            <w:szCs w:val="24"/>
          </w:rPr>
          <w:fldChar w:fldCharType="begin"/>
        </w:r>
        <w:r w:rsidRPr="003B7CB1">
          <w:rPr>
            <w:sz w:val="24"/>
            <w:szCs w:val="24"/>
          </w:rPr>
          <w:instrText xml:space="preserve"> PAGE   \* MERGEFORMAT </w:instrText>
        </w:r>
        <w:r w:rsidRPr="003B7CB1">
          <w:rPr>
            <w:sz w:val="24"/>
            <w:szCs w:val="24"/>
          </w:rPr>
          <w:fldChar w:fldCharType="separate"/>
        </w:r>
        <w:r w:rsidR="00167F6B">
          <w:rPr>
            <w:noProof/>
            <w:sz w:val="24"/>
            <w:szCs w:val="24"/>
          </w:rPr>
          <w:t>18</w:t>
        </w:r>
        <w:r w:rsidRPr="003B7CB1">
          <w:rPr>
            <w:sz w:val="24"/>
            <w:szCs w:val="24"/>
          </w:rPr>
          <w:fldChar w:fldCharType="end"/>
        </w:r>
        <w:r w:rsidRPr="003B7CB1">
          <w:rPr>
            <w:sz w:val="24"/>
            <w:szCs w:val="24"/>
          </w:rPr>
          <w:t>-</w:t>
        </w:r>
      </w:p>
    </w:sdtContent>
  </w:sdt>
  <w:p w:rsidR="005A4C83" w:rsidRPr="003B7CB1" w:rsidRDefault="005A4C83">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F14"/>
    <w:multiLevelType w:val="hybridMultilevel"/>
    <w:tmpl w:val="A8C4F4EC"/>
    <w:lvl w:ilvl="0" w:tplc="F8CC5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F5279"/>
    <w:multiLevelType w:val="hybridMultilevel"/>
    <w:tmpl w:val="33A25944"/>
    <w:lvl w:ilvl="0" w:tplc="00D8B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E453DB"/>
    <w:multiLevelType w:val="hybridMultilevel"/>
    <w:tmpl w:val="6B6219C2"/>
    <w:lvl w:ilvl="0" w:tplc="680E3AF2">
      <w:start w:val="1"/>
      <w:numFmt w:val="decimal"/>
      <w:lvlText w:val="%1."/>
      <w:lvlJc w:val="left"/>
      <w:pPr>
        <w:ind w:left="99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2AF94E5B"/>
    <w:multiLevelType w:val="hybridMultilevel"/>
    <w:tmpl w:val="A0904410"/>
    <w:lvl w:ilvl="0" w:tplc="0DC811D6">
      <w:start w:val="23"/>
      <w:numFmt w:val="decimal"/>
      <w:lvlText w:val="%1."/>
      <w:lvlJc w:val="left"/>
      <w:pPr>
        <w:ind w:left="840" w:hanging="405"/>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B701AE6"/>
    <w:multiLevelType w:val="hybridMultilevel"/>
    <w:tmpl w:val="57B2DD60"/>
    <w:lvl w:ilvl="0" w:tplc="4DBC92AC">
      <w:start w:val="1"/>
      <w:numFmt w:val="decimal"/>
      <w:lvlText w:val="%1."/>
      <w:lvlJc w:val="left"/>
      <w:pPr>
        <w:ind w:left="1080" w:hanging="360"/>
      </w:pPr>
    </w:lvl>
    <w:lvl w:ilvl="1" w:tplc="04090019">
      <w:start w:val="1"/>
      <w:numFmt w:val="decimal"/>
      <w:lvlText w:val="%2."/>
      <w:lvlJc w:val="left"/>
      <w:pPr>
        <w:tabs>
          <w:tab w:val="num" w:pos="1740"/>
        </w:tabs>
        <w:ind w:left="1740" w:hanging="360"/>
      </w:pPr>
    </w:lvl>
    <w:lvl w:ilvl="2" w:tplc="0409001B">
      <w:start w:val="1"/>
      <w:numFmt w:val="decimal"/>
      <w:lvlText w:val="%3."/>
      <w:lvlJc w:val="left"/>
      <w:pPr>
        <w:tabs>
          <w:tab w:val="num" w:pos="2460"/>
        </w:tabs>
        <w:ind w:left="2460" w:hanging="360"/>
      </w:pPr>
    </w:lvl>
    <w:lvl w:ilvl="3" w:tplc="0409000F">
      <w:start w:val="1"/>
      <w:numFmt w:val="decimal"/>
      <w:lvlText w:val="%4."/>
      <w:lvlJc w:val="left"/>
      <w:pPr>
        <w:tabs>
          <w:tab w:val="num" w:pos="3180"/>
        </w:tabs>
        <w:ind w:left="3180" w:hanging="360"/>
      </w:pPr>
    </w:lvl>
    <w:lvl w:ilvl="4" w:tplc="04090019">
      <w:start w:val="1"/>
      <w:numFmt w:val="decimal"/>
      <w:lvlText w:val="%5."/>
      <w:lvlJc w:val="left"/>
      <w:pPr>
        <w:tabs>
          <w:tab w:val="num" w:pos="3900"/>
        </w:tabs>
        <w:ind w:left="3900" w:hanging="360"/>
      </w:pPr>
    </w:lvl>
    <w:lvl w:ilvl="5" w:tplc="0409001B">
      <w:start w:val="1"/>
      <w:numFmt w:val="decimal"/>
      <w:lvlText w:val="%6."/>
      <w:lvlJc w:val="left"/>
      <w:pPr>
        <w:tabs>
          <w:tab w:val="num" w:pos="4620"/>
        </w:tabs>
        <w:ind w:left="4620" w:hanging="360"/>
      </w:pPr>
    </w:lvl>
    <w:lvl w:ilvl="6" w:tplc="0409000F">
      <w:start w:val="1"/>
      <w:numFmt w:val="decimal"/>
      <w:lvlText w:val="%7."/>
      <w:lvlJc w:val="left"/>
      <w:pPr>
        <w:tabs>
          <w:tab w:val="num" w:pos="5340"/>
        </w:tabs>
        <w:ind w:left="5340" w:hanging="360"/>
      </w:pPr>
    </w:lvl>
    <w:lvl w:ilvl="7" w:tplc="04090019">
      <w:start w:val="1"/>
      <w:numFmt w:val="decimal"/>
      <w:lvlText w:val="%8."/>
      <w:lvlJc w:val="left"/>
      <w:pPr>
        <w:tabs>
          <w:tab w:val="num" w:pos="6060"/>
        </w:tabs>
        <w:ind w:left="6060" w:hanging="360"/>
      </w:pPr>
    </w:lvl>
    <w:lvl w:ilvl="8" w:tplc="0409001B">
      <w:start w:val="1"/>
      <w:numFmt w:val="decimal"/>
      <w:lvlText w:val="%9."/>
      <w:lvlJc w:val="left"/>
      <w:pPr>
        <w:tabs>
          <w:tab w:val="num" w:pos="6780"/>
        </w:tabs>
        <w:ind w:left="6780" w:hanging="360"/>
      </w:pPr>
    </w:lvl>
  </w:abstractNum>
  <w:abstractNum w:abstractNumId="5">
    <w:nsid w:val="61D02898"/>
    <w:multiLevelType w:val="hybridMultilevel"/>
    <w:tmpl w:val="495CE062"/>
    <w:lvl w:ilvl="0" w:tplc="EC76137E">
      <w:start w:val="1967"/>
      <w:numFmt w:val="decimal"/>
      <w:lvlText w:val="%1"/>
      <w:lvlJc w:val="left"/>
      <w:pPr>
        <w:ind w:left="2040" w:hanging="60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3EE0"/>
    <w:rsid w:val="0002722F"/>
    <w:rsid w:val="00055D42"/>
    <w:rsid w:val="000E7EF9"/>
    <w:rsid w:val="00123CD2"/>
    <w:rsid w:val="001411A5"/>
    <w:rsid w:val="00167370"/>
    <w:rsid w:val="00167F6B"/>
    <w:rsid w:val="001A0DD4"/>
    <w:rsid w:val="00230BCE"/>
    <w:rsid w:val="00273020"/>
    <w:rsid w:val="0028211C"/>
    <w:rsid w:val="002F0750"/>
    <w:rsid w:val="002F72F8"/>
    <w:rsid w:val="003B642A"/>
    <w:rsid w:val="003B7CB1"/>
    <w:rsid w:val="0040353A"/>
    <w:rsid w:val="0041786E"/>
    <w:rsid w:val="00430833"/>
    <w:rsid w:val="00452BC4"/>
    <w:rsid w:val="00502541"/>
    <w:rsid w:val="00583131"/>
    <w:rsid w:val="005A4C83"/>
    <w:rsid w:val="005A64AD"/>
    <w:rsid w:val="005C00FD"/>
    <w:rsid w:val="006172C6"/>
    <w:rsid w:val="006727E8"/>
    <w:rsid w:val="00676820"/>
    <w:rsid w:val="00686CA1"/>
    <w:rsid w:val="00693EE0"/>
    <w:rsid w:val="007175CB"/>
    <w:rsid w:val="007608D2"/>
    <w:rsid w:val="0086267D"/>
    <w:rsid w:val="00872A7C"/>
    <w:rsid w:val="008A6608"/>
    <w:rsid w:val="00927B79"/>
    <w:rsid w:val="00957F5D"/>
    <w:rsid w:val="00963EA0"/>
    <w:rsid w:val="009C6CC3"/>
    <w:rsid w:val="009E421A"/>
    <w:rsid w:val="00A56CE2"/>
    <w:rsid w:val="00A60BD2"/>
    <w:rsid w:val="00A74245"/>
    <w:rsid w:val="00A97AED"/>
    <w:rsid w:val="00AA0E2F"/>
    <w:rsid w:val="00AB374E"/>
    <w:rsid w:val="00B115FD"/>
    <w:rsid w:val="00B30FF1"/>
    <w:rsid w:val="00B676BF"/>
    <w:rsid w:val="00B942CF"/>
    <w:rsid w:val="00BE0674"/>
    <w:rsid w:val="00C24EFE"/>
    <w:rsid w:val="00C616EA"/>
    <w:rsid w:val="00C66D33"/>
    <w:rsid w:val="00C872CC"/>
    <w:rsid w:val="00CA4A1A"/>
    <w:rsid w:val="00D27C92"/>
    <w:rsid w:val="00DB6660"/>
    <w:rsid w:val="00DD3099"/>
    <w:rsid w:val="00DD7F36"/>
    <w:rsid w:val="00E56A99"/>
    <w:rsid w:val="00EB02E1"/>
    <w:rsid w:val="00EB5FCC"/>
    <w:rsid w:val="00EC6E7E"/>
    <w:rsid w:val="00F32FE3"/>
    <w:rsid w:val="00F65E1E"/>
    <w:rsid w:val="00F7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E0"/>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EE0"/>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693EE0"/>
    <w:pPr>
      <w:ind w:left="720"/>
      <w:contextualSpacing/>
    </w:pPr>
  </w:style>
  <w:style w:type="paragraph" w:styleId="Header">
    <w:name w:val="header"/>
    <w:basedOn w:val="Normal"/>
    <w:link w:val="HeaderChar"/>
    <w:uiPriority w:val="99"/>
    <w:unhideWhenUsed/>
    <w:rsid w:val="003B7CB1"/>
    <w:pPr>
      <w:tabs>
        <w:tab w:val="center" w:pos="4680"/>
        <w:tab w:val="right" w:pos="9360"/>
      </w:tabs>
      <w:spacing w:after="0"/>
    </w:pPr>
  </w:style>
  <w:style w:type="character" w:customStyle="1" w:styleId="HeaderChar">
    <w:name w:val="Header Char"/>
    <w:basedOn w:val="DefaultParagraphFont"/>
    <w:link w:val="Header"/>
    <w:uiPriority w:val="99"/>
    <w:rsid w:val="003B7CB1"/>
  </w:style>
  <w:style w:type="paragraph" w:styleId="Footer">
    <w:name w:val="footer"/>
    <w:basedOn w:val="Normal"/>
    <w:link w:val="FooterChar"/>
    <w:uiPriority w:val="99"/>
    <w:semiHidden/>
    <w:unhideWhenUsed/>
    <w:rsid w:val="003B7CB1"/>
    <w:pPr>
      <w:tabs>
        <w:tab w:val="center" w:pos="4680"/>
        <w:tab w:val="right" w:pos="9360"/>
      </w:tabs>
      <w:spacing w:after="0"/>
    </w:pPr>
  </w:style>
  <w:style w:type="character" w:customStyle="1" w:styleId="FooterChar">
    <w:name w:val="Footer Char"/>
    <w:basedOn w:val="DefaultParagraphFont"/>
    <w:link w:val="Footer"/>
    <w:uiPriority w:val="99"/>
    <w:semiHidden/>
    <w:rsid w:val="003B7C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EDE3-09A5-4058-B437-E7710C00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18</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27</cp:revision>
  <cp:lastPrinted>2011-04-08T08:25:00Z</cp:lastPrinted>
  <dcterms:created xsi:type="dcterms:W3CDTF">2011-04-01T09:59:00Z</dcterms:created>
  <dcterms:modified xsi:type="dcterms:W3CDTF">2011-04-08T14:24:00Z</dcterms:modified>
</cp:coreProperties>
</file>