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1B" w:rsidRPr="00226AA9" w:rsidRDefault="00C7041B" w:rsidP="00C7041B">
      <w:pPr>
        <w:spacing w:after="0" w:line="360" w:lineRule="auto"/>
        <w:rPr>
          <w:rFonts w:ascii="Times New Roman" w:hAnsi="Times New Roman" w:cs="Times New Roman"/>
          <w:b/>
          <w:sz w:val="24"/>
          <w:szCs w:val="24"/>
        </w:rPr>
      </w:pPr>
      <w:r w:rsidRPr="00226AA9">
        <w:rPr>
          <w:rFonts w:ascii="Times New Roman" w:hAnsi="Times New Roman" w:cs="Times New Roman"/>
          <w:b/>
          <w:sz w:val="24"/>
          <w:szCs w:val="24"/>
        </w:rPr>
        <w:t xml:space="preserve">IN THE HIGH COURT FOR ZAMBIA </w:t>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t>HBR/02/11</w:t>
      </w:r>
    </w:p>
    <w:p w:rsidR="00C7041B" w:rsidRPr="00226AA9" w:rsidRDefault="00C7041B" w:rsidP="00C7041B">
      <w:pPr>
        <w:spacing w:after="0" w:line="360" w:lineRule="auto"/>
        <w:rPr>
          <w:rFonts w:ascii="Times New Roman" w:hAnsi="Times New Roman" w:cs="Times New Roman"/>
          <w:b/>
          <w:sz w:val="24"/>
          <w:szCs w:val="24"/>
        </w:rPr>
      </w:pPr>
      <w:r w:rsidRPr="00226AA9">
        <w:rPr>
          <w:rFonts w:ascii="Times New Roman" w:hAnsi="Times New Roman" w:cs="Times New Roman"/>
          <w:b/>
          <w:sz w:val="24"/>
          <w:szCs w:val="24"/>
        </w:rPr>
        <w:t>AT THE DISTRICT REGISTRY</w:t>
      </w:r>
    </w:p>
    <w:p w:rsidR="00C7041B" w:rsidRPr="00226AA9" w:rsidRDefault="00C7041B" w:rsidP="00C7041B">
      <w:pPr>
        <w:spacing w:after="0" w:line="360" w:lineRule="auto"/>
        <w:rPr>
          <w:rFonts w:ascii="Times New Roman" w:hAnsi="Times New Roman" w:cs="Times New Roman"/>
          <w:b/>
          <w:sz w:val="24"/>
          <w:szCs w:val="24"/>
        </w:rPr>
      </w:pPr>
      <w:r w:rsidRPr="00226AA9">
        <w:rPr>
          <w:rFonts w:ascii="Times New Roman" w:hAnsi="Times New Roman" w:cs="Times New Roman"/>
          <w:b/>
          <w:sz w:val="24"/>
          <w:szCs w:val="24"/>
        </w:rPr>
        <w:t>HOLDEN AT KABWE</w:t>
      </w:r>
    </w:p>
    <w:p w:rsidR="00C7041B" w:rsidRPr="00226AA9" w:rsidRDefault="00C7041B" w:rsidP="00C7041B">
      <w:pPr>
        <w:spacing w:after="0" w:line="360" w:lineRule="auto"/>
        <w:rPr>
          <w:rFonts w:ascii="Times New Roman" w:hAnsi="Times New Roman" w:cs="Times New Roman"/>
          <w:b/>
          <w:sz w:val="24"/>
          <w:szCs w:val="24"/>
        </w:rPr>
      </w:pPr>
      <w:r w:rsidRPr="00226AA9">
        <w:rPr>
          <w:rFonts w:ascii="Times New Roman" w:hAnsi="Times New Roman" w:cs="Times New Roman"/>
          <w:b/>
          <w:sz w:val="24"/>
          <w:szCs w:val="24"/>
        </w:rPr>
        <w:t>(CRIMINAL JURISDICTION)</w:t>
      </w:r>
    </w:p>
    <w:p w:rsidR="00C7041B" w:rsidRPr="00226AA9" w:rsidRDefault="00C7041B" w:rsidP="00C7041B">
      <w:pPr>
        <w:spacing w:after="0" w:line="360" w:lineRule="auto"/>
        <w:rPr>
          <w:rFonts w:ascii="Times New Roman" w:hAnsi="Times New Roman" w:cs="Times New Roman"/>
          <w:b/>
          <w:sz w:val="24"/>
          <w:szCs w:val="24"/>
        </w:rPr>
      </w:pPr>
    </w:p>
    <w:p w:rsidR="00C7041B" w:rsidRPr="00226AA9" w:rsidRDefault="00C7041B" w:rsidP="00C7041B">
      <w:pPr>
        <w:spacing w:after="0" w:line="360" w:lineRule="auto"/>
        <w:rPr>
          <w:rFonts w:ascii="Times New Roman" w:hAnsi="Times New Roman" w:cs="Times New Roman"/>
          <w:b/>
          <w:sz w:val="24"/>
          <w:szCs w:val="24"/>
        </w:rPr>
      </w:pPr>
      <w:r w:rsidRPr="00226AA9">
        <w:rPr>
          <w:rFonts w:ascii="Times New Roman" w:hAnsi="Times New Roman" w:cs="Times New Roman"/>
          <w:b/>
          <w:sz w:val="24"/>
          <w:szCs w:val="24"/>
        </w:rPr>
        <w:t>IN THE MATTER:</w:t>
      </w:r>
      <w:r w:rsidRPr="00226AA9">
        <w:rPr>
          <w:rFonts w:ascii="Times New Roman" w:hAnsi="Times New Roman" w:cs="Times New Roman"/>
          <w:b/>
          <w:sz w:val="24"/>
          <w:szCs w:val="24"/>
        </w:rPr>
        <w:tab/>
      </w:r>
      <w:r w:rsidRPr="00226AA9">
        <w:rPr>
          <w:rFonts w:ascii="Times New Roman" w:hAnsi="Times New Roman" w:cs="Times New Roman"/>
          <w:b/>
          <w:sz w:val="24"/>
          <w:szCs w:val="24"/>
        </w:rPr>
        <w:tab/>
        <w:t xml:space="preserve">SECTION 33(1) OF THE CRIMINAL PROCEDURE CODE, </w:t>
      </w:r>
    </w:p>
    <w:p w:rsidR="00C7041B" w:rsidRPr="00226AA9" w:rsidRDefault="00C7041B" w:rsidP="00C7041B">
      <w:pPr>
        <w:spacing w:after="0" w:line="360" w:lineRule="auto"/>
        <w:ind w:left="2160" w:firstLine="720"/>
        <w:rPr>
          <w:rFonts w:ascii="Times New Roman" w:hAnsi="Times New Roman" w:cs="Times New Roman"/>
          <w:b/>
          <w:sz w:val="24"/>
          <w:szCs w:val="24"/>
        </w:rPr>
      </w:pPr>
      <w:r w:rsidRPr="00226AA9">
        <w:rPr>
          <w:rFonts w:ascii="Times New Roman" w:hAnsi="Times New Roman" w:cs="Times New Roman"/>
          <w:b/>
          <w:sz w:val="24"/>
          <w:szCs w:val="24"/>
        </w:rPr>
        <w:t>CAP 88 OF THE LAWS OF ZAMBIA</w:t>
      </w:r>
    </w:p>
    <w:p w:rsidR="00C7041B" w:rsidRPr="00226AA9" w:rsidRDefault="00C7041B" w:rsidP="00C7041B">
      <w:pPr>
        <w:spacing w:after="0" w:line="360" w:lineRule="auto"/>
        <w:rPr>
          <w:rFonts w:ascii="Times New Roman" w:hAnsi="Times New Roman" w:cs="Times New Roman"/>
          <w:b/>
          <w:sz w:val="24"/>
          <w:szCs w:val="24"/>
        </w:rPr>
      </w:pPr>
      <w:r w:rsidRPr="00226AA9">
        <w:rPr>
          <w:rFonts w:ascii="Times New Roman" w:hAnsi="Times New Roman" w:cs="Times New Roman"/>
          <w:b/>
          <w:sz w:val="24"/>
          <w:szCs w:val="24"/>
        </w:rPr>
        <w:t>AND</w:t>
      </w:r>
    </w:p>
    <w:p w:rsidR="00C7041B" w:rsidRPr="00226AA9" w:rsidRDefault="00C7041B" w:rsidP="00C7041B">
      <w:pPr>
        <w:spacing w:after="0" w:line="360" w:lineRule="auto"/>
        <w:ind w:left="2880" w:hanging="2880"/>
        <w:rPr>
          <w:rFonts w:ascii="Times New Roman" w:hAnsi="Times New Roman" w:cs="Times New Roman"/>
          <w:b/>
          <w:sz w:val="24"/>
          <w:szCs w:val="24"/>
        </w:rPr>
      </w:pPr>
      <w:r w:rsidRPr="00226AA9">
        <w:rPr>
          <w:rFonts w:ascii="Times New Roman" w:hAnsi="Times New Roman" w:cs="Times New Roman"/>
          <w:b/>
          <w:sz w:val="24"/>
          <w:szCs w:val="24"/>
        </w:rPr>
        <w:t>IN THE MATTER OF:</w:t>
      </w:r>
      <w:r w:rsidRPr="00226AA9">
        <w:rPr>
          <w:rFonts w:ascii="Times New Roman" w:hAnsi="Times New Roman" w:cs="Times New Roman"/>
          <w:b/>
          <w:sz w:val="24"/>
          <w:szCs w:val="24"/>
        </w:rPr>
        <w:tab/>
        <w:t>SECTION 337 OF TH CRIMINAL PROCEDURE CODE CAP 88 OF THE LAWS OF ZAMBIA</w:t>
      </w:r>
    </w:p>
    <w:p w:rsidR="00C7041B" w:rsidRPr="00226AA9" w:rsidRDefault="00C7041B" w:rsidP="00C7041B">
      <w:pPr>
        <w:spacing w:after="0" w:line="360" w:lineRule="auto"/>
        <w:ind w:left="2880" w:hanging="2880"/>
        <w:rPr>
          <w:rFonts w:ascii="Times New Roman" w:hAnsi="Times New Roman" w:cs="Times New Roman"/>
          <w:b/>
          <w:sz w:val="24"/>
          <w:szCs w:val="24"/>
        </w:rPr>
      </w:pPr>
    </w:p>
    <w:p w:rsidR="00C7041B" w:rsidRPr="00226AA9" w:rsidRDefault="00C7041B" w:rsidP="00C7041B">
      <w:pPr>
        <w:spacing w:after="0" w:line="360" w:lineRule="auto"/>
        <w:ind w:left="2880" w:hanging="2880"/>
        <w:rPr>
          <w:rFonts w:ascii="Times New Roman" w:hAnsi="Times New Roman" w:cs="Times New Roman"/>
          <w:b/>
          <w:sz w:val="24"/>
          <w:szCs w:val="24"/>
        </w:rPr>
      </w:pPr>
      <w:r w:rsidRPr="00226AA9">
        <w:rPr>
          <w:rFonts w:ascii="Times New Roman" w:hAnsi="Times New Roman" w:cs="Times New Roman"/>
          <w:b/>
          <w:sz w:val="24"/>
          <w:szCs w:val="24"/>
        </w:rPr>
        <w:t>B E T W E E N:</w:t>
      </w:r>
    </w:p>
    <w:p w:rsidR="00C7041B" w:rsidRPr="00226AA9" w:rsidRDefault="00C7041B" w:rsidP="00C7041B">
      <w:pPr>
        <w:spacing w:after="0" w:line="360" w:lineRule="auto"/>
        <w:ind w:left="2880" w:hanging="2880"/>
        <w:rPr>
          <w:rFonts w:ascii="Times New Roman" w:hAnsi="Times New Roman" w:cs="Times New Roman"/>
          <w:b/>
          <w:sz w:val="24"/>
          <w:szCs w:val="24"/>
        </w:rPr>
      </w:pPr>
      <w:r w:rsidRPr="00226AA9">
        <w:rPr>
          <w:rFonts w:ascii="Times New Roman" w:hAnsi="Times New Roman" w:cs="Times New Roman"/>
          <w:b/>
          <w:sz w:val="24"/>
          <w:szCs w:val="24"/>
        </w:rPr>
        <w:tab/>
        <w:t>MWALA KALALUKA</w:t>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t>APP</w:t>
      </w:r>
      <w:r w:rsidR="00226AA9">
        <w:rPr>
          <w:rFonts w:ascii="Times New Roman" w:hAnsi="Times New Roman" w:cs="Times New Roman"/>
          <w:b/>
          <w:sz w:val="24"/>
          <w:szCs w:val="24"/>
        </w:rPr>
        <w:t>L</w:t>
      </w:r>
      <w:r w:rsidRPr="00226AA9">
        <w:rPr>
          <w:rFonts w:ascii="Times New Roman" w:hAnsi="Times New Roman" w:cs="Times New Roman"/>
          <w:b/>
          <w:sz w:val="24"/>
          <w:szCs w:val="24"/>
        </w:rPr>
        <w:t>ICANT</w:t>
      </w:r>
    </w:p>
    <w:p w:rsidR="00C7041B" w:rsidRPr="00226AA9" w:rsidRDefault="00C7041B" w:rsidP="00C7041B">
      <w:pPr>
        <w:spacing w:after="0" w:line="360" w:lineRule="auto"/>
        <w:ind w:left="2880" w:hanging="2880"/>
        <w:rPr>
          <w:rFonts w:ascii="Times New Roman" w:hAnsi="Times New Roman" w:cs="Times New Roman"/>
          <w:b/>
          <w:sz w:val="24"/>
          <w:szCs w:val="24"/>
        </w:rPr>
      </w:pPr>
      <w:r w:rsidRPr="00226AA9">
        <w:rPr>
          <w:rFonts w:ascii="Times New Roman" w:hAnsi="Times New Roman" w:cs="Times New Roman"/>
          <w:b/>
          <w:sz w:val="24"/>
          <w:szCs w:val="24"/>
        </w:rPr>
        <w:tab/>
        <w:t>AND</w:t>
      </w:r>
    </w:p>
    <w:p w:rsidR="00C7041B" w:rsidRPr="00226AA9" w:rsidRDefault="00C7041B" w:rsidP="00C7041B">
      <w:pPr>
        <w:spacing w:after="0" w:line="360" w:lineRule="auto"/>
        <w:ind w:left="2880" w:hanging="2880"/>
        <w:rPr>
          <w:rFonts w:ascii="Times New Roman" w:hAnsi="Times New Roman" w:cs="Times New Roman"/>
          <w:b/>
          <w:sz w:val="24"/>
          <w:szCs w:val="24"/>
        </w:rPr>
      </w:pPr>
      <w:r w:rsidRPr="00226AA9">
        <w:rPr>
          <w:rFonts w:ascii="Times New Roman" w:hAnsi="Times New Roman" w:cs="Times New Roman"/>
          <w:b/>
          <w:sz w:val="24"/>
          <w:szCs w:val="24"/>
        </w:rPr>
        <w:tab/>
        <w:t>THE PEOPLE</w:t>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t>RESPONDENT</w:t>
      </w:r>
    </w:p>
    <w:p w:rsidR="00C7041B" w:rsidRPr="00226AA9" w:rsidRDefault="00C7041B" w:rsidP="00C7041B">
      <w:pPr>
        <w:spacing w:after="0" w:line="360" w:lineRule="auto"/>
        <w:ind w:left="2880" w:hanging="2880"/>
        <w:rPr>
          <w:rFonts w:ascii="Times New Roman" w:hAnsi="Times New Roman" w:cs="Times New Roman"/>
          <w:b/>
          <w:sz w:val="24"/>
          <w:szCs w:val="24"/>
        </w:rPr>
      </w:pPr>
    </w:p>
    <w:p w:rsidR="00226AA9" w:rsidRDefault="00C7041B" w:rsidP="00226AA9">
      <w:pPr>
        <w:spacing w:after="0" w:line="360" w:lineRule="auto"/>
        <w:ind w:left="2880" w:hanging="2160"/>
        <w:rPr>
          <w:rFonts w:ascii="Times New Roman" w:hAnsi="Times New Roman" w:cs="Times New Roman"/>
          <w:b/>
          <w:sz w:val="24"/>
          <w:szCs w:val="24"/>
        </w:rPr>
      </w:pPr>
      <w:r w:rsidRPr="00226AA9">
        <w:rPr>
          <w:rFonts w:ascii="Times New Roman" w:hAnsi="Times New Roman" w:cs="Times New Roman"/>
          <w:b/>
          <w:sz w:val="24"/>
          <w:szCs w:val="24"/>
        </w:rPr>
        <w:t>Before Honourable Madam Justice M.S. Mul</w:t>
      </w:r>
      <w:r w:rsidR="00226AA9">
        <w:rPr>
          <w:rFonts w:ascii="Times New Roman" w:hAnsi="Times New Roman" w:cs="Times New Roman"/>
          <w:b/>
          <w:sz w:val="24"/>
          <w:szCs w:val="24"/>
        </w:rPr>
        <w:t xml:space="preserve">enga in </w:t>
      </w:r>
      <w:r w:rsidR="00056C9A">
        <w:rPr>
          <w:rFonts w:ascii="Times New Roman" w:hAnsi="Times New Roman" w:cs="Times New Roman"/>
          <w:b/>
          <w:sz w:val="24"/>
          <w:szCs w:val="24"/>
        </w:rPr>
        <w:t xml:space="preserve">chambers </w:t>
      </w:r>
      <w:r w:rsidR="00226AA9">
        <w:rPr>
          <w:rFonts w:ascii="Times New Roman" w:hAnsi="Times New Roman" w:cs="Times New Roman"/>
          <w:b/>
          <w:sz w:val="24"/>
          <w:szCs w:val="24"/>
        </w:rPr>
        <w:t xml:space="preserve">on the </w:t>
      </w:r>
      <w:r w:rsidR="000012B5">
        <w:rPr>
          <w:rFonts w:ascii="Times New Roman" w:hAnsi="Times New Roman" w:cs="Times New Roman"/>
          <w:b/>
          <w:sz w:val="24"/>
          <w:szCs w:val="24"/>
        </w:rPr>
        <w:t>2</w:t>
      </w:r>
      <w:r w:rsidR="000012B5" w:rsidRPr="000012B5">
        <w:rPr>
          <w:rFonts w:ascii="Times New Roman" w:hAnsi="Times New Roman" w:cs="Times New Roman"/>
          <w:b/>
          <w:sz w:val="24"/>
          <w:szCs w:val="24"/>
          <w:vertAlign w:val="superscript"/>
        </w:rPr>
        <w:t>nd</w:t>
      </w:r>
      <w:r w:rsidR="000012B5">
        <w:rPr>
          <w:rFonts w:ascii="Times New Roman" w:hAnsi="Times New Roman" w:cs="Times New Roman"/>
          <w:b/>
          <w:sz w:val="24"/>
          <w:szCs w:val="24"/>
        </w:rPr>
        <w:t xml:space="preserve"> </w:t>
      </w:r>
    </w:p>
    <w:p w:rsidR="00C7041B" w:rsidRPr="00226AA9" w:rsidRDefault="000012B5" w:rsidP="00226AA9">
      <w:pPr>
        <w:spacing w:after="0" w:line="360" w:lineRule="auto"/>
        <w:rPr>
          <w:rFonts w:ascii="Times New Roman" w:hAnsi="Times New Roman" w:cs="Times New Roman"/>
          <w:b/>
          <w:sz w:val="24"/>
          <w:szCs w:val="24"/>
        </w:rPr>
      </w:pPr>
      <w:r>
        <w:rPr>
          <w:rFonts w:ascii="Times New Roman" w:hAnsi="Times New Roman" w:cs="Times New Roman"/>
          <w:b/>
          <w:sz w:val="24"/>
          <w:szCs w:val="24"/>
        </w:rPr>
        <w:t>d</w:t>
      </w:r>
      <w:r w:rsidR="00C7041B" w:rsidRPr="00226AA9">
        <w:rPr>
          <w:rFonts w:ascii="Times New Roman" w:hAnsi="Times New Roman" w:cs="Times New Roman"/>
          <w:b/>
          <w:sz w:val="24"/>
          <w:szCs w:val="24"/>
        </w:rPr>
        <w:t>ay of February, 2011 at 09.30 hours in the forenoon.</w:t>
      </w:r>
    </w:p>
    <w:p w:rsidR="00C7041B" w:rsidRPr="00226AA9" w:rsidRDefault="00C7041B" w:rsidP="00C7041B">
      <w:pPr>
        <w:spacing w:after="0" w:line="360" w:lineRule="auto"/>
        <w:ind w:left="2880" w:hanging="2880"/>
        <w:rPr>
          <w:rFonts w:ascii="Times New Roman" w:hAnsi="Times New Roman" w:cs="Times New Roman"/>
          <w:b/>
          <w:sz w:val="24"/>
          <w:szCs w:val="24"/>
        </w:rPr>
      </w:pPr>
      <w:r w:rsidRPr="00226AA9">
        <w:rPr>
          <w:rFonts w:ascii="Times New Roman" w:hAnsi="Times New Roman" w:cs="Times New Roman"/>
          <w:b/>
          <w:sz w:val="24"/>
          <w:szCs w:val="24"/>
        </w:rPr>
        <w:tab/>
      </w:r>
    </w:p>
    <w:p w:rsidR="00C7041B" w:rsidRPr="00226AA9" w:rsidRDefault="00226AA9" w:rsidP="00C7041B">
      <w:pPr>
        <w:tabs>
          <w:tab w:val="left" w:pos="810"/>
        </w:tabs>
        <w:spacing w:after="0" w:line="360" w:lineRule="auto"/>
        <w:ind w:left="1440" w:hanging="2880"/>
        <w:rPr>
          <w:rFonts w:ascii="Times New Roman" w:hAnsi="Times New Roman" w:cs="Times New Roman"/>
          <w:b/>
          <w:sz w:val="24"/>
          <w:szCs w:val="24"/>
        </w:rPr>
      </w:pPr>
      <w:r>
        <w:rPr>
          <w:rFonts w:ascii="Times New Roman" w:hAnsi="Times New Roman" w:cs="Times New Roman"/>
          <w:b/>
          <w:sz w:val="24"/>
          <w:szCs w:val="24"/>
        </w:rPr>
        <w:tab/>
      </w:r>
      <w:r w:rsidR="00C7041B" w:rsidRPr="00226AA9">
        <w:rPr>
          <w:rFonts w:ascii="Times New Roman" w:hAnsi="Times New Roman" w:cs="Times New Roman"/>
          <w:b/>
          <w:sz w:val="24"/>
          <w:szCs w:val="24"/>
        </w:rPr>
        <w:t>For the Applicant:</w:t>
      </w:r>
      <w:r w:rsidR="00C7041B" w:rsidRPr="00226AA9">
        <w:rPr>
          <w:rFonts w:ascii="Times New Roman" w:hAnsi="Times New Roman" w:cs="Times New Roman"/>
          <w:b/>
          <w:sz w:val="24"/>
          <w:szCs w:val="24"/>
        </w:rPr>
        <w:tab/>
      </w:r>
      <w:r>
        <w:rPr>
          <w:rFonts w:ascii="Times New Roman" w:hAnsi="Times New Roman" w:cs="Times New Roman"/>
          <w:b/>
          <w:sz w:val="24"/>
          <w:szCs w:val="24"/>
        </w:rPr>
        <w:t xml:space="preserve">    </w:t>
      </w:r>
      <w:r w:rsidR="00C7041B" w:rsidRPr="00226AA9">
        <w:rPr>
          <w:rFonts w:ascii="Times New Roman" w:hAnsi="Times New Roman" w:cs="Times New Roman"/>
          <w:b/>
          <w:sz w:val="24"/>
          <w:szCs w:val="24"/>
        </w:rPr>
        <w:t>Mr. Andrew Chewe of Messrs MNB Legal practitioners</w:t>
      </w:r>
    </w:p>
    <w:p w:rsidR="00C7041B" w:rsidRPr="00226AA9" w:rsidRDefault="00C7041B" w:rsidP="00C7041B">
      <w:pPr>
        <w:tabs>
          <w:tab w:val="left" w:pos="810"/>
        </w:tabs>
        <w:spacing w:after="0" w:line="360" w:lineRule="auto"/>
        <w:ind w:left="1440" w:hanging="2880"/>
        <w:rPr>
          <w:rFonts w:ascii="Times New Roman" w:hAnsi="Times New Roman" w:cs="Times New Roman"/>
          <w:b/>
          <w:sz w:val="24"/>
          <w:szCs w:val="24"/>
        </w:rPr>
      </w:pP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00226AA9">
        <w:rPr>
          <w:rFonts w:ascii="Times New Roman" w:hAnsi="Times New Roman" w:cs="Times New Roman"/>
          <w:b/>
          <w:sz w:val="24"/>
          <w:szCs w:val="24"/>
        </w:rPr>
        <w:t xml:space="preserve">    </w:t>
      </w:r>
      <w:r w:rsidRPr="00226AA9">
        <w:rPr>
          <w:rFonts w:ascii="Times New Roman" w:hAnsi="Times New Roman" w:cs="Times New Roman"/>
          <w:b/>
          <w:sz w:val="24"/>
          <w:szCs w:val="24"/>
        </w:rPr>
        <w:t>Mr. Sam Mujuda – Legal Counsel Post Newspapers</w:t>
      </w:r>
    </w:p>
    <w:p w:rsidR="00C7041B" w:rsidRPr="00226AA9" w:rsidRDefault="00226AA9" w:rsidP="00C7041B">
      <w:pPr>
        <w:tabs>
          <w:tab w:val="left" w:pos="810"/>
          <w:tab w:val="left" w:pos="900"/>
        </w:tabs>
        <w:spacing w:after="0" w:line="360" w:lineRule="auto"/>
        <w:ind w:left="1440" w:hanging="2880"/>
        <w:rPr>
          <w:rFonts w:ascii="Times New Roman" w:hAnsi="Times New Roman" w:cs="Times New Roman"/>
          <w:b/>
          <w:sz w:val="24"/>
          <w:szCs w:val="24"/>
        </w:rPr>
      </w:pPr>
      <w:r>
        <w:rPr>
          <w:rFonts w:ascii="Times New Roman" w:hAnsi="Times New Roman" w:cs="Times New Roman"/>
          <w:b/>
          <w:sz w:val="24"/>
          <w:szCs w:val="24"/>
        </w:rPr>
        <w:tab/>
        <w:t xml:space="preserve">For the Respondent:   </w:t>
      </w:r>
      <w:r w:rsidR="00C7041B" w:rsidRPr="00226AA9">
        <w:rPr>
          <w:rFonts w:ascii="Times New Roman" w:hAnsi="Times New Roman" w:cs="Times New Roman"/>
          <w:b/>
          <w:sz w:val="24"/>
          <w:szCs w:val="24"/>
        </w:rPr>
        <w:t>Ms. M. Mwalusi – Acting Senior State Advocate</w:t>
      </w:r>
    </w:p>
    <w:p w:rsidR="00C7041B" w:rsidRPr="00226AA9" w:rsidRDefault="00C7041B" w:rsidP="00C7041B">
      <w:pPr>
        <w:tabs>
          <w:tab w:val="left" w:pos="810"/>
          <w:tab w:val="left" w:pos="900"/>
        </w:tabs>
        <w:spacing w:after="0" w:line="360" w:lineRule="auto"/>
        <w:ind w:left="1440" w:hanging="2880"/>
        <w:rPr>
          <w:rFonts w:ascii="Times New Roman" w:hAnsi="Times New Roman" w:cs="Times New Roman"/>
          <w:b/>
          <w:sz w:val="24"/>
          <w:szCs w:val="24"/>
        </w:rPr>
      </w:pP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Pr="00226AA9">
        <w:rPr>
          <w:rFonts w:ascii="Times New Roman" w:hAnsi="Times New Roman" w:cs="Times New Roman"/>
          <w:b/>
          <w:sz w:val="24"/>
          <w:szCs w:val="24"/>
        </w:rPr>
        <w:tab/>
      </w:r>
      <w:r w:rsidR="00226AA9">
        <w:rPr>
          <w:rFonts w:ascii="Times New Roman" w:hAnsi="Times New Roman" w:cs="Times New Roman"/>
          <w:b/>
          <w:sz w:val="24"/>
          <w:szCs w:val="24"/>
        </w:rPr>
        <w:t xml:space="preserve">    </w:t>
      </w:r>
      <w:r w:rsidRPr="00226AA9">
        <w:rPr>
          <w:rFonts w:ascii="Times New Roman" w:hAnsi="Times New Roman" w:cs="Times New Roman"/>
          <w:b/>
          <w:sz w:val="24"/>
          <w:szCs w:val="24"/>
        </w:rPr>
        <w:t>Ms. M.G. Kashishi – State Advocate</w:t>
      </w:r>
    </w:p>
    <w:p w:rsidR="00F04A94" w:rsidRPr="00C7041B" w:rsidRDefault="00C7041B" w:rsidP="00C7041B">
      <w:pPr>
        <w:spacing w:after="0" w:line="360" w:lineRule="auto"/>
        <w:rPr>
          <w:rFonts w:ascii="Times New Roman" w:hAnsi="Times New Roman" w:cs="Times New Roman"/>
          <w:sz w:val="24"/>
          <w:szCs w:val="24"/>
        </w:rPr>
      </w:pPr>
      <w:r w:rsidRPr="00C7041B">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C7041B" w:rsidRPr="00C7041B" w:rsidRDefault="00C7041B" w:rsidP="00C7041B">
      <w:pPr>
        <w:pBdr>
          <w:bottom w:val="single" w:sz="12" w:space="1" w:color="auto"/>
        </w:pBdr>
        <w:spacing w:after="0" w:line="360" w:lineRule="auto"/>
        <w:jc w:val="center"/>
        <w:rPr>
          <w:rFonts w:ascii="Times New Roman" w:hAnsi="Times New Roman" w:cs="Times New Roman"/>
          <w:b/>
          <w:sz w:val="24"/>
          <w:szCs w:val="24"/>
        </w:rPr>
      </w:pPr>
      <w:r w:rsidRPr="00C7041B">
        <w:rPr>
          <w:rFonts w:ascii="Times New Roman" w:hAnsi="Times New Roman" w:cs="Times New Roman"/>
          <w:b/>
          <w:sz w:val="24"/>
          <w:szCs w:val="24"/>
        </w:rPr>
        <w:t>RULING</w:t>
      </w:r>
    </w:p>
    <w:p w:rsidR="00C7041B" w:rsidRDefault="00C7041B" w:rsidP="00C7041B">
      <w:pPr>
        <w:spacing w:after="0" w:line="360" w:lineRule="auto"/>
        <w:rPr>
          <w:rFonts w:ascii="Times New Roman" w:hAnsi="Times New Roman" w:cs="Times New Roman"/>
          <w:sz w:val="24"/>
          <w:szCs w:val="24"/>
        </w:rPr>
      </w:pPr>
    </w:p>
    <w:p w:rsidR="00C7041B" w:rsidRDefault="00C7041B"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was an application for review of the Subordinate’s court decision declining to grant ba</w:t>
      </w:r>
      <w:r w:rsidR="00056C9A">
        <w:rPr>
          <w:rFonts w:ascii="Times New Roman" w:hAnsi="Times New Roman" w:cs="Times New Roman"/>
          <w:sz w:val="24"/>
          <w:szCs w:val="24"/>
        </w:rPr>
        <w:t>il</w:t>
      </w:r>
      <w:r>
        <w:rPr>
          <w:rFonts w:ascii="Times New Roman" w:hAnsi="Times New Roman" w:cs="Times New Roman"/>
          <w:sz w:val="24"/>
          <w:szCs w:val="24"/>
        </w:rPr>
        <w:t xml:space="preserve"> under Section 123(1) of the Criminal Procedure Code (CPC) chapter 88 of the Laws of Zambia.  The application was brought pursuant to Section 337 of the Criminal Procedure Code and was considered  in line with Section 388 as it was brought to the knowledge of the court.  After hearing both counsel for the Applicant and Respondent, the issues for review were:</w:t>
      </w:r>
    </w:p>
    <w:p w:rsidR="00C7041B" w:rsidRDefault="00C7041B" w:rsidP="00C704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refusal by the learned magistrate to entertain the application for bail under Section 123 of the Criminal Procedure Code because the applicant was not yet before court.</w:t>
      </w:r>
    </w:p>
    <w:p w:rsidR="00C7041B" w:rsidRDefault="00C7041B" w:rsidP="00C704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refusal by the learned magistrate to review his decision, upon  the production of new material/authority, on the basis that the </w:t>
      </w:r>
      <w:r w:rsidR="00056C9A">
        <w:rPr>
          <w:rFonts w:ascii="Times New Roman" w:hAnsi="Times New Roman" w:cs="Times New Roman"/>
          <w:sz w:val="24"/>
          <w:szCs w:val="24"/>
        </w:rPr>
        <w:t>matter was functus o</w:t>
      </w:r>
      <w:r>
        <w:rPr>
          <w:rFonts w:ascii="Times New Roman" w:hAnsi="Times New Roman" w:cs="Times New Roman"/>
          <w:sz w:val="24"/>
          <w:szCs w:val="24"/>
        </w:rPr>
        <w:t>fficio.</w:t>
      </w:r>
    </w:p>
    <w:p w:rsidR="00C7041B" w:rsidRDefault="00C7041B" w:rsidP="00C7041B">
      <w:pPr>
        <w:spacing w:after="0" w:line="360" w:lineRule="auto"/>
        <w:ind w:left="360"/>
        <w:jc w:val="both"/>
        <w:rPr>
          <w:rFonts w:ascii="Times New Roman" w:hAnsi="Times New Roman" w:cs="Times New Roman"/>
          <w:sz w:val="24"/>
          <w:szCs w:val="24"/>
        </w:rPr>
      </w:pPr>
    </w:p>
    <w:p w:rsidR="00C7041B" w:rsidRDefault="00C7041B" w:rsidP="00C7041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On perusal  of the record, I was satisfied that the matter was wrongly before the </w:t>
      </w:r>
    </w:p>
    <w:p w:rsidR="00C7041B" w:rsidRDefault="00C7041B"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Subordinate Court for the reasons I shall state below.  I was thus mindful to treat the application as a fresh matter.  However, I did no get to do so as during the hearing on 20</w:t>
      </w:r>
      <w:r w:rsidRPr="00C7041B">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it came to my attention that the application had been overtaken by events in that the applicant had since been charged and released on bond the previous day.  The matter was now therefore academic but since it raised  important procedural issues, I felt it proper to address the issues raised for the record.</w:t>
      </w:r>
    </w:p>
    <w:p w:rsidR="00C7041B" w:rsidRDefault="00C7041B" w:rsidP="00C7041B">
      <w:pPr>
        <w:spacing w:after="0" w:line="360" w:lineRule="auto"/>
        <w:jc w:val="both"/>
        <w:rPr>
          <w:rFonts w:ascii="Times New Roman" w:hAnsi="Times New Roman" w:cs="Times New Roman"/>
          <w:sz w:val="24"/>
          <w:szCs w:val="24"/>
        </w:rPr>
      </w:pPr>
    </w:p>
    <w:p w:rsidR="00C7041B" w:rsidRDefault="00C7041B"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brief facts were that the applicant was detained by the police, on 17</w:t>
      </w:r>
      <w:r w:rsidRPr="00C7041B">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at 10.00 hours while travelling from Lusaka to Kabwe, on suspicion that he was inciting violence in Western Province.  Over 48 hours had passed and he was still being kept in custody without being charged or appearing before any court in breach of Section 33 of the Criminal Procedure Code.  An application was made for bail pending trial under Section 123 of the Criminal Procedure Code before the Learned Magistrate who declined to grant it on the basis that he could only entertain bail applications when the State commenced proceedings against the applicant.  </w:t>
      </w:r>
      <w:r w:rsidR="00056C9A">
        <w:rPr>
          <w:rFonts w:ascii="Times New Roman" w:hAnsi="Times New Roman" w:cs="Times New Roman"/>
          <w:sz w:val="24"/>
          <w:szCs w:val="24"/>
        </w:rPr>
        <w:t>After</w:t>
      </w:r>
      <w:r>
        <w:rPr>
          <w:rFonts w:ascii="Times New Roman" w:hAnsi="Times New Roman" w:cs="Times New Roman"/>
          <w:sz w:val="24"/>
          <w:szCs w:val="24"/>
        </w:rPr>
        <w:t xml:space="preserve"> making his ruling, an authority material to the proceedings was brought to the attention of the learned Magistrate upon which he was requested to review his decision.  He declined stating that the matter was functus officio.  Both sides made pertinent oral submissions on the two matters for the consideration of the court.</w:t>
      </w:r>
    </w:p>
    <w:p w:rsidR="00C7041B" w:rsidRDefault="00C7041B" w:rsidP="00C7041B">
      <w:pPr>
        <w:spacing w:after="0" w:line="360" w:lineRule="auto"/>
        <w:jc w:val="both"/>
        <w:rPr>
          <w:rFonts w:ascii="Times New Roman" w:hAnsi="Times New Roman" w:cs="Times New Roman"/>
          <w:sz w:val="24"/>
          <w:szCs w:val="24"/>
        </w:rPr>
      </w:pPr>
    </w:p>
    <w:p w:rsidR="00C7041B" w:rsidRDefault="00C7041B"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will not dwell on whether a magistrate court has jurisdiction to review its own decision rendered in the course of proceedings.  This is due to the fact that the State conceded that the Magistrate Court had jurisdiction to review its decision in the course of the proceedings for the particular session/day.   The power to review can be exercised </w:t>
      </w:r>
      <w:r w:rsidR="00056C9A">
        <w:rPr>
          <w:rFonts w:ascii="Times New Roman" w:hAnsi="Times New Roman" w:cs="Times New Roman"/>
          <w:sz w:val="24"/>
          <w:szCs w:val="24"/>
        </w:rPr>
        <w:t>by</w:t>
      </w:r>
      <w:r>
        <w:rPr>
          <w:rFonts w:ascii="Times New Roman" w:hAnsi="Times New Roman" w:cs="Times New Roman"/>
          <w:sz w:val="24"/>
          <w:szCs w:val="24"/>
        </w:rPr>
        <w:t>the court on its own motion or on application by a party to the proceedings.  At the close of the proceedings of the particular day, the matter then becomes functus officio.  This power to review i</w:t>
      </w:r>
      <w:r w:rsidR="00056C9A">
        <w:rPr>
          <w:rFonts w:ascii="Times New Roman" w:hAnsi="Times New Roman" w:cs="Times New Roman"/>
          <w:sz w:val="24"/>
          <w:szCs w:val="24"/>
        </w:rPr>
        <w:t>s</w:t>
      </w:r>
      <w:r>
        <w:rPr>
          <w:rFonts w:ascii="Times New Roman" w:hAnsi="Times New Roman" w:cs="Times New Roman"/>
          <w:sz w:val="24"/>
          <w:szCs w:val="24"/>
        </w:rPr>
        <w:t xml:space="preserve"> discretionary and </w:t>
      </w:r>
      <w:r>
        <w:rPr>
          <w:rFonts w:ascii="Times New Roman" w:hAnsi="Times New Roman" w:cs="Times New Roman"/>
          <w:sz w:val="24"/>
          <w:szCs w:val="24"/>
        </w:rPr>
        <w:lastRenderedPageBreak/>
        <w:t xml:space="preserve">Magistrate Court can either entertain or throw away the application and an aggrieved party had a right </w:t>
      </w:r>
      <w:r w:rsidR="000A171E">
        <w:rPr>
          <w:rFonts w:ascii="Times New Roman" w:hAnsi="Times New Roman" w:cs="Times New Roman"/>
          <w:sz w:val="24"/>
          <w:szCs w:val="24"/>
        </w:rPr>
        <w:t xml:space="preserve">to appeal to the High Court in such matters.  I wish to add that when it comes to an application for bail, the applicant if denied bail today, may apply for it again on another or subsequent day and has a right to be heard denovo again without being  hindered by the arguments of the matter being functus officio.  </w:t>
      </w:r>
    </w:p>
    <w:p w:rsidR="000A171E" w:rsidRDefault="000A171E" w:rsidP="00C7041B">
      <w:pPr>
        <w:spacing w:after="0" w:line="360" w:lineRule="auto"/>
        <w:jc w:val="both"/>
        <w:rPr>
          <w:rFonts w:ascii="Times New Roman" w:hAnsi="Times New Roman" w:cs="Times New Roman"/>
          <w:sz w:val="24"/>
          <w:szCs w:val="24"/>
        </w:rPr>
      </w:pPr>
    </w:p>
    <w:p w:rsidR="000A171E" w:rsidRDefault="000A171E"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issue whether the magistrate court has jurisdiction to hear bail applications regarding persons who were  not before it or who had not yet been brought  to the court, the parties had di</w:t>
      </w:r>
      <w:r w:rsidR="00056C9A">
        <w:rPr>
          <w:rFonts w:ascii="Times New Roman" w:hAnsi="Times New Roman" w:cs="Times New Roman"/>
          <w:sz w:val="24"/>
          <w:szCs w:val="24"/>
        </w:rPr>
        <w:t xml:space="preserve">vergent </w:t>
      </w:r>
      <w:r>
        <w:rPr>
          <w:rFonts w:ascii="Times New Roman" w:hAnsi="Times New Roman" w:cs="Times New Roman"/>
          <w:sz w:val="24"/>
          <w:szCs w:val="24"/>
        </w:rPr>
        <w:t>view</w:t>
      </w:r>
      <w:r w:rsidR="00056C9A">
        <w:rPr>
          <w:rFonts w:ascii="Times New Roman" w:hAnsi="Times New Roman" w:cs="Times New Roman"/>
          <w:sz w:val="24"/>
          <w:szCs w:val="24"/>
        </w:rPr>
        <w:t>s</w:t>
      </w:r>
      <w:r>
        <w:rPr>
          <w:rFonts w:ascii="Times New Roman" w:hAnsi="Times New Roman" w:cs="Times New Roman"/>
          <w:sz w:val="24"/>
          <w:szCs w:val="24"/>
        </w:rPr>
        <w:t xml:space="preserve">.  Mr. Chewe argued that the construction and disjunctures in Section 123 of the Criminal Procedure Code  clearly prescribed two distinct instances when the courts could grant bail, namely when a person had been arrested or detained and when a person appeared or was brought before court and that </w:t>
      </w:r>
      <w:r w:rsidR="00056C9A">
        <w:rPr>
          <w:rFonts w:ascii="Times New Roman" w:hAnsi="Times New Roman" w:cs="Times New Roman"/>
          <w:sz w:val="24"/>
          <w:szCs w:val="24"/>
        </w:rPr>
        <w:t>the</w:t>
      </w:r>
      <w:r>
        <w:rPr>
          <w:rFonts w:ascii="Times New Roman" w:hAnsi="Times New Roman" w:cs="Times New Roman"/>
          <w:sz w:val="24"/>
          <w:szCs w:val="24"/>
        </w:rPr>
        <w:t xml:space="preserve"> magistrate court had jurisdiction in both instances.  He </w:t>
      </w:r>
      <w:r w:rsidR="00056C9A">
        <w:rPr>
          <w:rFonts w:ascii="Times New Roman" w:hAnsi="Times New Roman" w:cs="Times New Roman"/>
          <w:sz w:val="24"/>
          <w:szCs w:val="24"/>
        </w:rPr>
        <w:t xml:space="preserve">cited  the case of in </w:t>
      </w:r>
      <w:r w:rsidR="00056C9A" w:rsidRPr="00056C9A">
        <w:rPr>
          <w:rFonts w:ascii="Times New Roman" w:hAnsi="Times New Roman" w:cs="Times New Roman"/>
          <w:b/>
          <w:sz w:val="24"/>
          <w:szCs w:val="24"/>
          <w:u w:val="single"/>
        </w:rPr>
        <w:t>RE SIULUTA AND THREE OTHERS (1979) ZR 14 (H.C)</w:t>
      </w:r>
      <w:r w:rsidR="00056C9A">
        <w:rPr>
          <w:rFonts w:ascii="Times New Roman" w:hAnsi="Times New Roman" w:cs="Times New Roman"/>
          <w:sz w:val="24"/>
          <w:szCs w:val="24"/>
        </w:rPr>
        <w:t xml:space="preserve"> </w:t>
      </w:r>
      <w:r>
        <w:rPr>
          <w:rFonts w:ascii="Times New Roman" w:hAnsi="Times New Roman" w:cs="Times New Roman"/>
          <w:sz w:val="24"/>
          <w:szCs w:val="24"/>
        </w:rPr>
        <w:t>which was on all four with the present  application and where this court had granted applicants bail when they were detained without  being charged contrary to Section 33 of the Criminal Procedure Code</w:t>
      </w:r>
      <w:r w:rsidR="00056C9A">
        <w:rPr>
          <w:rFonts w:ascii="Times New Roman" w:hAnsi="Times New Roman" w:cs="Times New Roman"/>
          <w:sz w:val="24"/>
          <w:szCs w:val="24"/>
        </w:rPr>
        <w:t xml:space="preserve">. </w:t>
      </w:r>
      <w:r>
        <w:rPr>
          <w:rFonts w:ascii="Times New Roman" w:hAnsi="Times New Roman" w:cs="Times New Roman"/>
          <w:sz w:val="24"/>
          <w:szCs w:val="24"/>
        </w:rPr>
        <w:t xml:space="preserve"> </w:t>
      </w:r>
      <w:r w:rsidR="00056C9A">
        <w:rPr>
          <w:rFonts w:ascii="Times New Roman" w:hAnsi="Times New Roman" w:cs="Times New Roman"/>
          <w:sz w:val="24"/>
          <w:szCs w:val="24"/>
        </w:rPr>
        <w:t xml:space="preserve">Ms. Mwalusi on the other hand submitted on the authority of Section 123, </w:t>
      </w:r>
      <w:r>
        <w:rPr>
          <w:rFonts w:ascii="Times New Roman" w:hAnsi="Times New Roman" w:cs="Times New Roman"/>
          <w:sz w:val="24"/>
          <w:szCs w:val="24"/>
        </w:rPr>
        <w:t>the court could only grant bail to persons  that had been charged and brought before it at any time during the proceedings.  Further</w:t>
      </w:r>
      <w:r w:rsidR="00A44FC3">
        <w:rPr>
          <w:rFonts w:ascii="Times New Roman" w:hAnsi="Times New Roman" w:cs="Times New Roman"/>
          <w:sz w:val="24"/>
          <w:szCs w:val="24"/>
        </w:rPr>
        <w:t>, that bail pending trial as the name implied presupposed that there was going to be a trial and thus granted in those circumstances.  Where the matter was not before court, the proper course was to make an application for habeas corpus.</w:t>
      </w:r>
    </w:p>
    <w:p w:rsidR="001452AF" w:rsidRDefault="001452AF" w:rsidP="00C7041B">
      <w:pPr>
        <w:spacing w:after="0" w:line="360" w:lineRule="auto"/>
        <w:jc w:val="both"/>
        <w:rPr>
          <w:rFonts w:ascii="Times New Roman" w:hAnsi="Times New Roman" w:cs="Times New Roman"/>
          <w:sz w:val="24"/>
          <w:szCs w:val="24"/>
        </w:rPr>
      </w:pPr>
    </w:p>
    <w:p w:rsidR="001452AF" w:rsidRDefault="001452AF"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Criminal Procedure Code provides for bail  in general under Section 123 and for bail pending appeal under Section 336.</w:t>
      </w:r>
    </w:p>
    <w:p w:rsidR="001452AF" w:rsidRDefault="001452AF" w:rsidP="00C7041B">
      <w:pPr>
        <w:spacing w:after="0" w:line="360" w:lineRule="auto"/>
        <w:jc w:val="both"/>
        <w:rPr>
          <w:rFonts w:ascii="Times New Roman" w:hAnsi="Times New Roman" w:cs="Times New Roman"/>
          <w:sz w:val="24"/>
          <w:szCs w:val="24"/>
        </w:rPr>
      </w:pPr>
    </w:p>
    <w:p w:rsidR="001452AF" w:rsidRDefault="001452AF"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123 of the Criminal Procedure Code reads:</w:t>
      </w:r>
    </w:p>
    <w:p w:rsidR="00952458" w:rsidRDefault="00952458" w:rsidP="00952458">
      <w:pPr>
        <w:spacing w:after="0" w:line="360" w:lineRule="auto"/>
        <w:ind w:left="720"/>
        <w:jc w:val="both"/>
        <w:rPr>
          <w:rFonts w:ascii="Times New Roman" w:hAnsi="Times New Roman" w:cs="Times New Roman"/>
          <w:b/>
          <w:i/>
          <w:sz w:val="24"/>
          <w:szCs w:val="24"/>
        </w:rPr>
      </w:pPr>
      <w:r>
        <w:rPr>
          <w:rFonts w:ascii="Times New Roman" w:hAnsi="Times New Roman" w:cs="Times New Roman"/>
          <w:b/>
          <w:i/>
          <w:sz w:val="24"/>
          <w:szCs w:val="24"/>
        </w:rPr>
        <w:t>“(1)  When any person is arrested or detained, or appears before or is brought before a subordinate court, the High Court  or Supreme Court he may, at any time while he is in custody, or at any stage  of the proceedings, before such court, be admitted to bail upon providing a surety or sureties sufficient, in the opinion of the police officer concerned or court, to secure his appearance, or be released upon his own recognizance if such officer or court thinks fit:</w:t>
      </w:r>
    </w:p>
    <w:p w:rsidR="00952458" w:rsidRDefault="00952458" w:rsidP="00952458">
      <w:pPr>
        <w:spacing w:after="0" w:line="360" w:lineRule="auto"/>
        <w:ind w:left="720"/>
        <w:jc w:val="both"/>
        <w:rPr>
          <w:rFonts w:ascii="Times New Roman" w:hAnsi="Times New Roman" w:cs="Times New Roman"/>
          <w:b/>
          <w:i/>
          <w:sz w:val="24"/>
          <w:szCs w:val="24"/>
        </w:rPr>
      </w:pPr>
    </w:p>
    <w:p w:rsidR="00952458" w:rsidRDefault="00952458" w:rsidP="00952458">
      <w:pPr>
        <w:spacing w:after="0" w:line="360" w:lineRule="auto"/>
        <w:ind w:left="720"/>
        <w:jc w:val="both"/>
        <w:rPr>
          <w:rFonts w:ascii="Times New Roman" w:hAnsi="Times New Roman" w:cs="Times New Roman"/>
          <w:b/>
          <w:i/>
          <w:sz w:val="24"/>
          <w:szCs w:val="24"/>
        </w:rPr>
      </w:pPr>
      <w:r>
        <w:rPr>
          <w:rFonts w:ascii="Times New Roman" w:hAnsi="Times New Roman" w:cs="Times New Roman"/>
          <w:b/>
          <w:i/>
          <w:sz w:val="24"/>
          <w:szCs w:val="24"/>
        </w:rPr>
        <w:t xml:space="preserve">Provided that any person charged with </w:t>
      </w:r>
    </w:p>
    <w:p w:rsidR="00952458" w:rsidRDefault="00952458" w:rsidP="00952458">
      <w:pPr>
        <w:pStyle w:val="ListParagraph"/>
        <w:numPr>
          <w:ilvl w:val="0"/>
          <w:numId w:val="3"/>
        </w:num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Murder, treason or any other offence carrying a possible or mandatory capital penalty;</w:t>
      </w:r>
    </w:p>
    <w:p w:rsidR="00952458" w:rsidRDefault="00952458" w:rsidP="00952458">
      <w:pPr>
        <w:pStyle w:val="ListParagraph"/>
        <w:numPr>
          <w:ilvl w:val="0"/>
          <w:numId w:val="3"/>
        </w:num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Misprision of treason or treason-felony; or</w:t>
      </w:r>
    </w:p>
    <w:p w:rsidR="00952458" w:rsidRDefault="00952458" w:rsidP="00952458">
      <w:pPr>
        <w:pStyle w:val="ListParagraph"/>
        <w:numPr>
          <w:ilvl w:val="0"/>
          <w:numId w:val="3"/>
        </w:num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Aggravated robbery;</w:t>
      </w:r>
    </w:p>
    <w:p w:rsidR="00952458" w:rsidRPr="00952458" w:rsidRDefault="00952458" w:rsidP="00952458">
      <w:pPr>
        <w:pStyle w:val="ListParagraph"/>
        <w:spacing w:after="0" w:line="360" w:lineRule="auto"/>
        <w:ind w:left="1440"/>
        <w:jc w:val="both"/>
        <w:rPr>
          <w:rFonts w:ascii="Times New Roman" w:hAnsi="Times New Roman" w:cs="Times New Roman"/>
          <w:b/>
          <w:i/>
          <w:sz w:val="24"/>
          <w:szCs w:val="24"/>
        </w:rPr>
      </w:pPr>
      <w:r>
        <w:rPr>
          <w:rFonts w:ascii="Times New Roman" w:hAnsi="Times New Roman" w:cs="Times New Roman"/>
          <w:b/>
          <w:i/>
          <w:sz w:val="24"/>
          <w:szCs w:val="24"/>
        </w:rPr>
        <w:t>Shall not be granted bail by either a Subordinate Court, the High Court or Supreme Court or be released by any police officer.</w:t>
      </w:r>
    </w:p>
    <w:p w:rsidR="001452AF" w:rsidRDefault="002644CF" w:rsidP="002644CF">
      <w:pPr>
        <w:spacing w:after="0" w:line="360" w:lineRule="auto"/>
        <w:ind w:left="1440" w:hanging="720"/>
        <w:jc w:val="both"/>
        <w:rPr>
          <w:rFonts w:ascii="Times New Roman" w:hAnsi="Times New Roman" w:cs="Times New Roman"/>
          <w:b/>
          <w:i/>
          <w:sz w:val="24"/>
          <w:szCs w:val="24"/>
        </w:rPr>
      </w:pPr>
      <w:r w:rsidRPr="002644CF">
        <w:rPr>
          <w:rFonts w:ascii="Times New Roman" w:hAnsi="Times New Roman" w:cs="Times New Roman"/>
          <w:b/>
          <w:i/>
          <w:sz w:val="24"/>
          <w:szCs w:val="24"/>
        </w:rPr>
        <w:t>(2)</w:t>
      </w:r>
      <w:r>
        <w:rPr>
          <w:rFonts w:ascii="Times New Roman" w:hAnsi="Times New Roman" w:cs="Times New Roman"/>
          <w:b/>
          <w:i/>
          <w:sz w:val="24"/>
          <w:szCs w:val="24"/>
        </w:rPr>
        <w:tab/>
        <w:t>Subject to provisions of section one hundred and twenty six, before any person is admitted to bail or released on his own recognizance, a bond (hereinafter referred to as a bail bond), for such sum as the court or officer, as the case  may be, thinks sufficient, shall be executed by such person and by the surety or sureties, or by such person alone, as the case may be, conditioned that such person shall attend at the time and place mentioned in such bond and at every time and place to which  during the course of the proceedings the hearing may from time to time be adjourned.</w:t>
      </w:r>
    </w:p>
    <w:p w:rsidR="002644CF" w:rsidRDefault="002644CF" w:rsidP="002644CF">
      <w:pPr>
        <w:spacing w:after="0" w:line="360" w:lineRule="auto"/>
        <w:ind w:left="1440" w:hanging="720"/>
        <w:jc w:val="both"/>
        <w:rPr>
          <w:rFonts w:ascii="Times New Roman" w:hAnsi="Times New Roman" w:cs="Times New Roman"/>
          <w:b/>
          <w:i/>
          <w:sz w:val="24"/>
          <w:szCs w:val="24"/>
        </w:rPr>
      </w:pPr>
    </w:p>
    <w:p w:rsidR="002644CF" w:rsidRDefault="002644CF" w:rsidP="002644CF">
      <w:pPr>
        <w:spacing w:after="0" w:line="360" w:lineRule="auto"/>
        <w:ind w:left="1440" w:hanging="720"/>
        <w:jc w:val="both"/>
        <w:rPr>
          <w:rFonts w:ascii="Times New Roman" w:hAnsi="Times New Roman" w:cs="Times New Roman"/>
          <w:b/>
          <w:i/>
          <w:sz w:val="24"/>
          <w:szCs w:val="24"/>
        </w:rPr>
      </w:pPr>
      <w:r>
        <w:rPr>
          <w:rFonts w:ascii="Times New Roman" w:hAnsi="Times New Roman" w:cs="Times New Roman"/>
          <w:b/>
          <w:i/>
          <w:sz w:val="24"/>
          <w:szCs w:val="24"/>
        </w:rPr>
        <w:t>(3)</w:t>
      </w:r>
      <w:r>
        <w:rPr>
          <w:rFonts w:ascii="Times New Roman" w:hAnsi="Times New Roman" w:cs="Times New Roman"/>
          <w:b/>
          <w:i/>
          <w:sz w:val="24"/>
          <w:szCs w:val="24"/>
        </w:rPr>
        <w:tab/>
        <w:t>The High Court may, at any time, on the application of an accused person, order him, whether or not he has been committed for trial, to be admitted to bail or released on his own recognizance, and the bail bond in any such case may, if the order so directs, be executed before any magistrate.</w:t>
      </w:r>
    </w:p>
    <w:p w:rsidR="002644CF" w:rsidRDefault="002644CF" w:rsidP="002644CF">
      <w:pPr>
        <w:spacing w:after="0" w:line="360" w:lineRule="auto"/>
        <w:ind w:left="1440" w:hanging="720"/>
        <w:jc w:val="both"/>
        <w:rPr>
          <w:rFonts w:ascii="Times New Roman" w:hAnsi="Times New Roman" w:cs="Times New Roman"/>
          <w:b/>
          <w:i/>
          <w:sz w:val="24"/>
          <w:szCs w:val="24"/>
        </w:rPr>
      </w:pPr>
      <w:r>
        <w:rPr>
          <w:rFonts w:ascii="Times New Roman" w:hAnsi="Times New Roman" w:cs="Times New Roman"/>
          <w:b/>
          <w:i/>
          <w:sz w:val="24"/>
          <w:szCs w:val="24"/>
        </w:rPr>
        <w:t>(4)</w:t>
      </w:r>
      <w:r>
        <w:rPr>
          <w:rFonts w:ascii="Times New Roman" w:hAnsi="Times New Roman" w:cs="Times New Roman"/>
          <w:b/>
          <w:i/>
          <w:sz w:val="24"/>
          <w:szCs w:val="24"/>
        </w:rPr>
        <w:tab/>
        <w:t>Notwithstanding anything in this section contained, no person charged with an offence under the State Security Act shall be admitted to bail, either pending trial or pending appeal, if the Director of Public Prosecutions  certifies that it is likely that the safety or interests of the Republic would thereby be prejudiced.</w:t>
      </w:r>
    </w:p>
    <w:p w:rsidR="002644CF" w:rsidRDefault="002644CF" w:rsidP="002644CF">
      <w:pPr>
        <w:spacing w:after="0" w:line="360" w:lineRule="auto"/>
        <w:ind w:left="1440" w:hanging="720"/>
        <w:jc w:val="both"/>
        <w:rPr>
          <w:rFonts w:ascii="Times New Roman" w:hAnsi="Times New Roman" w:cs="Times New Roman"/>
          <w:b/>
          <w:i/>
          <w:sz w:val="24"/>
          <w:szCs w:val="24"/>
        </w:rPr>
      </w:pPr>
      <w:r>
        <w:rPr>
          <w:rFonts w:ascii="Times New Roman" w:hAnsi="Times New Roman" w:cs="Times New Roman"/>
          <w:b/>
          <w:i/>
          <w:sz w:val="24"/>
          <w:szCs w:val="24"/>
        </w:rPr>
        <w:t xml:space="preserve">(5) </w:t>
      </w:r>
      <w:r>
        <w:rPr>
          <w:rFonts w:ascii="Times New Roman" w:hAnsi="Times New Roman" w:cs="Times New Roman"/>
          <w:b/>
          <w:i/>
          <w:sz w:val="24"/>
          <w:szCs w:val="24"/>
        </w:rPr>
        <w:tab/>
        <w:t xml:space="preserve">Notwithstanding anything to the contrary contained in this Code or in any written law, it is declared for the avoidance or doubt that upon a person being convicted or sentenced by a subordinate court and before the entering  of an appeal by such person against the conviction or sentence or both, the subordinate court which convicted or sentenced such person or the High Court </w:t>
      </w:r>
      <w:r>
        <w:rPr>
          <w:rFonts w:ascii="Times New Roman" w:hAnsi="Times New Roman" w:cs="Times New Roman"/>
          <w:b/>
          <w:i/>
          <w:sz w:val="24"/>
          <w:szCs w:val="24"/>
        </w:rPr>
        <w:lastRenderedPageBreak/>
        <w:t>has and shall have no power to release that person on bail with or without securities.”  End of quote</w:t>
      </w:r>
    </w:p>
    <w:p w:rsidR="00056C9A" w:rsidRPr="002644CF" w:rsidRDefault="00056C9A" w:rsidP="002644CF">
      <w:pPr>
        <w:spacing w:after="0" w:line="360" w:lineRule="auto"/>
        <w:ind w:left="1440" w:hanging="720"/>
        <w:jc w:val="both"/>
        <w:rPr>
          <w:rFonts w:ascii="Times New Roman" w:hAnsi="Times New Roman" w:cs="Times New Roman"/>
          <w:b/>
          <w:i/>
          <w:sz w:val="24"/>
          <w:szCs w:val="24"/>
        </w:rPr>
      </w:pPr>
    </w:p>
    <w:p w:rsidR="001452AF" w:rsidRDefault="001452AF"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the bail provided for in Section 123 is wide and is not restricted to bail pending trial because in some cases there might not be  any trial at the end of a long and inordinate detention.  Sub Section (1) lists fo</w:t>
      </w:r>
      <w:r w:rsidR="00056C9A">
        <w:rPr>
          <w:rFonts w:ascii="Times New Roman" w:hAnsi="Times New Roman" w:cs="Times New Roman"/>
          <w:sz w:val="24"/>
          <w:szCs w:val="24"/>
        </w:rPr>
        <w:t>u</w:t>
      </w:r>
      <w:r>
        <w:rPr>
          <w:rFonts w:ascii="Times New Roman" w:hAnsi="Times New Roman" w:cs="Times New Roman"/>
          <w:sz w:val="24"/>
          <w:szCs w:val="24"/>
        </w:rPr>
        <w:t xml:space="preserve">r (4) institutions that can grant bail in the particular circumstances laid out.  These are Subordinate Court, High Court, Supreme Court and Law Enforcement Agencies, in particular, the police.  Indeed there are two parts to the instances when bail can be granted as argued by counsel for the applicant.  This is when a person is arrested or detained, or when he appears before or is brought before  a court.  He may while he is in custody or at any stage of the proceedings before such court, be admitted to bail at the discretion of the concerned police officer or the court with the exception of persons charged with the listed offences.  </w:t>
      </w:r>
    </w:p>
    <w:p w:rsidR="001452AF" w:rsidRDefault="001452AF" w:rsidP="00C7041B">
      <w:pPr>
        <w:spacing w:after="0" w:line="360" w:lineRule="auto"/>
        <w:jc w:val="both"/>
        <w:rPr>
          <w:rFonts w:ascii="Times New Roman" w:hAnsi="Times New Roman" w:cs="Times New Roman"/>
          <w:sz w:val="24"/>
          <w:szCs w:val="24"/>
        </w:rPr>
      </w:pPr>
    </w:p>
    <w:p w:rsidR="001452AF" w:rsidRDefault="00056C9A"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interpreting this subsection</w:t>
      </w:r>
      <w:r w:rsidR="001452AF">
        <w:rPr>
          <w:rFonts w:ascii="Times New Roman" w:hAnsi="Times New Roman" w:cs="Times New Roman"/>
          <w:sz w:val="24"/>
          <w:szCs w:val="24"/>
        </w:rPr>
        <w:t xml:space="preserve"> therefore, one must try and ascribe to it the ordinary meaning taking into account the normal or standard practice.  Thus considering the two instances provided for, the normal practice is for the courts to grant bail to a person appearing or brought before it while the police ordinarily  grant bail to those arrested or detained before being brought  before any court.  </w:t>
      </w:r>
      <w:r w:rsidR="003B12AB">
        <w:rPr>
          <w:rFonts w:ascii="Times New Roman" w:hAnsi="Times New Roman" w:cs="Times New Roman"/>
          <w:sz w:val="24"/>
          <w:szCs w:val="24"/>
        </w:rPr>
        <w:t xml:space="preserve">The converse is also true that the police cannot grant bail to a person who is appearing before court as the jurisdiction shifts.  This seems to me to be the logical interpretation of the disjunctures in sub Section 1.  Therefore, the Subordinate Court only has jurisdiction over the persons that have been brought or are appearing before it.  In this instance and others where one is not yet brought or appearing before it, does not have jurisdiction to grant such bail.  </w:t>
      </w:r>
    </w:p>
    <w:p w:rsidR="003B12AB" w:rsidRDefault="003B12AB" w:rsidP="00C7041B">
      <w:pPr>
        <w:spacing w:after="0" w:line="360" w:lineRule="auto"/>
        <w:jc w:val="both"/>
        <w:rPr>
          <w:rFonts w:ascii="Times New Roman" w:hAnsi="Times New Roman" w:cs="Times New Roman"/>
          <w:sz w:val="24"/>
          <w:szCs w:val="24"/>
        </w:rPr>
      </w:pPr>
    </w:p>
    <w:p w:rsidR="003B12AB" w:rsidRDefault="003B12AB"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High Court has power to grant bail to a person who is not appearing or brought before any court and has been inordinately detained.  This flows from its inherent and original jurisdiction in respect of </w:t>
      </w:r>
      <w:r w:rsidR="00056C9A">
        <w:rPr>
          <w:rFonts w:ascii="Times New Roman" w:hAnsi="Times New Roman" w:cs="Times New Roman"/>
          <w:sz w:val="24"/>
          <w:szCs w:val="24"/>
        </w:rPr>
        <w:t xml:space="preserve">all </w:t>
      </w:r>
      <w:r>
        <w:rPr>
          <w:rFonts w:ascii="Times New Roman" w:hAnsi="Times New Roman" w:cs="Times New Roman"/>
          <w:sz w:val="24"/>
          <w:szCs w:val="24"/>
        </w:rPr>
        <w:t xml:space="preserve">matters </w:t>
      </w:r>
      <w:r w:rsidR="00056C9A">
        <w:rPr>
          <w:rFonts w:ascii="Times New Roman" w:hAnsi="Times New Roman" w:cs="Times New Roman"/>
          <w:sz w:val="24"/>
          <w:szCs w:val="24"/>
        </w:rPr>
        <w:t>including those d</w:t>
      </w:r>
      <w:r>
        <w:rPr>
          <w:rFonts w:ascii="Times New Roman" w:hAnsi="Times New Roman" w:cs="Times New Roman"/>
          <w:sz w:val="24"/>
          <w:szCs w:val="24"/>
        </w:rPr>
        <w:t>ealing with fundamental or constitutional rights such as the right to freedom</w:t>
      </w:r>
      <w:r w:rsidR="00056C9A">
        <w:rPr>
          <w:rFonts w:ascii="Times New Roman" w:hAnsi="Times New Roman" w:cs="Times New Roman"/>
          <w:sz w:val="24"/>
          <w:szCs w:val="24"/>
        </w:rPr>
        <w:t>/liberty</w:t>
      </w:r>
      <w:r>
        <w:rPr>
          <w:rFonts w:ascii="Times New Roman" w:hAnsi="Times New Roman" w:cs="Times New Roman"/>
          <w:sz w:val="24"/>
          <w:szCs w:val="24"/>
        </w:rPr>
        <w:t xml:space="preserve"> which is at issue in such matters.  Hence, not withstanding that a detained person has not been brought before any court, the High Court may on application by the concerned person admit such to bail.  This interpretation is in line with the cited case of </w:t>
      </w:r>
      <w:r>
        <w:rPr>
          <w:rFonts w:ascii="Times New Roman" w:hAnsi="Times New Roman" w:cs="Times New Roman"/>
          <w:b/>
          <w:sz w:val="24"/>
          <w:szCs w:val="24"/>
          <w:u w:val="single"/>
        </w:rPr>
        <w:t>SIULUTA</w:t>
      </w:r>
      <w:r w:rsidR="00DD043A">
        <w:rPr>
          <w:rFonts w:ascii="Times New Roman" w:hAnsi="Times New Roman" w:cs="Times New Roman"/>
          <w:b/>
          <w:sz w:val="24"/>
          <w:szCs w:val="24"/>
          <w:u w:val="single"/>
        </w:rPr>
        <w:t xml:space="preserve"> </w:t>
      </w:r>
      <w:r w:rsidR="00DD043A">
        <w:rPr>
          <w:rFonts w:ascii="Times New Roman" w:hAnsi="Times New Roman" w:cs="Times New Roman"/>
          <w:sz w:val="24"/>
          <w:szCs w:val="24"/>
        </w:rPr>
        <w:t xml:space="preserve">where this court granted bail  to persons in similar circumstances, </w:t>
      </w:r>
      <w:r w:rsidR="00DD043A">
        <w:rPr>
          <w:rFonts w:ascii="Times New Roman" w:hAnsi="Times New Roman" w:cs="Times New Roman"/>
          <w:sz w:val="24"/>
          <w:szCs w:val="24"/>
        </w:rPr>
        <w:lastRenderedPageBreak/>
        <w:t>namely, where the applicant were being detained but not charged with an offence in contravention of Section 33 of the Criminal Procedure Code.</w:t>
      </w:r>
    </w:p>
    <w:p w:rsidR="00DD043A" w:rsidRDefault="00DD043A" w:rsidP="00C7041B">
      <w:pPr>
        <w:spacing w:after="0" w:line="360" w:lineRule="auto"/>
        <w:jc w:val="both"/>
        <w:rPr>
          <w:rFonts w:ascii="Times New Roman" w:hAnsi="Times New Roman" w:cs="Times New Roman"/>
          <w:sz w:val="24"/>
          <w:szCs w:val="24"/>
        </w:rPr>
      </w:pPr>
    </w:p>
    <w:p w:rsidR="00DD043A" w:rsidRDefault="00DD043A"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bail in this matter was therefore wrongly before the Subordinate Court which had no jurisdiction to entertain it.  Thus cases were a person is arrested or detained but not brought before any court in breach of the provisions of Section 33 of the Criminal Procedure Code, only the police and the High Court may be able to grant that person bail in accordance with Section 123 of the Criminal Procedure Code.</w:t>
      </w:r>
    </w:p>
    <w:p w:rsidR="00DD043A" w:rsidRDefault="00DD043A" w:rsidP="00C7041B">
      <w:pPr>
        <w:spacing w:after="0" w:line="360" w:lineRule="auto"/>
        <w:jc w:val="both"/>
        <w:rPr>
          <w:rFonts w:ascii="Times New Roman" w:hAnsi="Times New Roman" w:cs="Times New Roman"/>
          <w:sz w:val="24"/>
          <w:szCs w:val="24"/>
        </w:rPr>
      </w:pPr>
    </w:p>
    <w:p w:rsidR="00DD043A" w:rsidRDefault="00DD043A"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123 further provides in subsection 3 for the High Court, on application by an accused person, to discretionary admit him to bail whether or not such person has been committed for trial.  Although the term accused person is not defined both in the Criminal Procedure Code and the Penal Code, it can reasonably extend to suspects being held by law enforcement agencies.  Suffice to state, as submitted by the State Advocate, that besides bail as provided for in Section 123, there are other avenues available to persons in such circumstances to secure their liberty.</w:t>
      </w:r>
    </w:p>
    <w:p w:rsidR="00DD043A" w:rsidRDefault="00DD043A" w:rsidP="00C7041B">
      <w:pPr>
        <w:spacing w:after="0" w:line="360" w:lineRule="auto"/>
        <w:jc w:val="both"/>
        <w:rPr>
          <w:rFonts w:ascii="Times New Roman" w:hAnsi="Times New Roman" w:cs="Times New Roman"/>
          <w:sz w:val="24"/>
          <w:szCs w:val="24"/>
        </w:rPr>
      </w:pPr>
    </w:p>
    <w:p w:rsidR="00DD043A" w:rsidRDefault="00DD043A"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found that the Subordinate Court did not have jurisdiction to hear the application, I will not deliberate on the comments made and issues raised in the ruling by the learned Magistrate, but only to state that it is not for the court to speculate on possible decisions of the law enforcement agencies to which it is not privy.  The court must adjudicate on a matter based on the  issues raised before it by the parties and when new issues later arise, these are to be dealt with in line with the laid down </w:t>
      </w:r>
      <w:r w:rsidR="002F779F">
        <w:rPr>
          <w:rFonts w:ascii="Times New Roman" w:hAnsi="Times New Roman" w:cs="Times New Roman"/>
          <w:sz w:val="24"/>
          <w:szCs w:val="24"/>
        </w:rPr>
        <w:t>procedures</w:t>
      </w:r>
      <w:r>
        <w:rPr>
          <w:rFonts w:ascii="Times New Roman" w:hAnsi="Times New Roman" w:cs="Times New Roman"/>
          <w:sz w:val="24"/>
          <w:szCs w:val="24"/>
        </w:rPr>
        <w:t>.</w:t>
      </w:r>
    </w:p>
    <w:p w:rsidR="00DD043A" w:rsidRDefault="00DD043A" w:rsidP="00C7041B">
      <w:pPr>
        <w:spacing w:after="0" w:line="360" w:lineRule="auto"/>
        <w:jc w:val="both"/>
        <w:rPr>
          <w:rFonts w:ascii="Times New Roman" w:hAnsi="Times New Roman" w:cs="Times New Roman"/>
          <w:sz w:val="24"/>
          <w:szCs w:val="24"/>
        </w:rPr>
      </w:pPr>
    </w:p>
    <w:p w:rsidR="00DD043A" w:rsidRDefault="00DD043A" w:rsidP="00C70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stated at the </w:t>
      </w:r>
      <w:r w:rsidR="000F59B2">
        <w:rPr>
          <w:rFonts w:ascii="Times New Roman" w:hAnsi="Times New Roman" w:cs="Times New Roman"/>
          <w:sz w:val="24"/>
          <w:szCs w:val="24"/>
        </w:rPr>
        <w:t>beginning, I will not make any order as to review as this will serve no real purpose considering the current status of this case</w:t>
      </w:r>
      <w:r w:rsidR="00056C9A">
        <w:rPr>
          <w:rFonts w:ascii="Times New Roman" w:hAnsi="Times New Roman" w:cs="Times New Roman"/>
          <w:sz w:val="24"/>
          <w:szCs w:val="24"/>
        </w:rPr>
        <w:t xml:space="preserve"> and the findings above</w:t>
      </w:r>
      <w:r w:rsidR="000F59B2">
        <w:rPr>
          <w:rFonts w:ascii="Times New Roman" w:hAnsi="Times New Roman" w:cs="Times New Roman"/>
          <w:sz w:val="24"/>
          <w:szCs w:val="24"/>
        </w:rPr>
        <w:t>.  This ruling is for the purpose of putting the record straight on the important procedural issues that were raised.</w:t>
      </w:r>
    </w:p>
    <w:p w:rsidR="00056C9A" w:rsidRDefault="00056C9A" w:rsidP="00C7041B">
      <w:pPr>
        <w:spacing w:after="0" w:line="360" w:lineRule="auto"/>
        <w:jc w:val="both"/>
        <w:rPr>
          <w:rFonts w:ascii="Times New Roman" w:hAnsi="Times New Roman" w:cs="Times New Roman"/>
          <w:sz w:val="24"/>
          <w:szCs w:val="24"/>
        </w:rPr>
      </w:pPr>
    </w:p>
    <w:p w:rsidR="00056C9A" w:rsidRDefault="00056C9A" w:rsidP="00C7041B">
      <w:pPr>
        <w:spacing w:after="0" w:line="360" w:lineRule="auto"/>
        <w:jc w:val="both"/>
        <w:rPr>
          <w:rFonts w:ascii="Times New Roman" w:hAnsi="Times New Roman" w:cs="Times New Roman"/>
          <w:sz w:val="24"/>
          <w:szCs w:val="24"/>
        </w:rPr>
      </w:pPr>
    </w:p>
    <w:p w:rsidR="00056C9A" w:rsidRDefault="00056C9A" w:rsidP="00C7041B">
      <w:pPr>
        <w:spacing w:after="0" w:line="360" w:lineRule="auto"/>
        <w:jc w:val="both"/>
        <w:rPr>
          <w:rFonts w:ascii="Times New Roman" w:hAnsi="Times New Roman" w:cs="Times New Roman"/>
          <w:sz w:val="24"/>
          <w:szCs w:val="24"/>
        </w:rPr>
      </w:pPr>
    </w:p>
    <w:p w:rsidR="00056C9A" w:rsidRDefault="00056C9A" w:rsidP="00056C9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M.S. Mulenga</w:t>
      </w:r>
    </w:p>
    <w:p w:rsidR="00056C9A" w:rsidRPr="00056C9A" w:rsidRDefault="00056C9A" w:rsidP="00056C9A">
      <w:pPr>
        <w:spacing w:after="0" w:line="360" w:lineRule="auto"/>
        <w:jc w:val="center"/>
        <w:rPr>
          <w:rFonts w:ascii="Times New Roman" w:hAnsi="Times New Roman" w:cs="Times New Roman"/>
          <w:b/>
          <w:sz w:val="24"/>
          <w:szCs w:val="24"/>
        </w:rPr>
      </w:pPr>
      <w:r w:rsidRPr="00056C9A">
        <w:rPr>
          <w:rFonts w:ascii="Times New Roman" w:hAnsi="Times New Roman" w:cs="Times New Roman"/>
          <w:b/>
          <w:sz w:val="24"/>
          <w:szCs w:val="24"/>
        </w:rPr>
        <w:t>JUDGE</w:t>
      </w:r>
    </w:p>
    <w:sectPr w:rsidR="00056C9A" w:rsidRPr="00056C9A" w:rsidSect="00F04A9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198" w:rsidRDefault="00762198" w:rsidP="00226AA9">
      <w:pPr>
        <w:spacing w:after="0" w:line="240" w:lineRule="auto"/>
      </w:pPr>
      <w:r>
        <w:separator/>
      </w:r>
    </w:p>
  </w:endnote>
  <w:endnote w:type="continuationSeparator" w:id="1">
    <w:p w:rsidR="00762198" w:rsidRDefault="00762198" w:rsidP="00226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770"/>
      <w:docPartObj>
        <w:docPartGallery w:val="Page Numbers (Bottom of Page)"/>
        <w:docPartUnique/>
      </w:docPartObj>
    </w:sdtPr>
    <w:sdtContent>
      <w:p w:rsidR="003E7875" w:rsidRDefault="003E7875">
        <w:pPr>
          <w:pStyle w:val="Footer"/>
          <w:jc w:val="center"/>
        </w:pPr>
        <w:r>
          <w:t>R</w:t>
        </w:r>
        <w:fldSimple w:instr=" PAGE   \* MERGEFORMAT ">
          <w:r w:rsidR="000012B5">
            <w:rPr>
              <w:noProof/>
            </w:rPr>
            <w:t>1</w:t>
          </w:r>
        </w:fldSimple>
      </w:p>
    </w:sdtContent>
  </w:sdt>
  <w:p w:rsidR="00226AA9" w:rsidRDefault="00226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198" w:rsidRDefault="00762198" w:rsidP="00226AA9">
      <w:pPr>
        <w:spacing w:after="0" w:line="240" w:lineRule="auto"/>
      </w:pPr>
      <w:r>
        <w:separator/>
      </w:r>
    </w:p>
  </w:footnote>
  <w:footnote w:type="continuationSeparator" w:id="1">
    <w:p w:rsidR="00762198" w:rsidRDefault="00762198" w:rsidP="00226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6D6"/>
    <w:multiLevelType w:val="hybridMultilevel"/>
    <w:tmpl w:val="1DB86592"/>
    <w:lvl w:ilvl="0" w:tplc="DA8A7F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7704A1"/>
    <w:multiLevelType w:val="hybridMultilevel"/>
    <w:tmpl w:val="80B6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61B6C"/>
    <w:multiLevelType w:val="hybridMultilevel"/>
    <w:tmpl w:val="E034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041B"/>
    <w:rsid w:val="000012B5"/>
    <w:rsid w:val="00056C9A"/>
    <w:rsid w:val="000A171E"/>
    <w:rsid w:val="000F59B2"/>
    <w:rsid w:val="001452AF"/>
    <w:rsid w:val="00226AA9"/>
    <w:rsid w:val="002644CF"/>
    <w:rsid w:val="002F779F"/>
    <w:rsid w:val="003B12AB"/>
    <w:rsid w:val="003E7875"/>
    <w:rsid w:val="00762198"/>
    <w:rsid w:val="00952458"/>
    <w:rsid w:val="00A44FC3"/>
    <w:rsid w:val="00C7041B"/>
    <w:rsid w:val="00DD043A"/>
    <w:rsid w:val="00F04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1B"/>
    <w:pPr>
      <w:ind w:left="720"/>
      <w:contextualSpacing/>
    </w:pPr>
  </w:style>
  <w:style w:type="paragraph" w:styleId="Header">
    <w:name w:val="header"/>
    <w:basedOn w:val="Normal"/>
    <w:link w:val="HeaderChar"/>
    <w:uiPriority w:val="99"/>
    <w:semiHidden/>
    <w:unhideWhenUsed/>
    <w:rsid w:val="00226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AA9"/>
  </w:style>
  <w:style w:type="paragraph" w:styleId="Footer">
    <w:name w:val="footer"/>
    <w:basedOn w:val="Normal"/>
    <w:link w:val="FooterChar"/>
    <w:uiPriority w:val="99"/>
    <w:unhideWhenUsed/>
    <w:rsid w:val="00226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6</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9</cp:revision>
  <cp:lastPrinted>2011-01-31T10:17:00Z</cp:lastPrinted>
  <dcterms:created xsi:type="dcterms:W3CDTF">2011-01-31T07:50:00Z</dcterms:created>
  <dcterms:modified xsi:type="dcterms:W3CDTF">2011-01-31T14:49:00Z</dcterms:modified>
</cp:coreProperties>
</file>