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BD" w:rsidRPr="002155F7" w:rsidRDefault="005507BD" w:rsidP="005507BD">
      <w:pPr>
        <w:spacing w:line="360" w:lineRule="auto"/>
        <w:jc w:val="both"/>
        <w:rPr>
          <w:rFonts w:ascii="Arial" w:hAnsi="Arial" w:cs="Arial"/>
        </w:rPr>
      </w:pPr>
      <w:r w:rsidRPr="002155F7">
        <w:rPr>
          <w:rFonts w:ascii="Arial" w:hAnsi="Arial" w:cs="Arial"/>
        </w:rPr>
        <w:t>IN THE HIGH COURT F</w:t>
      </w:r>
      <w:r>
        <w:rPr>
          <w:rFonts w:ascii="Arial" w:hAnsi="Arial" w:cs="Arial"/>
        </w:rPr>
        <w:t xml:space="preserve">OR ZAMBIA </w:t>
      </w:r>
      <w:r>
        <w:rPr>
          <w:rFonts w:ascii="Arial" w:hAnsi="Arial" w:cs="Arial"/>
        </w:rPr>
        <w:tab/>
      </w:r>
      <w:r>
        <w:rPr>
          <w:rFonts w:ascii="Arial" w:hAnsi="Arial" w:cs="Arial"/>
        </w:rPr>
        <w:tab/>
      </w:r>
      <w:r>
        <w:rPr>
          <w:rFonts w:ascii="Arial" w:hAnsi="Arial" w:cs="Arial"/>
        </w:rPr>
        <w:tab/>
        <w:t xml:space="preserve">                      2011/HK/251</w:t>
      </w:r>
    </w:p>
    <w:p w:rsidR="005507BD" w:rsidRDefault="005507BD" w:rsidP="005507BD">
      <w:pPr>
        <w:spacing w:line="360" w:lineRule="auto"/>
        <w:jc w:val="both"/>
        <w:rPr>
          <w:rFonts w:ascii="Arial" w:hAnsi="Arial" w:cs="Arial"/>
        </w:rPr>
      </w:pPr>
      <w:r w:rsidRPr="002155F7">
        <w:rPr>
          <w:rFonts w:ascii="Arial" w:hAnsi="Arial" w:cs="Arial"/>
        </w:rPr>
        <w:t xml:space="preserve">AT THE </w:t>
      </w:r>
      <w:smartTag w:uri="urn:schemas-microsoft-com:office:smarttags" w:element="place">
        <w:smartTag w:uri="urn:schemas-microsoft-com:office:smarttags" w:element="City">
          <w:r>
            <w:rPr>
              <w:rFonts w:ascii="Arial" w:hAnsi="Arial" w:cs="Arial"/>
            </w:rPr>
            <w:t>KITWE</w:t>
          </w:r>
        </w:smartTag>
      </w:smartTag>
      <w:r>
        <w:rPr>
          <w:rFonts w:ascii="Arial" w:hAnsi="Arial" w:cs="Arial"/>
        </w:rPr>
        <w:t xml:space="preserve"> </w:t>
      </w:r>
      <w:r w:rsidRPr="002155F7">
        <w:rPr>
          <w:rFonts w:ascii="Arial" w:hAnsi="Arial" w:cs="Arial"/>
        </w:rPr>
        <w:t>DISTRICT REGISTRY</w:t>
      </w:r>
    </w:p>
    <w:p w:rsidR="004711AC" w:rsidRDefault="004711AC" w:rsidP="005507BD">
      <w:pPr>
        <w:spacing w:line="360" w:lineRule="auto"/>
        <w:jc w:val="both"/>
        <w:rPr>
          <w:rFonts w:ascii="Arial" w:hAnsi="Arial" w:cs="Arial"/>
        </w:rPr>
      </w:pPr>
    </w:p>
    <w:p w:rsidR="005507BD" w:rsidRPr="002155F7" w:rsidRDefault="005507BD" w:rsidP="005507BD">
      <w:pPr>
        <w:spacing w:line="360" w:lineRule="auto"/>
        <w:jc w:val="both"/>
        <w:rPr>
          <w:rFonts w:ascii="Arial" w:hAnsi="Arial" w:cs="Arial"/>
        </w:rPr>
      </w:pPr>
      <w:r w:rsidRPr="002155F7">
        <w:rPr>
          <w:rFonts w:ascii="Arial" w:hAnsi="Arial" w:cs="Arial"/>
        </w:rPr>
        <w:t>(C</w:t>
      </w:r>
      <w:r>
        <w:rPr>
          <w:rFonts w:ascii="Arial" w:hAnsi="Arial" w:cs="Arial"/>
        </w:rPr>
        <w:t>IVIL</w:t>
      </w:r>
      <w:r w:rsidRPr="002155F7">
        <w:rPr>
          <w:rFonts w:ascii="Arial" w:hAnsi="Arial" w:cs="Arial"/>
        </w:rPr>
        <w:t xml:space="preserve"> JURISDICTION)</w:t>
      </w:r>
    </w:p>
    <w:p w:rsidR="005507BD" w:rsidRDefault="005507BD" w:rsidP="005507BD">
      <w:pPr>
        <w:spacing w:line="360" w:lineRule="auto"/>
        <w:jc w:val="both"/>
        <w:rPr>
          <w:rFonts w:ascii="Arial" w:hAnsi="Arial" w:cs="Arial"/>
        </w:rPr>
      </w:pPr>
    </w:p>
    <w:p w:rsidR="005507BD" w:rsidRDefault="005507BD" w:rsidP="005507BD">
      <w:pPr>
        <w:spacing w:line="360" w:lineRule="auto"/>
        <w:jc w:val="both"/>
        <w:rPr>
          <w:rFonts w:ascii="Arial" w:hAnsi="Arial" w:cs="Arial"/>
        </w:rPr>
      </w:pPr>
      <w:r w:rsidRPr="002155F7">
        <w:rPr>
          <w:rFonts w:ascii="Arial" w:hAnsi="Arial" w:cs="Arial"/>
        </w:rPr>
        <w:t xml:space="preserve">BETWEEN: </w:t>
      </w:r>
    </w:p>
    <w:p w:rsidR="004711AC" w:rsidRDefault="004711AC" w:rsidP="005507BD">
      <w:pPr>
        <w:spacing w:line="360" w:lineRule="auto"/>
        <w:jc w:val="both"/>
        <w:rPr>
          <w:rFonts w:ascii="Arial" w:hAnsi="Arial" w:cs="Arial"/>
        </w:rPr>
      </w:pPr>
    </w:p>
    <w:p w:rsidR="005507BD" w:rsidRDefault="005507BD" w:rsidP="005507BD">
      <w:pPr>
        <w:spacing w:line="360" w:lineRule="auto"/>
        <w:rPr>
          <w:rFonts w:ascii="Arial" w:hAnsi="Arial" w:cs="Arial"/>
        </w:rPr>
      </w:pPr>
      <w:r>
        <w:rPr>
          <w:rFonts w:ascii="Arial" w:hAnsi="Arial" w:cs="Arial"/>
        </w:rPr>
        <w:t xml:space="preserve">DERRICK </w:t>
      </w:r>
      <w:proofErr w:type="gramStart"/>
      <w:r>
        <w:rPr>
          <w:rFonts w:ascii="Arial" w:hAnsi="Arial" w:cs="Arial"/>
        </w:rPr>
        <w:t>PRINGLE  (</w:t>
      </w:r>
      <w:proofErr w:type="gramEnd"/>
      <w:r>
        <w:rPr>
          <w:rFonts w:ascii="Arial" w:hAnsi="Arial" w:cs="Arial"/>
        </w:rPr>
        <w:t>Suing in his own behalf and for</w:t>
      </w:r>
      <w:r>
        <w:rPr>
          <w:rFonts w:ascii="Arial" w:hAnsi="Arial" w:cs="Arial"/>
        </w:rPr>
        <w:tab/>
        <w:t>-</w:t>
      </w:r>
      <w:r>
        <w:rPr>
          <w:rFonts w:ascii="Arial" w:hAnsi="Arial" w:cs="Arial"/>
        </w:rPr>
        <w:tab/>
        <w:t>1</w:t>
      </w:r>
      <w:r w:rsidRPr="00430666">
        <w:rPr>
          <w:rFonts w:ascii="Arial" w:hAnsi="Arial" w:cs="Arial"/>
          <w:vertAlign w:val="superscript"/>
        </w:rPr>
        <w:t>ST</w:t>
      </w:r>
      <w:r>
        <w:rPr>
          <w:rFonts w:ascii="Arial" w:hAnsi="Arial" w:cs="Arial"/>
        </w:rPr>
        <w:t xml:space="preserve"> PLAINTIFF  </w:t>
      </w:r>
    </w:p>
    <w:p w:rsidR="005507BD" w:rsidRDefault="005507BD" w:rsidP="005507BD">
      <w:pPr>
        <w:spacing w:line="360" w:lineRule="auto"/>
        <w:rPr>
          <w:rFonts w:ascii="Arial" w:hAnsi="Arial" w:cs="Arial"/>
        </w:rPr>
      </w:pPr>
      <w:r>
        <w:rPr>
          <w:rFonts w:ascii="Arial" w:hAnsi="Arial" w:cs="Arial"/>
        </w:rPr>
        <w:t>And on behalf of the United Church of God (An Association</w:t>
      </w:r>
    </w:p>
    <w:p w:rsidR="005507BD" w:rsidRDefault="005507BD" w:rsidP="005507BD">
      <w:pPr>
        <w:spacing w:line="360" w:lineRule="auto"/>
        <w:rPr>
          <w:rFonts w:ascii="Arial" w:hAnsi="Arial" w:cs="Arial"/>
        </w:rPr>
      </w:pPr>
      <w:r>
        <w:rPr>
          <w:rFonts w:ascii="Arial" w:hAnsi="Arial" w:cs="Arial"/>
        </w:rPr>
        <w:t xml:space="preserve">Registered Under the Societies Act, Cap 119 of the Laws </w:t>
      </w:r>
    </w:p>
    <w:p w:rsidR="005507BD" w:rsidRDefault="005507BD" w:rsidP="005507BD">
      <w:pPr>
        <w:spacing w:line="360" w:lineRule="auto"/>
        <w:rPr>
          <w:rFonts w:ascii="Arial" w:hAnsi="Arial" w:cs="Arial"/>
        </w:rPr>
      </w:pPr>
      <w:r>
        <w:rPr>
          <w:rFonts w:ascii="Arial" w:hAnsi="Arial" w:cs="Arial"/>
        </w:rPr>
        <w:t xml:space="preserve">Of Zambia) </w:t>
      </w:r>
    </w:p>
    <w:p w:rsidR="005507BD" w:rsidRDefault="005507BD" w:rsidP="005507BD">
      <w:pPr>
        <w:spacing w:line="360" w:lineRule="auto"/>
        <w:rPr>
          <w:rFonts w:ascii="Arial" w:hAnsi="Arial" w:cs="Arial"/>
        </w:rPr>
      </w:pPr>
      <w:r>
        <w:rPr>
          <w:rFonts w:ascii="Arial" w:hAnsi="Arial" w:cs="Arial"/>
        </w:rPr>
        <w:t xml:space="preserve">AND </w:t>
      </w:r>
    </w:p>
    <w:p w:rsidR="005507BD" w:rsidRDefault="005507BD" w:rsidP="005507BD">
      <w:pPr>
        <w:spacing w:line="360" w:lineRule="auto"/>
        <w:rPr>
          <w:rFonts w:ascii="Arial" w:hAnsi="Arial" w:cs="Arial"/>
        </w:rPr>
      </w:pPr>
      <w:r>
        <w:rPr>
          <w:rFonts w:ascii="Arial" w:hAnsi="Arial" w:cs="Arial"/>
        </w:rPr>
        <w:t>WILSON NKHOMA (Suing in his own behalf and for</w:t>
      </w:r>
      <w:r>
        <w:rPr>
          <w:rFonts w:ascii="Arial" w:hAnsi="Arial" w:cs="Arial"/>
        </w:rPr>
        <w:tab/>
        <w:t>-</w:t>
      </w:r>
      <w:r>
        <w:rPr>
          <w:rFonts w:ascii="Arial" w:hAnsi="Arial" w:cs="Arial"/>
        </w:rPr>
        <w:tab/>
        <w:t>2</w:t>
      </w:r>
      <w:r>
        <w:rPr>
          <w:rFonts w:ascii="Arial" w:hAnsi="Arial" w:cs="Arial"/>
          <w:vertAlign w:val="superscript"/>
        </w:rPr>
        <w:t xml:space="preserve">ND </w:t>
      </w:r>
      <w:r>
        <w:rPr>
          <w:rFonts w:ascii="Arial" w:hAnsi="Arial" w:cs="Arial"/>
        </w:rPr>
        <w:t xml:space="preserve">PLAINTIFF  </w:t>
      </w:r>
    </w:p>
    <w:p w:rsidR="005507BD" w:rsidRDefault="005507BD" w:rsidP="005507BD">
      <w:pPr>
        <w:spacing w:line="360" w:lineRule="auto"/>
        <w:rPr>
          <w:rFonts w:ascii="Arial" w:hAnsi="Arial" w:cs="Arial"/>
        </w:rPr>
      </w:pPr>
      <w:r>
        <w:rPr>
          <w:rFonts w:ascii="Arial" w:hAnsi="Arial" w:cs="Arial"/>
        </w:rPr>
        <w:t>And on behalf of the United Church of God (An Association</w:t>
      </w:r>
    </w:p>
    <w:p w:rsidR="005507BD" w:rsidRDefault="005507BD" w:rsidP="005507BD">
      <w:pPr>
        <w:spacing w:line="360" w:lineRule="auto"/>
        <w:rPr>
          <w:rFonts w:ascii="Arial" w:hAnsi="Arial" w:cs="Arial"/>
        </w:rPr>
      </w:pPr>
      <w:r>
        <w:rPr>
          <w:rFonts w:ascii="Arial" w:hAnsi="Arial" w:cs="Arial"/>
        </w:rPr>
        <w:t xml:space="preserve">Registered Under the Societies Act, Cap 119 of the Laws </w:t>
      </w:r>
    </w:p>
    <w:p w:rsidR="005507BD" w:rsidRDefault="005507BD" w:rsidP="005507BD">
      <w:pPr>
        <w:spacing w:line="360" w:lineRule="auto"/>
        <w:rPr>
          <w:rFonts w:ascii="Arial" w:hAnsi="Arial" w:cs="Arial"/>
        </w:rPr>
      </w:pPr>
      <w:r>
        <w:rPr>
          <w:rFonts w:ascii="Arial" w:hAnsi="Arial" w:cs="Arial"/>
        </w:rPr>
        <w:t>Of Zambia)</w:t>
      </w:r>
    </w:p>
    <w:p w:rsidR="005507BD" w:rsidRDefault="005507BD" w:rsidP="005507BD">
      <w:pPr>
        <w:spacing w:line="360" w:lineRule="auto"/>
        <w:rPr>
          <w:rFonts w:ascii="Arial" w:hAnsi="Arial" w:cs="Arial"/>
        </w:rPr>
      </w:pPr>
      <w:r>
        <w:rPr>
          <w:rFonts w:ascii="Arial" w:hAnsi="Arial" w:cs="Arial"/>
        </w:rPr>
        <w:t xml:space="preserve">AND </w:t>
      </w:r>
    </w:p>
    <w:p w:rsidR="005507BD" w:rsidRDefault="005507BD" w:rsidP="005507BD">
      <w:pPr>
        <w:spacing w:line="360" w:lineRule="auto"/>
        <w:rPr>
          <w:rFonts w:ascii="Arial" w:hAnsi="Arial" w:cs="Arial"/>
        </w:rPr>
      </w:pPr>
      <w:r>
        <w:rPr>
          <w:rFonts w:ascii="Arial" w:hAnsi="Arial" w:cs="Arial"/>
        </w:rPr>
        <w:t xml:space="preserve">KAMBANI BANDA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 xml:space="preserve">DEFENDANT </w:t>
      </w:r>
    </w:p>
    <w:p w:rsidR="005507BD" w:rsidRDefault="005507BD" w:rsidP="005507BD">
      <w:pPr>
        <w:spacing w:line="360" w:lineRule="auto"/>
        <w:rPr>
          <w:rFonts w:ascii="Arial" w:hAnsi="Arial" w:cs="Arial"/>
        </w:rPr>
      </w:pPr>
      <w:r>
        <w:rPr>
          <w:rFonts w:ascii="Arial" w:hAnsi="Arial" w:cs="Arial"/>
        </w:rPr>
        <w:t xml:space="preserve">AND </w:t>
      </w:r>
    </w:p>
    <w:p w:rsidR="005507BD" w:rsidRDefault="005507BD" w:rsidP="005507BD">
      <w:pPr>
        <w:spacing w:line="360" w:lineRule="auto"/>
        <w:rPr>
          <w:rFonts w:ascii="Arial" w:hAnsi="Arial" w:cs="Arial"/>
        </w:rPr>
      </w:pPr>
      <w:r>
        <w:rPr>
          <w:rFonts w:ascii="Arial" w:hAnsi="Arial" w:cs="Arial"/>
        </w:rPr>
        <w:t>UNITED CHURCH OF GOD REGISTERD TRUSTEES-</w:t>
      </w:r>
      <w:r>
        <w:rPr>
          <w:rFonts w:ascii="Arial" w:hAnsi="Arial" w:cs="Arial"/>
        </w:rPr>
        <w:tab/>
        <w:t>1</w:t>
      </w:r>
      <w:r w:rsidRPr="00430666">
        <w:rPr>
          <w:rFonts w:ascii="Arial" w:hAnsi="Arial" w:cs="Arial"/>
          <w:vertAlign w:val="superscript"/>
        </w:rPr>
        <w:t>ST</w:t>
      </w:r>
      <w:r>
        <w:rPr>
          <w:rFonts w:ascii="Arial" w:hAnsi="Arial" w:cs="Arial"/>
        </w:rPr>
        <w:t xml:space="preserve"> INTERVENER </w:t>
      </w:r>
    </w:p>
    <w:p w:rsidR="005507BD" w:rsidRDefault="005507BD" w:rsidP="005507BD">
      <w:pPr>
        <w:spacing w:line="360" w:lineRule="auto"/>
        <w:rPr>
          <w:rFonts w:ascii="Arial" w:hAnsi="Arial" w:cs="Arial"/>
        </w:rPr>
      </w:pPr>
      <w:r>
        <w:rPr>
          <w:rFonts w:ascii="Arial" w:hAnsi="Arial" w:cs="Arial"/>
        </w:rPr>
        <w:t xml:space="preserve">AND </w:t>
      </w:r>
    </w:p>
    <w:p w:rsidR="005507BD" w:rsidRDefault="005507BD" w:rsidP="005507BD">
      <w:pPr>
        <w:spacing w:line="360" w:lineRule="auto"/>
        <w:rPr>
          <w:rFonts w:ascii="Arial" w:hAnsi="Arial" w:cs="Arial"/>
        </w:rPr>
      </w:pPr>
      <w:r>
        <w:rPr>
          <w:rFonts w:ascii="Arial" w:hAnsi="Arial" w:cs="Arial"/>
        </w:rPr>
        <w:t xml:space="preserve">JAMES MFULA (Suing as Trustee of and on behalf </w:t>
      </w:r>
      <w:r>
        <w:rPr>
          <w:rFonts w:ascii="Arial" w:hAnsi="Arial" w:cs="Arial"/>
        </w:rPr>
        <w:tab/>
      </w:r>
      <w:proofErr w:type="gramStart"/>
      <w:r>
        <w:rPr>
          <w:rFonts w:ascii="Arial" w:hAnsi="Arial" w:cs="Arial"/>
        </w:rPr>
        <w:t>-</w:t>
      </w:r>
      <w:r>
        <w:rPr>
          <w:rFonts w:ascii="Arial" w:hAnsi="Arial" w:cs="Arial"/>
        </w:rPr>
        <w:tab/>
        <w:t>2</w:t>
      </w:r>
      <w:r>
        <w:rPr>
          <w:rFonts w:ascii="Arial" w:hAnsi="Arial" w:cs="Arial"/>
          <w:vertAlign w:val="superscript"/>
        </w:rPr>
        <w:t xml:space="preserve">ND </w:t>
      </w:r>
      <w:r>
        <w:rPr>
          <w:rFonts w:ascii="Arial" w:hAnsi="Arial" w:cs="Arial"/>
        </w:rPr>
        <w:t>INTERVENER</w:t>
      </w:r>
      <w:proofErr w:type="gramEnd"/>
      <w:r>
        <w:rPr>
          <w:rFonts w:ascii="Arial" w:hAnsi="Arial" w:cs="Arial"/>
        </w:rPr>
        <w:t xml:space="preserve"> </w:t>
      </w:r>
    </w:p>
    <w:p w:rsidR="005507BD" w:rsidRDefault="005507BD" w:rsidP="005507BD">
      <w:pPr>
        <w:spacing w:line="360" w:lineRule="auto"/>
        <w:rPr>
          <w:rFonts w:ascii="Arial" w:hAnsi="Arial" w:cs="Arial"/>
        </w:rPr>
      </w:pPr>
      <w:r>
        <w:rPr>
          <w:rFonts w:ascii="Arial" w:hAnsi="Arial" w:cs="Arial"/>
        </w:rPr>
        <w:t xml:space="preserve">Of Life Nets Zambia Chapter) </w:t>
      </w:r>
    </w:p>
    <w:p w:rsidR="005507BD" w:rsidRDefault="005507BD" w:rsidP="005507BD">
      <w:pPr>
        <w:spacing w:line="360" w:lineRule="auto"/>
        <w:jc w:val="both"/>
        <w:rPr>
          <w:rFonts w:ascii="Arial" w:hAnsi="Arial" w:cs="Arial"/>
        </w:rPr>
      </w:pPr>
    </w:p>
    <w:p w:rsidR="005507BD" w:rsidRPr="002155F7" w:rsidRDefault="005507BD" w:rsidP="005507BD">
      <w:pPr>
        <w:spacing w:line="360" w:lineRule="auto"/>
        <w:jc w:val="both"/>
        <w:rPr>
          <w:rFonts w:ascii="Arial" w:hAnsi="Arial" w:cs="Arial"/>
        </w:rPr>
      </w:pPr>
      <w:r w:rsidRPr="002155F7">
        <w:rPr>
          <w:rFonts w:ascii="Arial" w:hAnsi="Arial" w:cs="Arial"/>
        </w:rPr>
        <w:t>Before the Hon. Mr. Justice 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sidRPr="002155F7">
        <w:rPr>
          <w:rFonts w:ascii="Arial" w:hAnsi="Arial" w:cs="Arial"/>
        </w:rPr>
        <w:t xml:space="preserve"> </w:t>
      </w:r>
      <w:r>
        <w:rPr>
          <w:rFonts w:ascii="Arial" w:hAnsi="Arial" w:cs="Arial"/>
        </w:rPr>
        <w:t>in Chambers on</w:t>
      </w:r>
      <w:r w:rsidRPr="002155F7">
        <w:rPr>
          <w:rFonts w:ascii="Arial" w:hAnsi="Arial" w:cs="Arial"/>
        </w:rPr>
        <w:t xml:space="preserve"> the </w:t>
      </w:r>
      <w:r w:rsidR="003B24DF">
        <w:rPr>
          <w:rFonts w:ascii="Arial" w:hAnsi="Arial" w:cs="Arial"/>
          <w:b/>
        </w:rPr>
        <w:t>16</w:t>
      </w:r>
      <w:r w:rsidRPr="00623D7C">
        <w:rPr>
          <w:rFonts w:ascii="Arial" w:hAnsi="Arial" w:cs="Arial"/>
          <w:b/>
          <w:vertAlign w:val="superscript"/>
        </w:rPr>
        <w:t>th</w:t>
      </w:r>
      <w:r>
        <w:rPr>
          <w:rFonts w:ascii="Arial" w:hAnsi="Arial" w:cs="Arial"/>
          <w:b/>
        </w:rPr>
        <w:t xml:space="preserve"> </w:t>
      </w:r>
      <w:r>
        <w:rPr>
          <w:rFonts w:ascii="Arial" w:hAnsi="Arial" w:cs="Arial"/>
        </w:rPr>
        <w:t xml:space="preserve">day of </w:t>
      </w:r>
      <w:r w:rsidR="003B24DF">
        <w:rPr>
          <w:rFonts w:ascii="Arial" w:hAnsi="Arial" w:cs="Arial"/>
          <w:b/>
        </w:rPr>
        <w:t>November,</w:t>
      </w:r>
      <w:r>
        <w:rPr>
          <w:rFonts w:ascii="Arial" w:hAnsi="Arial" w:cs="Arial"/>
        </w:rPr>
        <w:t xml:space="preserve"> 2011</w:t>
      </w:r>
    </w:p>
    <w:p w:rsidR="005507BD" w:rsidRDefault="005507BD" w:rsidP="005507BD">
      <w:pPr>
        <w:spacing w:line="360" w:lineRule="auto"/>
        <w:jc w:val="both"/>
        <w:rPr>
          <w:rFonts w:ascii="Arial" w:hAnsi="Arial" w:cs="Arial"/>
        </w:rPr>
      </w:pPr>
      <w:r w:rsidRPr="002155F7">
        <w:rPr>
          <w:rFonts w:ascii="Arial" w:hAnsi="Arial" w:cs="Arial"/>
        </w:rPr>
        <w:t xml:space="preserve">For the </w:t>
      </w:r>
      <w:r>
        <w:rPr>
          <w:rFonts w:ascii="Arial" w:hAnsi="Arial" w:cs="Arial"/>
        </w:rPr>
        <w:t xml:space="preserve">Plaintiffs:  Mr. W.B. </w:t>
      </w:r>
      <w:proofErr w:type="spellStart"/>
      <w:r>
        <w:rPr>
          <w:rFonts w:ascii="Arial" w:hAnsi="Arial" w:cs="Arial"/>
        </w:rPr>
        <w:t>Nyirenda</w:t>
      </w:r>
      <w:proofErr w:type="spellEnd"/>
      <w:r>
        <w:rPr>
          <w:rFonts w:ascii="Arial" w:hAnsi="Arial" w:cs="Arial"/>
        </w:rPr>
        <w:t xml:space="preserve">, SC – William </w:t>
      </w:r>
      <w:proofErr w:type="spellStart"/>
      <w:r>
        <w:rPr>
          <w:rFonts w:ascii="Arial" w:hAnsi="Arial" w:cs="Arial"/>
        </w:rPr>
        <w:t>Nyirenda</w:t>
      </w:r>
      <w:proofErr w:type="spellEnd"/>
      <w:r>
        <w:rPr>
          <w:rFonts w:ascii="Arial" w:hAnsi="Arial" w:cs="Arial"/>
        </w:rPr>
        <w:t xml:space="preserve"> and Company </w:t>
      </w:r>
    </w:p>
    <w:p w:rsidR="005507BD" w:rsidRDefault="005507BD" w:rsidP="005507BD">
      <w:pPr>
        <w:spacing w:line="360" w:lineRule="auto"/>
        <w:jc w:val="both"/>
        <w:rPr>
          <w:rFonts w:ascii="Arial" w:hAnsi="Arial" w:cs="Arial"/>
        </w:rPr>
      </w:pPr>
      <w:r>
        <w:rPr>
          <w:rFonts w:ascii="Arial" w:hAnsi="Arial" w:cs="Arial"/>
        </w:rPr>
        <w:t xml:space="preserve">For the Defendant:  </w:t>
      </w:r>
      <w:r w:rsidR="003B24DF">
        <w:rPr>
          <w:rFonts w:ascii="Arial" w:hAnsi="Arial" w:cs="Arial"/>
        </w:rPr>
        <w:t xml:space="preserve">Non Appearance </w:t>
      </w:r>
      <w:r>
        <w:rPr>
          <w:rFonts w:ascii="Arial" w:hAnsi="Arial" w:cs="Arial"/>
        </w:rPr>
        <w:t xml:space="preserve"> </w:t>
      </w:r>
    </w:p>
    <w:p w:rsidR="005507BD" w:rsidRPr="00FD7A1E" w:rsidRDefault="005507BD" w:rsidP="005507BD">
      <w:pPr>
        <w:spacing w:line="360" w:lineRule="auto"/>
        <w:jc w:val="both"/>
        <w:rPr>
          <w:rFonts w:ascii="Arial" w:hAnsi="Arial" w:cs="Arial"/>
        </w:rPr>
      </w:pPr>
      <w:r>
        <w:rPr>
          <w:rFonts w:ascii="Arial" w:hAnsi="Arial" w:cs="Arial"/>
        </w:rPr>
        <w:t>For the 1</w:t>
      </w:r>
      <w:r w:rsidRPr="00FD7A1E">
        <w:rPr>
          <w:rFonts w:ascii="Arial" w:hAnsi="Arial" w:cs="Arial"/>
          <w:vertAlign w:val="superscript"/>
        </w:rPr>
        <w:t>st</w:t>
      </w:r>
      <w:r>
        <w:rPr>
          <w:rFonts w:ascii="Arial" w:hAnsi="Arial" w:cs="Arial"/>
        </w:rPr>
        <w:t xml:space="preserve"> and 2</w:t>
      </w:r>
      <w:r w:rsidRPr="00FD7A1E">
        <w:rPr>
          <w:rFonts w:ascii="Arial" w:hAnsi="Arial" w:cs="Arial"/>
          <w:vertAlign w:val="superscript"/>
        </w:rPr>
        <w:t>nd</w:t>
      </w:r>
      <w:r>
        <w:rPr>
          <w:rFonts w:ascii="Arial" w:hAnsi="Arial" w:cs="Arial"/>
        </w:rPr>
        <w:t xml:space="preserve"> Interveners:  Mr. L. Zulu - </w:t>
      </w:r>
      <w:proofErr w:type="spellStart"/>
      <w:r>
        <w:rPr>
          <w:rFonts w:ascii="Arial" w:hAnsi="Arial" w:cs="Arial"/>
        </w:rPr>
        <w:t>Tembo</w:t>
      </w:r>
      <w:proofErr w:type="spellEnd"/>
      <w:r>
        <w:rPr>
          <w:rFonts w:ascii="Arial" w:hAnsi="Arial" w:cs="Arial"/>
        </w:rPr>
        <w:t xml:space="preserve">, </w:t>
      </w:r>
      <w:proofErr w:type="spellStart"/>
      <w:r>
        <w:rPr>
          <w:rFonts w:ascii="Arial" w:hAnsi="Arial" w:cs="Arial"/>
        </w:rPr>
        <w:t>Ngulube</w:t>
      </w:r>
      <w:proofErr w:type="spellEnd"/>
      <w:r>
        <w:rPr>
          <w:rFonts w:ascii="Arial" w:hAnsi="Arial" w:cs="Arial"/>
        </w:rPr>
        <w:t xml:space="preserve"> and Associates </w:t>
      </w:r>
      <w:r>
        <w:rPr>
          <w:rFonts w:ascii="Arial" w:hAnsi="Arial"/>
        </w:rPr>
        <w:t xml:space="preserve">               </w:t>
      </w:r>
    </w:p>
    <w:p w:rsidR="005507BD" w:rsidRPr="002155F7" w:rsidRDefault="005507BD" w:rsidP="005507BD">
      <w:pPr>
        <w:spacing w:line="360" w:lineRule="auto"/>
        <w:jc w:val="both"/>
        <w:rPr>
          <w:rFonts w:ascii="Arial" w:hAnsi="Arial" w:cs="Arial"/>
        </w:rPr>
      </w:pPr>
      <w:r w:rsidRPr="002155F7">
        <w:rPr>
          <w:rFonts w:ascii="Arial" w:hAnsi="Arial" w:cs="Arial"/>
        </w:rPr>
        <w:t>------------------------------------------------------------------------------------------------------------</w:t>
      </w:r>
    </w:p>
    <w:p w:rsidR="005507BD" w:rsidRPr="00527432" w:rsidRDefault="005507BD" w:rsidP="005507BD">
      <w:pPr>
        <w:spacing w:line="360" w:lineRule="auto"/>
        <w:jc w:val="center"/>
        <w:rPr>
          <w:rFonts w:ascii="Arial" w:hAnsi="Arial" w:cs="Arial"/>
          <w:b/>
        </w:rPr>
      </w:pPr>
      <w:r w:rsidRPr="00527432">
        <w:rPr>
          <w:rFonts w:ascii="Arial" w:hAnsi="Arial" w:cs="Arial"/>
          <w:b/>
        </w:rPr>
        <w:t>RULING</w:t>
      </w:r>
    </w:p>
    <w:p w:rsidR="005507BD" w:rsidRDefault="005507BD" w:rsidP="004711AC">
      <w:pPr>
        <w:spacing w:line="360" w:lineRule="auto"/>
        <w:rPr>
          <w:rFonts w:ascii="Arial" w:hAnsi="Arial" w:cs="Arial"/>
        </w:rPr>
      </w:pPr>
      <w:r w:rsidRPr="002155F7">
        <w:rPr>
          <w:rFonts w:ascii="Arial" w:hAnsi="Arial" w:cs="Arial"/>
        </w:rPr>
        <w:t>------------------------------------------------------------------------------------------------------------</w:t>
      </w:r>
    </w:p>
    <w:p w:rsidR="00A23D58" w:rsidRPr="00A23D58" w:rsidRDefault="00A23D58" w:rsidP="00A23D58">
      <w:pPr>
        <w:spacing w:line="360" w:lineRule="auto"/>
        <w:ind w:firstLine="720"/>
        <w:jc w:val="both"/>
        <w:rPr>
          <w:rFonts w:ascii="Arial" w:hAnsi="Arial" w:cs="Arial"/>
          <w:b/>
          <w:i/>
          <w:sz w:val="20"/>
          <w:szCs w:val="20"/>
          <w:u w:val="single"/>
        </w:rPr>
      </w:pPr>
      <w:r w:rsidRPr="00A23D58">
        <w:rPr>
          <w:rFonts w:ascii="Arial" w:hAnsi="Arial" w:cs="Arial"/>
          <w:b/>
          <w:i/>
          <w:sz w:val="20"/>
          <w:szCs w:val="20"/>
          <w:u w:val="single"/>
        </w:rPr>
        <w:t xml:space="preserve">Legislation referred to; </w:t>
      </w:r>
    </w:p>
    <w:p w:rsidR="00A23D58" w:rsidRPr="00A23D58" w:rsidRDefault="00A23D58" w:rsidP="00A23D58">
      <w:pPr>
        <w:pStyle w:val="ListParagraph"/>
        <w:numPr>
          <w:ilvl w:val="0"/>
          <w:numId w:val="5"/>
        </w:numPr>
        <w:spacing w:line="360" w:lineRule="auto"/>
        <w:jc w:val="both"/>
        <w:rPr>
          <w:rFonts w:ascii="Arial" w:hAnsi="Arial" w:cs="Arial"/>
          <w:i/>
          <w:sz w:val="20"/>
          <w:szCs w:val="20"/>
        </w:rPr>
      </w:pPr>
      <w:r w:rsidRPr="00A23D58">
        <w:rPr>
          <w:rFonts w:ascii="Arial" w:hAnsi="Arial" w:cs="Arial"/>
          <w:i/>
          <w:sz w:val="20"/>
          <w:szCs w:val="20"/>
        </w:rPr>
        <w:t>High Court Rules, Chapter 27 of the Laws of Zambia</w:t>
      </w:r>
    </w:p>
    <w:p w:rsidR="00C05F72" w:rsidRDefault="003B24DF" w:rsidP="005507BD">
      <w:pPr>
        <w:spacing w:line="360" w:lineRule="auto"/>
        <w:jc w:val="both"/>
        <w:rPr>
          <w:rFonts w:ascii="Arial" w:hAnsi="Arial" w:cs="Arial"/>
        </w:rPr>
      </w:pPr>
      <w:r>
        <w:rPr>
          <w:rFonts w:ascii="Arial" w:hAnsi="Arial" w:cs="Arial"/>
        </w:rPr>
        <w:lastRenderedPageBreak/>
        <w:t xml:space="preserve">The interveners applied for an order transferring this case which was </w:t>
      </w:r>
      <w:r w:rsidR="00A23D58">
        <w:rPr>
          <w:rFonts w:ascii="Arial" w:hAnsi="Arial" w:cs="Arial"/>
        </w:rPr>
        <w:t>commenced by</w:t>
      </w:r>
      <w:r>
        <w:rPr>
          <w:rFonts w:ascii="Arial" w:hAnsi="Arial" w:cs="Arial"/>
        </w:rPr>
        <w:t xml:space="preserve"> the Plaintiffs by writ of summons at the Kitwe District Registry to the Principal Registry at Lusaka. The 2</w:t>
      </w:r>
      <w:r w:rsidRPr="003B24DF">
        <w:rPr>
          <w:rFonts w:ascii="Arial" w:hAnsi="Arial" w:cs="Arial"/>
          <w:vertAlign w:val="superscript"/>
        </w:rPr>
        <w:t>nd</w:t>
      </w:r>
      <w:r>
        <w:rPr>
          <w:rFonts w:ascii="Arial" w:hAnsi="Arial" w:cs="Arial"/>
        </w:rPr>
        <w:t xml:space="preserve"> intervener swore an affidavit in which he gave the grounds for the application, namely, that the 2</w:t>
      </w:r>
      <w:r w:rsidRPr="003B24DF">
        <w:rPr>
          <w:rFonts w:ascii="Arial" w:hAnsi="Arial" w:cs="Arial"/>
          <w:vertAlign w:val="superscript"/>
        </w:rPr>
        <w:t>nd</w:t>
      </w:r>
      <w:r>
        <w:rPr>
          <w:rFonts w:ascii="Arial" w:hAnsi="Arial" w:cs="Arial"/>
        </w:rPr>
        <w:t xml:space="preserve"> Plaintiff, the Defendant and the two interveners were based in Lusaka</w:t>
      </w:r>
      <w:r w:rsidR="00A23D58">
        <w:rPr>
          <w:rFonts w:ascii="Arial" w:hAnsi="Arial" w:cs="Arial"/>
        </w:rPr>
        <w:t>; that</w:t>
      </w:r>
      <w:r>
        <w:rPr>
          <w:rFonts w:ascii="Arial" w:hAnsi="Arial" w:cs="Arial"/>
        </w:rPr>
        <w:t xml:space="preserve"> the properties the subject of the procee</w:t>
      </w:r>
      <w:r w:rsidR="00A23D58">
        <w:rPr>
          <w:rFonts w:ascii="Arial" w:hAnsi="Arial" w:cs="Arial"/>
        </w:rPr>
        <w:t xml:space="preserve">dings </w:t>
      </w:r>
      <w:r>
        <w:rPr>
          <w:rFonts w:ascii="Arial" w:hAnsi="Arial" w:cs="Arial"/>
        </w:rPr>
        <w:t>were in Lusaka; that the majority of the par</w:t>
      </w:r>
      <w:r w:rsidR="00A23D58">
        <w:rPr>
          <w:rFonts w:ascii="Arial" w:hAnsi="Arial" w:cs="Arial"/>
        </w:rPr>
        <w:t>ties would be put to great cost</w:t>
      </w:r>
      <w:r>
        <w:rPr>
          <w:rFonts w:ascii="Arial" w:hAnsi="Arial" w:cs="Arial"/>
        </w:rPr>
        <w:t xml:space="preserve"> in travelling and lodging when attending court at Kitwe; and that the transfer would be in the interest of justice and would not prejudice </w:t>
      </w:r>
      <w:r w:rsidR="00C05F72">
        <w:rPr>
          <w:rFonts w:ascii="Arial" w:hAnsi="Arial" w:cs="Arial"/>
        </w:rPr>
        <w:t xml:space="preserve">the Plaintiffs. </w:t>
      </w:r>
    </w:p>
    <w:p w:rsidR="00C05F72" w:rsidRDefault="00C05F72" w:rsidP="005507BD">
      <w:pPr>
        <w:spacing w:line="360" w:lineRule="auto"/>
        <w:jc w:val="both"/>
        <w:rPr>
          <w:rFonts w:ascii="Arial" w:hAnsi="Arial" w:cs="Arial"/>
        </w:rPr>
      </w:pPr>
    </w:p>
    <w:p w:rsidR="00C05F72" w:rsidRDefault="00C05F72" w:rsidP="005507BD">
      <w:pPr>
        <w:spacing w:line="360" w:lineRule="auto"/>
        <w:jc w:val="both"/>
        <w:rPr>
          <w:rFonts w:ascii="Arial" w:hAnsi="Arial" w:cs="Arial"/>
        </w:rPr>
      </w:pPr>
      <w:r>
        <w:rPr>
          <w:rFonts w:ascii="Arial" w:hAnsi="Arial" w:cs="Arial"/>
        </w:rPr>
        <w:t xml:space="preserve">The application was made pursuant to Order 3 Rule 2 of the High Court </w:t>
      </w:r>
      <w:r w:rsidR="004711AC">
        <w:rPr>
          <w:rFonts w:ascii="Arial" w:hAnsi="Arial" w:cs="Arial"/>
        </w:rPr>
        <w:t>Rules Chapter</w:t>
      </w:r>
      <w:r>
        <w:rPr>
          <w:rFonts w:ascii="Arial" w:hAnsi="Arial" w:cs="Arial"/>
        </w:rPr>
        <w:t xml:space="preserve"> 27 of the Laws of Zambia which provides thus:</w:t>
      </w:r>
    </w:p>
    <w:p w:rsidR="00C05F72" w:rsidRDefault="00C05F72" w:rsidP="005507BD">
      <w:pPr>
        <w:spacing w:line="360" w:lineRule="auto"/>
        <w:jc w:val="both"/>
        <w:rPr>
          <w:rFonts w:ascii="Arial" w:hAnsi="Arial" w:cs="Arial"/>
        </w:rPr>
      </w:pPr>
    </w:p>
    <w:p w:rsidR="00C05F72" w:rsidRPr="00C05F72" w:rsidRDefault="00C05F72" w:rsidP="00C05F72">
      <w:pPr>
        <w:spacing w:line="360" w:lineRule="auto"/>
        <w:ind w:left="720"/>
        <w:jc w:val="both"/>
        <w:rPr>
          <w:rFonts w:ascii="Arial" w:hAnsi="Arial" w:cs="Arial"/>
          <w:b/>
          <w:i/>
          <w:sz w:val="22"/>
          <w:szCs w:val="22"/>
        </w:rPr>
      </w:pPr>
      <w:r w:rsidRPr="00C05F72">
        <w:rPr>
          <w:rFonts w:ascii="Arial" w:hAnsi="Arial" w:cs="Arial"/>
          <w:b/>
          <w:i/>
          <w:sz w:val="22"/>
          <w:szCs w:val="22"/>
        </w:rPr>
        <w:t>“</w:t>
      </w:r>
      <w:r w:rsidR="00A23D58">
        <w:rPr>
          <w:rFonts w:ascii="Arial" w:hAnsi="Arial" w:cs="Arial"/>
          <w:b/>
          <w:i/>
          <w:sz w:val="22"/>
          <w:szCs w:val="22"/>
        </w:rPr>
        <w:t>S</w:t>
      </w:r>
      <w:r w:rsidRPr="00C05F72">
        <w:rPr>
          <w:rFonts w:ascii="Arial" w:hAnsi="Arial" w:cs="Arial"/>
          <w:b/>
          <w:i/>
          <w:sz w:val="22"/>
          <w:szCs w:val="22"/>
        </w:rPr>
        <w:t xml:space="preserve">ubject to any particular rules, the Court or a Judge may, in all causes and matters, make any interlocutory order which it or he considers necessary for doing justice whether such order has been expressly asked by the person entitled to the benefit of the order or not.” </w:t>
      </w:r>
    </w:p>
    <w:p w:rsidR="00C05F72" w:rsidRDefault="00C05F72" w:rsidP="005507BD">
      <w:pPr>
        <w:spacing w:line="360" w:lineRule="auto"/>
        <w:jc w:val="both"/>
        <w:rPr>
          <w:rFonts w:ascii="Arial" w:hAnsi="Arial" w:cs="Arial"/>
        </w:rPr>
      </w:pPr>
    </w:p>
    <w:p w:rsidR="00C05F72" w:rsidRDefault="00C05F72" w:rsidP="005507BD">
      <w:pPr>
        <w:spacing w:line="360" w:lineRule="auto"/>
        <w:jc w:val="both"/>
        <w:rPr>
          <w:rFonts w:ascii="Arial" w:hAnsi="Arial" w:cs="Arial"/>
        </w:rPr>
      </w:pPr>
      <w:r>
        <w:rPr>
          <w:rFonts w:ascii="Arial" w:hAnsi="Arial" w:cs="Arial"/>
        </w:rPr>
        <w:t>Mr. Zulu, Counsel for the interveners, submitted that it would only be fair and just if the matter was transferred to Lusaka</w:t>
      </w:r>
      <w:r w:rsidR="00A23D58">
        <w:rPr>
          <w:rFonts w:ascii="Arial" w:hAnsi="Arial" w:cs="Arial"/>
        </w:rPr>
        <w:t xml:space="preserve"> considering the excessive cost</w:t>
      </w:r>
      <w:r>
        <w:rPr>
          <w:rFonts w:ascii="Arial" w:hAnsi="Arial" w:cs="Arial"/>
        </w:rPr>
        <w:t xml:space="preserve"> the majority of the parties who were based in Lusaka would be put to. He argued that the cost of four of the parties travelling to Kitwe would be higher as compared to only one of them travelling to Lusaka. He said even if a party or parties were to bear </w:t>
      </w:r>
      <w:r w:rsidR="00A23D58">
        <w:rPr>
          <w:rFonts w:ascii="Arial" w:hAnsi="Arial" w:cs="Arial"/>
        </w:rPr>
        <w:t xml:space="preserve">the </w:t>
      </w:r>
      <w:r>
        <w:rPr>
          <w:rFonts w:ascii="Arial" w:hAnsi="Arial" w:cs="Arial"/>
        </w:rPr>
        <w:t xml:space="preserve">costs if they lost at the end of the day those costs would be considerably lower if the matter were concluded at Lusaka. That, he said, is where justice and fairness come in. </w:t>
      </w:r>
    </w:p>
    <w:p w:rsidR="00C05F72" w:rsidRDefault="00C05F72" w:rsidP="005507BD">
      <w:pPr>
        <w:spacing w:line="360" w:lineRule="auto"/>
        <w:jc w:val="both"/>
        <w:rPr>
          <w:rFonts w:ascii="Arial" w:hAnsi="Arial" w:cs="Arial"/>
        </w:rPr>
      </w:pPr>
    </w:p>
    <w:p w:rsidR="00236EFE" w:rsidRDefault="00C05F72" w:rsidP="005507BD">
      <w:pPr>
        <w:spacing w:line="360" w:lineRule="auto"/>
        <w:jc w:val="both"/>
        <w:rPr>
          <w:rFonts w:ascii="Arial" w:hAnsi="Arial" w:cs="Arial"/>
        </w:rPr>
      </w:pPr>
      <w:r>
        <w:rPr>
          <w:rFonts w:ascii="Arial" w:hAnsi="Arial" w:cs="Arial"/>
        </w:rPr>
        <w:t>In opposing</w:t>
      </w:r>
      <w:r w:rsidR="00A23D58">
        <w:rPr>
          <w:rFonts w:ascii="Arial" w:hAnsi="Arial" w:cs="Arial"/>
        </w:rPr>
        <w:t xml:space="preserve"> the application, Mr. </w:t>
      </w:r>
      <w:proofErr w:type="spellStart"/>
      <w:r w:rsidR="00A23D58">
        <w:rPr>
          <w:rFonts w:ascii="Arial" w:hAnsi="Arial" w:cs="Arial"/>
        </w:rPr>
        <w:t>Nyirenda</w:t>
      </w:r>
      <w:proofErr w:type="spellEnd"/>
      <w:r w:rsidR="00A23D58">
        <w:rPr>
          <w:rFonts w:ascii="Arial" w:hAnsi="Arial" w:cs="Arial"/>
        </w:rPr>
        <w:t xml:space="preserve">, SC, </w:t>
      </w:r>
      <w:r>
        <w:rPr>
          <w:rFonts w:ascii="Arial" w:hAnsi="Arial" w:cs="Arial"/>
        </w:rPr>
        <w:t xml:space="preserve">Counsel for the Plaintiffs, submitted that the grounds advanced have the effect of limiting the Court’s jurisdiction </w:t>
      </w:r>
      <w:r w:rsidR="00236EFE">
        <w:rPr>
          <w:rFonts w:ascii="Arial" w:hAnsi="Arial" w:cs="Arial"/>
        </w:rPr>
        <w:t xml:space="preserve">territorially or geographically. That, he said, would be against the provisions of Article 94(1) of the Constitution of Zambia which provides for the </w:t>
      </w:r>
      <w:r w:rsidR="00236EFE">
        <w:rPr>
          <w:rFonts w:ascii="Arial" w:hAnsi="Arial" w:cs="Arial"/>
          <w:b/>
        </w:rPr>
        <w:t xml:space="preserve">“unlimited” </w:t>
      </w:r>
      <w:r w:rsidR="00236EFE">
        <w:rPr>
          <w:rFonts w:ascii="Arial" w:hAnsi="Arial" w:cs="Arial"/>
        </w:rPr>
        <w:t xml:space="preserve">jurisdiction of the Court. He submitted that the Plaintiffs had a right and chose to commence their action at the Kitwe Registry and to pursue it there to its conclusion; and that, if at the end of the day the matter were to be determined against them, the issue of their choice of forum would be reflected in the order for costs. </w:t>
      </w:r>
    </w:p>
    <w:p w:rsidR="00236EFE" w:rsidRDefault="00236EFE" w:rsidP="005507BD">
      <w:pPr>
        <w:spacing w:line="360" w:lineRule="auto"/>
        <w:jc w:val="both"/>
        <w:rPr>
          <w:rFonts w:ascii="Arial" w:hAnsi="Arial" w:cs="Arial"/>
        </w:rPr>
      </w:pPr>
    </w:p>
    <w:p w:rsidR="00236EFE" w:rsidRDefault="00236EFE" w:rsidP="005507BD">
      <w:pPr>
        <w:spacing w:line="360" w:lineRule="auto"/>
        <w:jc w:val="both"/>
        <w:rPr>
          <w:rFonts w:ascii="Arial" w:hAnsi="Arial" w:cs="Arial"/>
        </w:rPr>
      </w:pPr>
      <w:r>
        <w:rPr>
          <w:rFonts w:ascii="Arial" w:hAnsi="Arial" w:cs="Arial"/>
        </w:rPr>
        <w:lastRenderedPageBreak/>
        <w:t>I have considered the reasons given by the interveners for their application and the arguments by Counsel for the parties.</w:t>
      </w:r>
    </w:p>
    <w:p w:rsidR="00A23D58" w:rsidRDefault="00A23D58" w:rsidP="005507BD">
      <w:pPr>
        <w:spacing w:line="360" w:lineRule="auto"/>
        <w:jc w:val="both"/>
        <w:rPr>
          <w:rFonts w:ascii="Arial" w:hAnsi="Arial" w:cs="Arial"/>
        </w:rPr>
      </w:pPr>
    </w:p>
    <w:p w:rsidR="00236EFE" w:rsidRDefault="00236EFE" w:rsidP="005507BD">
      <w:pPr>
        <w:spacing w:line="360" w:lineRule="auto"/>
        <w:jc w:val="both"/>
        <w:rPr>
          <w:rFonts w:ascii="Arial" w:hAnsi="Arial" w:cs="Arial"/>
        </w:rPr>
      </w:pPr>
      <w:r>
        <w:rPr>
          <w:rFonts w:ascii="Arial" w:hAnsi="Arial" w:cs="Arial"/>
        </w:rPr>
        <w:t xml:space="preserve">The </w:t>
      </w:r>
      <w:r w:rsidR="00297C38">
        <w:rPr>
          <w:rFonts w:ascii="Arial" w:hAnsi="Arial" w:cs="Arial"/>
        </w:rPr>
        <w:t>application seeks</w:t>
      </w:r>
      <w:r>
        <w:rPr>
          <w:rFonts w:ascii="Arial" w:hAnsi="Arial" w:cs="Arial"/>
        </w:rPr>
        <w:t xml:space="preserve"> a variat</w:t>
      </w:r>
      <w:r w:rsidR="00A23D58">
        <w:rPr>
          <w:rFonts w:ascii="Arial" w:hAnsi="Arial" w:cs="Arial"/>
        </w:rPr>
        <w:t xml:space="preserve">ion in the Order for Direction </w:t>
      </w:r>
      <w:r>
        <w:rPr>
          <w:rFonts w:ascii="Arial" w:hAnsi="Arial" w:cs="Arial"/>
        </w:rPr>
        <w:t>signed on 11</w:t>
      </w:r>
      <w:r w:rsidRPr="00236EFE">
        <w:rPr>
          <w:rFonts w:ascii="Arial" w:hAnsi="Arial" w:cs="Arial"/>
          <w:vertAlign w:val="superscript"/>
        </w:rPr>
        <w:t>th</w:t>
      </w:r>
      <w:r>
        <w:rPr>
          <w:rFonts w:ascii="Arial" w:hAnsi="Arial" w:cs="Arial"/>
        </w:rPr>
        <w:t xml:space="preserve"> October, 2011 in which I directed inter alia that the trial of </w:t>
      </w:r>
      <w:r w:rsidR="00A23D58">
        <w:rPr>
          <w:rFonts w:ascii="Arial" w:hAnsi="Arial" w:cs="Arial"/>
        </w:rPr>
        <w:t>the</w:t>
      </w:r>
      <w:r>
        <w:rPr>
          <w:rFonts w:ascii="Arial" w:hAnsi="Arial" w:cs="Arial"/>
        </w:rPr>
        <w:t xml:space="preserve"> acti</w:t>
      </w:r>
      <w:r w:rsidR="00A23D58">
        <w:rPr>
          <w:rFonts w:ascii="Arial" w:hAnsi="Arial" w:cs="Arial"/>
        </w:rPr>
        <w:t>on be at Kitwe before a Judge si</w:t>
      </w:r>
      <w:r>
        <w:rPr>
          <w:rFonts w:ascii="Arial" w:hAnsi="Arial" w:cs="Arial"/>
        </w:rPr>
        <w:t>tting alone.</w:t>
      </w:r>
    </w:p>
    <w:p w:rsidR="00236EFE" w:rsidRDefault="00236EFE" w:rsidP="005507BD">
      <w:pPr>
        <w:spacing w:line="360" w:lineRule="auto"/>
        <w:jc w:val="both"/>
        <w:rPr>
          <w:rFonts w:ascii="Arial" w:hAnsi="Arial" w:cs="Arial"/>
        </w:rPr>
      </w:pPr>
    </w:p>
    <w:p w:rsidR="00236EFE" w:rsidRDefault="00236EFE" w:rsidP="005507BD">
      <w:pPr>
        <w:spacing w:line="360" w:lineRule="auto"/>
        <w:jc w:val="both"/>
        <w:rPr>
          <w:rFonts w:ascii="Arial" w:hAnsi="Arial" w:cs="Arial"/>
        </w:rPr>
      </w:pPr>
      <w:r>
        <w:rPr>
          <w:rFonts w:ascii="Arial" w:hAnsi="Arial" w:cs="Arial"/>
        </w:rPr>
        <w:t xml:space="preserve">Firstly, I do not think that the application for transfer is intended to limit the jurisdiction of the Court territorially or geographically, namely, that a matter involving residents or property of a particular locality ought to be heard and determined in that particular locality. That would be an absurd approach to the jurisdiction of the High Court. Indeed, we do not have such a provision in our laws. </w:t>
      </w:r>
    </w:p>
    <w:p w:rsidR="00236EFE" w:rsidRDefault="00236EFE" w:rsidP="005507BD">
      <w:pPr>
        <w:spacing w:line="360" w:lineRule="auto"/>
        <w:jc w:val="both"/>
        <w:rPr>
          <w:rFonts w:ascii="Arial" w:hAnsi="Arial" w:cs="Arial"/>
        </w:rPr>
      </w:pPr>
    </w:p>
    <w:p w:rsidR="00297C38" w:rsidRDefault="00300621" w:rsidP="005507BD">
      <w:pPr>
        <w:spacing w:line="360" w:lineRule="auto"/>
        <w:jc w:val="both"/>
        <w:rPr>
          <w:rFonts w:ascii="Arial" w:hAnsi="Arial" w:cs="Arial"/>
        </w:rPr>
      </w:pPr>
      <w:r>
        <w:rPr>
          <w:rFonts w:ascii="Arial" w:hAnsi="Arial" w:cs="Arial"/>
        </w:rPr>
        <w:t xml:space="preserve">Secondly, </w:t>
      </w:r>
      <w:r w:rsidR="00297C38">
        <w:rPr>
          <w:rFonts w:ascii="Arial" w:hAnsi="Arial" w:cs="Arial"/>
        </w:rPr>
        <w:t>the court enjoys discretion in determining the place of trial. In this regard, I think that Order 3 Rule 2 ought to be read together with Order 31 of the High Court Rules which provides as follows;</w:t>
      </w:r>
    </w:p>
    <w:p w:rsidR="00297C38" w:rsidRDefault="00297C38" w:rsidP="005507BD">
      <w:pPr>
        <w:spacing w:line="360" w:lineRule="auto"/>
        <w:jc w:val="both"/>
        <w:rPr>
          <w:rFonts w:ascii="Arial" w:hAnsi="Arial" w:cs="Arial"/>
        </w:rPr>
      </w:pPr>
    </w:p>
    <w:p w:rsidR="00297C38" w:rsidRDefault="00297C38" w:rsidP="00297C38">
      <w:pPr>
        <w:spacing w:line="360" w:lineRule="auto"/>
        <w:ind w:left="720"/>
        <w:jc w:val="both"/>
        <w:rPr>
          <w:rFonts w:ascii="Arial" w:hAnsi="Arial" w:cs="Arial"/>
          <w:b/>
          <w:i/>
          <w:sz w:val="22"/>
          <w:szCs w:val="22"/>
        </w:rPr>
      </w:pPr>
      <w:r w:rsidRPr="00297C38">
        <w:rPr>
          <w:rFonts w:ascii="Arial" w:hAnsi="Arial" w:cs="Arial"/>
          <w:b/>
          <w:i/>
          <w:sz w:val="22"/>
          <w:szCs w:val="22"/>
        </w:rPr>
        <w:t>“31.1</w:t>
      </w:r>
      <w:proofErr w:type="gramStart"/>
      <w:r>
        <w:rPr>
          <w:rFonts w:ascii="Arial" w:hAnsi="Arial" w:cs="Arial"/>
          <w:b/>
          <w:i/>
          <w:sz w:val="22"/>
          <w:szCs w:val="22"/>
        </w:rPr>
        <w:t>.</w:t>
      </w:r>
      <w:r w:rsidRPr="00297C38">
        <w:rPr>
          <w:rFonts w:ascii="Arial" w:hAnsi="Arial" w:cs="Arial"/>
          <w:b/>
          <w:i/>
          <w:sz w:val="22"/>
          <w:szCs w:val="22"/>
        </w:rPr>
        <w:t>(</w:t>
      </w:r>
      <w:proofErr w:type="gramEnd"/>
      <w:r w:rsidRPr="00297C38">
        <w:rPr>
          <w:rFonts w:ascii="Arial" w:hAnsi="Arial" w:cs="Arial"/>
          <w:b/>
          <w:i/>
          <w:sz w:val="22"/>
          <w:szCs w:val="22"/>
        </w:rPr>
        <w:t xml:space="preserve">1) In every action commenced by writ of summons, an order made on </w:t>
      </w:r>
    </w:p>
    <w:p w:rsidR="00297C38" w:rsidRPr="00297C38" w:rsidRDefault="00297C38" w:rsidP="00297C38">
      <w:pPr>
        <w:spacing w:line="360" w:lineRule="auto"/>
        <w:ind w:left="1440"/>
        <w:jc w:val="both"/>
        <w:rPr>
          <w:rFonts w:ascii="Arial" w:hAnsi="Arial" w:cs="Arial"/>
          <w:b/>
          <w:i/>
          <w:sz w:val="22"/>
          <w:szCs w:val="22"/>
        </w:rPr>
      </w:pPr>
      <w:r>
        <w:rPr>
          <w:rFonts w:ascii="Arial" w:hAnsi="Arial" w:cs="Arial"/>
          <w:b/>
          <w:i/>
          <w:sz w:val="22"/>
          <w:szCs w:val="22"/>
        </w:rPr>
        <w:t xml:space="preserve"> </w:t>
      </w:r>
      <w:proofErr w:type="gramStart"/>
      <w:r w:rsidRPr="00297C38">
        <w:rPr>
          <w:rFonts w:ascii="Arial" w:hAnsi="Arial" w:cs="Arial"/>
          <w:b/>
          <w:i/>
          <w:sz w:val="22"/>
          <w:szCs w:val="22"/>
        </w:rPr>
        <w:t>the</w:t>
      </w:r>
      <w:proofErr w:type="gramEnd"/>
      <w:r>
        <w:rPr>
          <w:rFonts w:ascii="Arial" w:hAnsi="Arial" w:cs="Arial"/>
          <w:b/>
          <w:i/>
          <w:sz w:val="22"/>
          <w:szCs w:val="22"/>
        </w:rPr>
        <w:t xml:space="preserve"> </w:t>
      </w:r>
      <w:r w:rsidRPr="00297C38">
        <w:rPr>
          <w:rFonts w:ascii="Arial" w:hAnsi="Arial" w:cs="Arial"/>
          <w:b/>
          <w:i/>
          <w:sz w:val="22"/>
          <w:szCs w:val="22"/>
        </w:rPr>
        <w:t>summons for directions shall determine the p</w:t>
      </w:r>
      <w:r>
        <w:rPr>
          <w:rFonts w:ascii="Arial" w:hAnsi="Arial" w:cs="Arial"/>
          <w:b/>
          <w:i/>
          <w:sz w:val="22"/>
          <w:szCs w:val="22"/>
        </w:rPr>
        <w:t>lace and mode of trial; but any</w:t>
      </w:r>
      <w:r w:rsidRPr="00297C38">
        <w:rPr>
          <w:rFonts w:ascii="Arial" w:hAnsi="Arial" w:cs="Arial"/>
          <w:b/>
          <w:i/>
          <w:sz w:val="22"/>
          <w:szCs w:val="22"/>
        </w:rPr>
        <w:t xml:space="preserve"> such order may be varied by a subsequent order of the </w:t>
      </w:r>
      <w:r>
        <w:rPr>
          <w:rFonts w:ascii="Arial" w:hAnsi="Arial" w:cs="Arial"/>
          <w:b/>
          <w:i/>
          <w:sz w:val="22"/>
          <w:szCs w:val="22"/>
        </w:rPr>
        <w:t xml:space="preserve">Court or a Judge </w:t>
      </w:r>
      <w:r w:rsidRPr="00297C38">
        <w:rPr>
          <w:rFonts w:ascii="Arial" w:hAnsi="Arial" w:cs="Arial"/>
          <w:b/>
          <w:i/>
          <w:sz w:val="22"/>
          <w:szCs w:val="22"/>
        </w:rPr>
        <w:t xml:space="preserve">made at any time at or before the trial. </w:t>
      </w:r>
    </w:p>
    <w:p w:rsidR="00297C38" w:rsidRPr="00297C38" w:rsidRDefault="00297C38" w:rsidP="00297C38">
      <w:pPr>
        <w:spacing w:line="360" w:lineRule="auto"/>
        <w:ind w:left="720"/>
        <w:jc w:val="both"/>
        <w:rPr>
          <w:rFonts w:ascii="Arial" w:hAnsi="Arial" w:cs="Arial"/>
          <w:b/>
          <w:i/>
          <w:sz w:val="22"/>
          <w:szCs w:val="22"/>
        </w:rPr>
      </w:pPr>
      <w:r w:rsidRPr="00297C38">
        <w:rPr>
          <w:rFonts w:ascii="Arial" w:hAnsi="Arial" w:cs="Arial"/>
          <w:b/>
          <w:i/>
          <w:sz w:val="22"/>
          <w:szCs w:val="22"/>
        </w:rPr>
        <w:t>(2)…………</w:t>
      </w:r>
    </w:p>
    <w:p w:rsidR="00297C38" w:rsidRPr="00297C38" w:rsidRDefault="00297C38" w:rsidP="00297C38">
      <w:pPr>
        <w:spacing w:line="360" w:lineRule="auto"/>
        <w:ind w:left="1440" w:hanging="720"/>
        <w:jc w:val="both"/>
        <w:rPr>
          <w:rFonts w:ascii="Arial" w:hAnsi="Arial" w:cs="Arial"/>
          <w:b/>
          <w:i/>
          <w:sz w:val="22"/>
          <w:szCs w:val="22"/>
        </w:rPr>
      </w:pPr>
      <w:r w:rsidRPr="00297C38">
        <w:rPr>
          <w:rFonts w:ascii="Arial" w:hAnsi="Arial" w:cs="Arial"/>
          <w:b/>
          <w:i/>
          <w:sz w:val="22"/>
          <w:szCs w:val="22"/>
        </w:rPr>
        <w:t xml:space="preserve">(3) </w:t>
      </w:r>
      <w:r w:rsidRPr="00297C38">
        <w:rPr>
          <w:rFonts w:ascii="Arial" w:hAnsi="Arial" w:cs="Arial"/>
          <w:b/>
          <w:i/>
          <w:sz w:val="22"/>
          <w:szCs w:val="22"/>
        </w:rPr>
        <w:tab/>
        <w:t>The discretion of the Court or a Judge in making or varying any order under</w:t>
      </w:r>
      <w:r>
        <w:rPr>
          <w:rFonts w:ascii="Arial" w:hAnsi="Arial" w:cs="Arial"/>
          <w:b/>
          <w:i/>
          <w:sz w:val="22"/>
          <w:szCs w:val="22"/>
        </w:rPr>
        <w:t xml:space="preserve"> </w:t>
      </w:r>
      <w:r w:rsidRPr="00297C38">
        <w:rPr>
          <w:rFonts w:ascii="Arial" w:hAnsi="Arial" w:cs="Arial"/>
          <w:b/>
          <w:i/>
          <w:sz w:val="22"/>
          <w:szCs w:val="22"/>
        </w:rPr>
        <w:t>this rule is an absolute one”.</w:t>
      </w:r>
    </w:p>
    <w:p w:rsidR="00297C38" w:rsidRDefault="00297C38" w:rsidP="005507BD">
      <w:pPr>
        <w:spacing w:line="360" w:lineRule="auto"/>
        <w:jc w:val="both"/>
        <w:rPr>
          <w:rFonts w:ascii="Arial" w:hAnsi="Arial" w:cs="Arial"/>
        </w:rPr>
      </w:pPr>
    </w:p>
    <w:p w:rsidR="004711AC" w:rsidRDefault="004711AC" w:rsidP="005507BD">
      <w:pPr>
        <w:spacing w:line="360" w:lineRule="auto"/>
        <w:jc w:val="both"/>
        <w:rPr>
          <w:rFonts w:ascii="Arial" w:hAnsi="Arial" w:cs="Arial"/>
        </w:rPr>
      </w:pPr>
      <w:r>
        <w:rPr>
          <w:rFonts w:ascii="Arial" w:hAnsi="Arial" w:cs="Arial"/>
        </w:rPr>
        <w:t xml:space="preserve">I think that in making or varying an order as to place of trial, the </w:t>
      </w:r>
      <w:r w:rsidR="00A23D58">
        <w:rPr>
          <w:rFonts w:ascii="Arial" w:hAnsi="Arial" w:cs="Arial"/>
        </w:rPr>
        <w:t>C</w:t>
      </w:r>
      <w:r>
        <w:rPr>
          <w:rFonts w:ascii="Arial" w:hAnsi="Arial" w:cs="Arial"/>
        </w:rPr>
        <w:t>ourt or a Judge ought to have regard to the convenience of the parties and their witnesses, as well as to the locality of the object to be viewed when a view is desirable. The cost to the parties is, no doubt, also a corollary factor in such a consideration.</w:t>
      </w:r>
    </w:p>
    <w:p w:rsidR="00A23D58" w:rsidRDefault="00A23D58" w:rsidP="005507BD">
      <w:pPr>
        <w:spacing w:line="360" w:lineRule="auto"/>
        <w:jc w:val="both"/>
        <w:rPr>
          <w:rFonts w:ascii="Arial" w:hAnsi="Arial" w:cs="Arial"/>
        </w:rPr>
      </w:pPr>
    </w:p>
    <w:p w:rsidR="004711AC" w:rsidRDefault="004711AC" w:rsidP="005507BD">
      <w:pPr>
        <w:spacing w:line="360" w:lineRule="auto"/>
        <w:jc w:val="both"/>
        <w:rPr>
          <w:rFonts w:ascii="Arial" w:hAnsi="Arial" w:cs="Arial"/>
        </w:rPr>
      </w:pPr>
      <w:r>
        <w:rPr>
          <w:rFonts w:ascii="Arial" w:hAnsi="Arial" w:cs="Arial"/>
        </w:rPr>
        <w:t>I think these are considerations which cannot be ignored but rather which ought</w:t>
      </w:r>
      <w:r w:rsidR="00A23D58">
        <w:rPr>
          <w:rFonts w:ascii="Arial" w:hAnsi="Arial" w:cs="Arial"/>
        </w:rPr>
        <w:t xml:space="preserve"> to weigh with</w:t>
      </w:r>
      <w:r>
        <w:rPr>
          <w:rFonts w:ascii="Arial" w:hAnsi="Arial" w:cs="Arial"/>
        </w:rPr>
        <w:t xml:space="preserve"> the </w:t>
      </w:r>
      <w:r w:rsidR="00A23D58">
        <w:rPr>
          <w:rFonts w:ascii="Arial" w:hAnsi="Arial" w:cs="Arial"/>
        </w:rPr>
        <w:t>C</w:t>
      </w:r>
      <w:r>
        <w:rPr>
          <w:rFonts w:ascii="Arial" w:hAnsi="Arial" w:cs="Arial"/>
        </w:rPr>
        <w:t xml:space="preserve">ourt or a Judge exercising </w:t>
      </w:r>
      <w:r w:rsidR="00A23D58">
        <w:rPr>
          <w:rFonts w:ascii="Arial" w:hAnsi="Arial" w:cs="Arial"/>
        </w:rPr>
        <w:t xml:space="preserve">the </w:t>
      </w:r>
      <w:r>
        <w:rPr>
          <w:rFonts w:ascii="Arial" w:hAnsi="Arial" w:cs="Arial"/>
        </w:rPr>
        <w:t xml:space="preserve">discretion under Order 31 Rules 1 and 3. </w:t>
      </w:r>
    </w:p>
    <w:p w:rsidR="004711AC" w:rsidRDefault="004711AC" w:rsidP="005507BD">
      <w:pPr>
        <w:spacing w:line="360" w:lineRule="auto"/>
        <w:jc w:val="both"/>
        <w:rPr>
          <w:rFonts w:ascii="Arial" w:hAnsi="Arial" w:cs="Arial"/>
        </w:rPr>
      </w:pPr>
    </w:p>
    <w:p w:rsidR="00A23D58" w:rsidRDefault="004711AC" w:rsidP="005507BD">
      <w:pPr>
        <w:spacing w:line="360" w:lineRule="auto"/>
        <w:jc w:val="both"/>
        <w:rPr>
          <w:rFonts w:ascii="Arial" w:hAnsi="Arial" w:cs="Arial"/>
        </w:rPr>
      </w:pPr>
      <w:r>
        <w:rPr>
          <w:rFonts w:ascii="Arial" w:hAnsi="Arial" w:cs="Arial"/>
        </w:rPr>
        <w:lastRenderedPageBreak/>
        <w:t xml:space="preserve">On the other hand a party’s personal preference for a particular forum for trial cannot, in my opinion, be said to be so relevant even if he has stated a preparedness to meet whatever costs may be awarded against them in the event of their loss of the action. </w:t>
      </w:r>
    </w:p>
    <w:p w:rsidR="004711AC" w:rsidRDefault="004711AC" w:rsidP="005507BD">
      <w:pPr>
        <w:spacing w:line="360" w:lineRule="auto"/>
        <w:jc w:val="both"/>
        <w:rPr>
          <w:rFonts w:ascii="Arial" w:hAnsi="Arial" w:cs="Arial"/>
        </w:rPr>
      </w:pPr>
      <w:r>
        <w:rPr>
          <w:rFonts w:ascii="Arial" w:hAnsi="Arial" w:cs="Arial"/>
        </w:rPr>
        <w:t xml:space="preserve">  </w:t>
      </w:r>
    </w:p>
    <w:p w:rsidR="004711AC" w:rsidRDefault="004711AC" w:rsidP="005507BD">
      <w:pPr>
        <w:spacing w:line="360" w:lineRule="auto"/>
        <w:jc w:val="both"/>
        <w:rPr>
          <w:rFonts w:ascii="Arial" w:hAnsi="Arial" w:cs="Arial"/>
        </w:rPr>
      </w:pPr>
      <w:r>
        <w:rPr>
          <w:rFonts w:ascii="Arial" w:hAnsi="Arial" w:cs="Arial"/>
        </w:rPr>
        <w:t>In the circumstances of this particular case, I find the application to have merit and I allow it. The cost</w:t>
      </w:r>
      <w:r w:rsidR="00A23D58">
        <w:rPr>
          <w:rFonts w:ascii="Arial" w:hAnsi="Arial" w:cs="Arial"/>
        </w:rPr>
        <w:t>s</w:t>
      </w:r>
      <w:r>
        <w:rPr>
          <w:rFonts w:ascii="Arial" w:hAnsi="Arial" w:cs="Arial"/>
        </w:rPr>
        <w:t xml:space="preserve"> of the application shall be costs in the cause.</w:t>
      </w:r>
    </w:p>
    <w:p w:rsidR="005507BD" w:rsidRDefault="005507BD" w:rsidP="005507BD">
      <w:pPr>
        <w:spacing w:line="360" w:lineRule="auto"/>
        <w:jc w:val="both"/>
        <w:rPr>
          <w:rFonts w:ascii="Arial" w:hAnsi="Arial" w:cs="Arial"/>
        </w:rPr>
      </w:pPr>
    </w:p>
    <w:p w:rsidR="005507BD" w:rsidRPr="004711AC" w:rsidRDefault="005507BD" w:rsidP="004711AC">
      <w:pPr>
        <w:ind w:firstLine="720"/>
        <w:jc w:val="center"/>
        <w:rPr>
          <w:rFonts w:ascii="Arial" w:hAnsi="Arial" w:cs="Arial"/>
        </w:rPr>
      </w:pPr>
      <w:r w:rsidRPr="004711AC">
        <w:rPr>
          <w:rFonts w:ascii="Arial" w:hAnsi="Arial" w:cs="Arial"/>
        </w:rPr>
        <w:t xml:space="preserve">Delivered at Kitwe in Chambers this </w:t>
      </w:r>
      <w:r w:rsidR="004711AC" w:rsidRPr="004711AC">
        <w:rPr>
          <w:rFonts w:ascii="Arial" w:hAnsi="Arial" w:cs="Arial"/>
        </w:rPr>
        <w:t>16</w:t>
      </w:r>
      <w:r w:rsidRPr="004711AC">
        <w:rPr>
          <w:rFonts w:ascii="Arial" w:hAnsi="Arial" w:cs="Arial"/>
          <w:vertAlign w:val="superscript"/>
        </w:rPr>
        <w:t xml:space="preserve">th </w:t>
      </w:r>
      <w:r w:rsidRPr="004711AC">
        <w:rPr>
          <w:rFonts w:ascii="Arial" w:hAnsi="Arial" w:cs="Arial"/>
        </w:rPr>
        <w:t xml:space="preserve">day of </w:t>
      </w:r>
      <w:r w:rsidR="004711AC" w:rsidRPr="004711AC">
        <w:rPr>
          <w:rFonts w:ascii="Arial" w:hAnsi="Arial" w:cs="Arial"/>
        </w:rPr>
        <w:t>November</w:t>
      </w:r>
      <w:r w:rsidRPr="004711AC">
        <w:rPr>
          <w:rFonts w:ascii="Arial" w:hAnsi="Arial" w:cs="Arial"/>
        </w:rPr>
        <w:t>, 2011</w:t>
      </w:r>
    </w:p>
    <w:p w:rsidR="005507BD" w:rsidRPr="004711AC" w:rsidRDefault="005507BD" w:rsidP="004711AC">
      <w:pPr>
        <w:tabs>
          <w:tab w:val="left" w:pos="5859"/>
        </w:tabs>
        <w:jc w:val="center"/>
        <w:rPr>
          <w:rFonts w:ascii="Arial" w:hAnsi="Arial" w:cs="Arial"/>
        </w:rPr>
      </w:pPr>
    </w:p>
    <w:p w:rsidR="005507BD" w:rsidRPr="004711AC" w:rsidRDefault="005507BD" w:rsidP="005507BD">
      <w:pPr>
        <w:ind w:firstLine="720"/>
        <w:rPr>
          <w:rFonts w:ascii="Arial" w:hAnsi="Arial" w:cs="Arial"/>
        </w:rPr>
      </w:pPr>
    </w:p>
    <w:p w:rsidR="005507BD" w:rsidRPr="002155F7" w:rsidRDefault="005507BD" w:rsidP="005507BD">
      <w:pPr>
        <w:ind w:firstLine="720"/>
        <w:rPr>
          <w:rFonts w:ascii="Arial" w:hAnsi="Arial" w:cs="Arial"/>
        </w:rPr>
      </w:pPr>
    </w:p>
    <w:p w:rsidR="005507BD" w:rsidRPr="002155F7" w:rsidRDefault="005507BD" w:rsidP="00FE4E40">
      <w:pPr>
        <w:ind w:firstLine="720"/>
        <w:jc w:val="center"/>
        <w:rPr>
          <w:rFonts w:ascii="Arial" w:hAnsi="Arial" w:cs="Arial"/>
        </w:rPr>
      </w:pPr>
      <w:r w:rsidRPr="002155F7">
        <w:rPr>
          <w:rFonts w:ascii="Arial" w:hAnsi="Arial" w:cs="Arial"/>
        </w:rPr>
        <w:t>----------------------------</w:t>
      </w:r>
    </w:p>
    <w:p w:rsidR="005507BD" w:rsidRPr="002155F7" w:rsidRDefault="005507BD" w:rsidP="00FE4E40">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p>
    <w:p w:rsidR="005507BD" w:rsidRPr="00A50BDA" w:rsidRDefault="005507BD" w:rsidP="00FE4E40">
      <w:pPr>
        <w:ind w:firstLine="720"/>
        <w:jc w:val="center"/>
        <w:rPr>
          <w:rFonts w:ascii="Arial" w:hAnsi="Arial" w:cs="Arial"/>
          <w:b/>
        </w:rPr>
      </w:pPr>
      <w:r w:rsidRPr="00A50BDA">
        <w:rPr>
          <w:rFonts w:ascii="Arial" w:hAnsi="Arial" w:cs="Arial"/>
          <w:b/>
        </w:rPr>
        <w:t>JUDGE</w:t>
      </w:r>
    </w:p>
    <w:p w:rsidR="005507BD" w:rsidRPr="00A50BDA" w:rsidRDefault="005507BD" w:rsidP="00FE4E40">
      <w:pPr>
        <w:jc w:val="center"/>
        <w:rPr>
          <w:rFonts w:ascii="Arial" w:hAnsi="Arial" w:cs="Arial"/>
          <w:b/>
        </w:rPr>
      </w:pPr>
    </w:p>
    <w:p w:rsidR="005507BD" w:rsidRPr="002155F7" w:rsidRDefault="005507BD" w:rsidP="005507BD">
      <w:pPr>
        <w:rPr>
          <w:rFonts w:ascii="Arial" w:hAnsi="Arial"/>
        </w:rPr>
      </w:pPr>
    </w:p>
    <w:p w:rsidR="001811FC" w:rsidRDefault="001811FC" w:rsidP="005507BD">
      <w:pPr>
        <w:spacing w:after="200" w:line="276" w:lineRule="auto"/>
      </w:pPr>
    </w:p>
    <w:sectPr w:rsidR="001811FC" w:rsidSect="00FE4E40">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12" w:rsidRDefault="009C4112" w:rsidP="00FE4E40">
      <w:r>
        <w:separator/>
      </w:r>
    </w:p>
  </w:endnote>
  <w:endnote w:type="continuationSeparator" w:id="1">
    <w:p w:rsidR="009C4112" w:rsidRDefault="009C4112" w:rsidP="00FE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12" w:rsidRDefault="009C4112" w:rsidP="00FE4E40">
      <w:r>
        <w:separator/>
      </w:r>
    </w:p>
  </w:footnote>
  <w:footnote w:type="continuationSeparator" w:id="1">
    <w:p w:rsidR="009C4112" w:rsidRDefault="009C4112" w:rsidP="00FE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40" w:rsidRDefault="00FE4E40">
    <w:pPr>
      <w:pStyle w:val="Header"/>
      <w:jc w:val="center"/>
    </w:pPr>
    <w:r>
      <w:t>R</w:t>
    </w:r>
    <w:fldSimple w:instr=" PAGE   \* MERGEFORMAT ">
      <w:r w:rsidR="009F2C22">
        <w:rPr>
          <w:noProof/>
        </w:rPr>
        <w:t>4</w:t>
      </w:r>
    </w:fldSimple>
  </w:p>
  <w:p w:rsidR="00FE4E40" w:rsidRDefault="00FE4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EF9"/>
    <w:multiLevelType w:val="hybridMultilevel"/>
    <w:tmpl w:val="7406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253DD"/>
    <w:multiLevelType w:val="hybridMultilevel"/>
    <w:tmpl w:val="C16C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E62A2"/>
    <w:multiLevelType w:val="hybridMultilevel"/>
    <w:tmpl w:val="E82C5C18"/>
    <w:lvl w:ilvl="0" w:tplc="BADC2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07B11"/>
    <w:multiLevelType w:val="hybridMultilevel"/>
    <w:tmpl w:val="6F2A0042"/>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523CE"/>
    <w:multiLevelType w:val="hybridMultilevel"/>
    <w:tmpl w:val="F828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7BD"/>
    <w:rsid w:val="00160508"/>
    <w:rsid w:val="001811FC"/>
    <w:rsid w:val="00236EFE"/>
    <w:rsid w:val="00297C38"/>
    <w:rsid w:val="00300621"/>
    <w:rsid w:val="003B24DF"/>
    <w:rsid w:val="0045241D"/>
    <w:rsid w:val="004711AC"/>
    <w:rsid w:val="005507BD"/>
    <w:rsid w:val="00650CFF"/>
    <w:rsid w:val="00834A4A"/>
    <w:rsid w:val="009C4112"/>
    <w:rsid w:val="009F2C22"/>
    <w:rsid w:val="00A23D58"/>
    <w:rsid w:val="00C05F72"/>
    <w:rsid w:val="00CC4210"/>
    <w:rsid w:val="00FE4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BD"/>
    <w:pPr>
      <w:ind w:left="720"/>
      <w:contextualSpacing/>
    </w:pPr>
  </w:style>
  <w:style w:type="paragraph" w:styleId="Header">
    <w:name w:val="header"/>
    <w:basedOn w:val="Normal"/>
    <w:link w:val="HeaderChar"/>
    <w:uiPriority w:val="99"/>
    <w:unhideWhenUsed/>
    <w:rsid w:val="00FE4E40"/>
    <w:pPr>
      <w:tabs>
        <w:tab w:val="center" w:pos="4680"/>
        <w:tab w:val="right" w:pos="9360"/>
      </w:tabs>
    </w:pPr>
  </w:style>
  <w:style w:type="character" w:customStyle="1" w:styleId="HeaderChar">
    <w:name w:val="Header Char"/>
    <w:basedOn w:val="DefaultParagraphFont"/>
    <w:link w:val="Header"/>
    <w:uiPriority w:val="99"/>
    <w:rsid w:val="00FE4E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E4E40"/>
    <w:pPr>
      <w:tabs>
        <w:tab w:val="center" w:pos="4680"/>
        <w:tab w:val="right" w:pos="9360"/>
      </w:tabs>
    </w:pPr>
  </w:style>
  <w:style w:type="character" w:customStyle="1" w:styleId="FooterChar">
    <w:name w:val="Footer Char"/>
    <w:basedOn w:val="DefaultParagraphFont"/>
    <w:link w:val="Footer"/>
    <w:uiPriority w:val="99"/>
    <w:semiHidden/>
    <w:rsid w:val="00FE4E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2011-11-08T12:55:00Z</cp:lastPrinted>
  <dcterms:created xsi:type="dcterms:W3CDTF">2011-11-28T11:46:00Z</dcterms:created>
  <dcterms:modified xsi:type="dcterms:W3CDTF">2011-11-28T11:46:00Z</dcterms:modified>
</cp:coreProperties>
</file>