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F6F" w:rsidRDefault="006A6F6F" w:rsidP="006A6F6F">
      <w:pPr>
        <w:spacing w:after="0" w:line="240" w:lineRule="auto"/>
        <w:rPr>
          <w:rFonts w:ascii="Bookman Old Style" w:hAnsi="Bookman Old Style"/>
          <w:sz w:val="28"/>
          <w:szCs w:val="28"/>
        </w:rPr>
      </w:pPr>
      <w:r w:rsidRPr="00751632">
        <w:rPr>
          <w:rFonts w:ascii="Bookman Old Style" w:hAnsi="Bookman Old Style"/>
          <w:b/>
          <w:sz w:val="28"/>
          <w:szCs w:val="28"/>
          <w:u w:val="single"/>
        </w:rPr>
        <w:t xml:space="preserve">IN THE HIGH COURT </w:t>
      </w:r>
      <w:r>
        <w:rPr>
          <w:rFonts w:ascii="Bookman Old Style" w:hAnsi="Bookman Old Style"/>
          <w:b/>
          <w:sz w:val="28"/>
          <w:szCs w:val="28"/>
          <w:u w:val="single"/>
        </w:rPr>
        <w:t>O</w:t>
      </w:r>
      <w:r w:rsidRPr="00751632">
        <w:rPr>
          <w:rFonts w:ascii="Bookman Old Style" w:hAnsi="Bookman Old Style"/>
          <w:b/>
          <w:sz w:val="28"/>
          <w:szCs w:val="28"/>
          <w:u w:val="single"/>
        </w:rPr>
        <w:t>F ZAMBIA</w:t>
      </w:r>
      <w:r>
        <w:rPr>
          <w:rFonts w:ascii="Bookman Old Style" w:hAnsi="Bookman Old Style"/>
          <w:sz w:val="28"/>
          <w:szCs w:val="28"/>
        </w:rPr>
        <w:tab/>
        <w:t xml:space="preserve">            </w:t>
      </w:r>
      <w:r>
        <w:rPr>
          <w:rFonts w:ascii="Bookman Old Style" w:hAnsi="Bookman Old Style"/>
          <w:sz w:val="28"/>
          <w:szCs w:val="28"/>
        </w:rPr>
        <w:tab/>
      </w:r>
      <w:r>
        <w:rPr>
          <w:rFonts w:ascii="Bookman Old Style" w:hAnsi="Bookman Old Style"/>
          <w:sz w:val="28"/>
          <w:szCs w:val="28"/>
        </w:rPr>
        <w:tab/>
        <w:t xml:space="preserve"> </w:t>
      </w:r>
      <w:r>
        <w:rPr>
          <w:rFonts w:ascii="Bookman Old Style" w:hAnsi="Bookman Old Style"/>
          <w:b/>
          <w:sz w:val="28"/>
          <w:szCs w:val="28"/>
          <w:u w:val="single"/>
        </w:rPr>
        <w:t>HP/222/2010</w:t>
      </w:r>
    </w:p>
    <w:p w:rsidR="006A6F6F" w:rsidRPr="00751632" w:rsidRDefault="006A6F6F" w:rsidP="006A6F6F">
      <w:pPr>
        <w:spacing w:after="0" w:line="240" w:lineRule="auto"/>
        <w:rPr>
          <w:rFonts w:ascii="Bookman Old Style" w:hAnsi="Bookman Old Style"/>
          <w:b/>
          <w:sz w:val="28"/>
          <w:szCs w:val="28"/>
          <w:u w:val="single"/>
        </w:rPr>
      </w:pPr>
      <w:r w:rsidRPr="00751632">
        <w:rPr>
          <w:rFonts w:ascii="Bookman Old Style" w:hAnsi="Bookman Old Style"/>
          <w:b/>
          <w:sz w:val="28"/>
          <w:szCs w:val="28"/>
          <w:u w:val="single"/>
        </w:rPr>
        <w:t>AT THE PRINCIPAL REGISTRY</w:t>
      </w:r>
    </w:p>
    <w:p w:rsidR="006A6F6F" w:rsidRDefault="006A6F6F" w:rsidP="006A6F6F">
      <w:pPr>
        <w:spacing w:after="0" w:line="240" w:lineRule="auto"/>
        <w:rPr>
          <w:rFonts w:ascii="Bookman Old Style" w:hAnsi="Bookman Old Style"/>
          <w:b/>
          <w:sz w:val="28"/>
          <w:szCs w:val="28"/>
          <w:u w:val="single"/>
        </w:rPr>
      </w:pPr>
      <w:r>
        <w:rPr>
          <w:rFonts w:ascii="Bookman Old Style" w:hAnsi="Bookman Old Style"/>
          <w:b/>
          <w:sz w:val="28"/>
          <w:szCs w:val="28"/>
          <w:u w:val="single"/>
        </w:rPr>
        <w:t xml:space="preserve">HOLDEN </w:t>
      </w:r>
      <w:r w:rsidRPr="00751632">
        <w:rPr>
          <w:rFonts w:ascii="Bookman Old Style" w:hAnsi="Bookman Old Style"/>
          <w:b/>
          <w:sz w:val="28"/>
          <w:szCs w:val="28"/>
          <w:u w:val="single"/>
        </w:rPr>
        <w:t>AT LUSAKA</w:t>
      </w:r>
    </w:p>
    <w:p w:rsidR="006A6F6F" w:rsidRPr="0019564D" w:rsidRDefault="006A6F6F" w:rsidP="006A6F6F">
      <w:pPr>
        <w:spacing w:after="0" w:line="240" w:lineRule="auto"/>
        <w:rPr>
          <w:rFonts w:ascii="Bookman Old Style" w:hAnsi="Bookman Old Style"/>
          <w:i/>
          <w:sz w:val="24"/>
          <w:szCs w:val="24"/>
        </w:rPr>
      </w:pPr>
      <w:r>
        <w:rPr>
          <w:rFonts w:ascii="Bookman Old Style" w:hAnsi="Bookman Old Style"/>
          <w:i/>
          <w:sz w:val="24"/>
          <w:szCs w:val="24"/>
        </w:rPr>
        <w:t>(Criminal</w:t>
      </w:r>
      <w:r w:rsidRPr="0019564D">
        <w:rPr>
          <w:rFonts w:ascii="Bookman Old Style" w:hAnsi="Bookman Old Style"/>
          <w:i/>
          <w:sz w:val="24"/>
          <w:szCs w:val="24"/>
        </w:rPr>
        <w:t xml:space="preserve"> Jurisdiction) </w:t>
      </w:r>
    </w:p>
    <w:p w:rsidR="006A6F6F" w:rsidRPr="0019564D" w:rsidRDefault="006A6F6F" w:rsidP="006A6F6F">
      <w:pPr>
        <w:spacing w:after="0" w:line="240" w:lineRule="auto"/>
        <w:rPr>
          <w:rFonts w:ascii="Bookman Old Style" w:hAnsi="Bookman Old Style"/>
          <w:i/>
          <w:sz w:val="24"/>
          <w:szCs w:val="24"/>
        </w:rPr>
      </w:pPr>
    </w:p>
    <w:p w:rsidR="0099433A" w:rsidRDefault="006A6F6F" w:rsidP="00391973">
      <w:pPr>
        <w:spacing w:after="0" w:line="240" w:lineRule="auto"/>
        <w:rPr>
          <w:rFonts w:ascii="Bookman Old Style" w:hAnsi="Bookman Old Style"/>
          <w:sz w:val="28"/>
          <w:szCs w:val="28"/>
        </w:rPr>
      </w:pPr>
      <w:r>
        <w:rPr>
          <w:rFonts w:ascii="Bookman Old Style" w:hAnsi="Bookman Old Style"/>
          <w:sz w:val="28"/>
          <w:szCs w:val="28"/>
        </w:rPr>
        <w:t>BETWEEN:</w:t>
      </w:r>
    </w:p>
    <w:p w:rsidR="0099433A" w:rsidRDefault="0099433A" w:rsidP="006A6F6F">
      <w:pPr>
        <w:spacing w:after="0" w:line="240" w:lineRule="auto"/>
        <w:ind w:firstLine="720"/>
        <w:rPr>
          <w:rFonts w:ascii="Bookman Old Style" w:hAnsi="Bookman Old Style"/>
          <w:sz w:val="28"/>
          <w:szCs w:val="28"/>
        </w:rPr>
      </w:pPr>
    </w:p>
    <w:p w:rsidR="006A6F6F" w:rsidRPr="006A6F6F" w:rsidRDefault="006A6F6F" w:rsidP="006A6F6F">
      <w:pPr>
        <w:spacing w:after="0" w:line="240" w:lineRule="auto"/>
        <w:ind w:firstLine="720"/>
        <w:rPr>
          <w:rFonts w:ascii="Bookman Old Style" w:hAnsi="Bookman Old Style"/>
          <w:b/>
          <w:sz w:val="28"/>
          <w:szCs w:val="28"/>
          <w:u w:val="single"/>
        </w:rPr>
      </w:pPr>
      <w:r>
        <w:rPr>
          <w:rFonts w:ascii="Bookman Old Style" w:hAnsi="Bookman Old Style"/>
          <w:b/>
          <w:sz w:val="28"/>
          <w:szCs w:val="28"/>
        </w:rPr>
        <w:t xml:space="preserve">          </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 THE PEOPLE </w:t>
      </w:r>
      <w:r w:rsidRPr="007264DE">
        <w:rPr>
          <w:rFonts w:ascii="Bookman Old Style" w:hAnsi="Bookman Old Style"/>
          <w:b/>
          <w:sz w:val="28"/>
          <w:szCs w:val="28"/>
        </w:rPr>
        <w:t xml:space="preserve">   </w:t>
      </w:r>
    </w:p>
    <w:p w:rsidR="006A6F6F" w:rsidRPr="007264DE" w:rsidRDefault="006A6F6F" w:rsidP="006A6F6F">
      <w:pPr>
        <w:spacing w:after="0" w:line="240" w:lineRule="auto"/>
        <w:ind w:left="2160" w:firstLine="720"/>
        <w:rPr>
          <w:rFonts w:ascii="Bookman Old Style" w:hAnsi="Bookman Old Style"/>
          <w:b/>
          <w:sz w:val="28"/>
          <w:szCs w:val="28"/>
        </w:rPr>
      </w:pPr>
    </w:p>
    <w:p w:rsidR="006A6F6F" w:rsidRDefault="006A6F6F" w:rsidP="006A6F6F">
      <w:pPr>
        <w:spacing w:after="0" w:line="240" w:lineRule="auto"/>
        <w:ind w:left="2160" w:firstLine="720"/>
        <w:rPr>
          <w:rFonts w:ascii="Bookman Old Style" w:hAnsi="Bookman Old Style"/>
          <w:b/>
          <w:sz w:val="28"/>
          <w:szCs w:val="28"/>
        </w:rPr>
      </w:pPr>
      <w:r>
        <w:rPr>
          <w:rFonts w:ascii="Bookman Old Style" w:hAnsi="Bookman Old Style"/>
          <w:b/>
          <w:sz w:val="28"/>
          <w:szCs w:val="28"/>
        </w:rPr>
        <w:tab/>
      </w:r>
      <w:r>
        <w:rPr>
          <w:rFonts w:ascii="Bookman Old Style" w:hAnsi="Bookman Old Style"/>
          <w:b/>
          <w:sz w:val="28"/>
          <w:szCs w:val="28"/>
        </w:rPr>
        <w:tab/>
      </w:r>
      <w:r w:rsidRPr="00C970AD">
        <w:rPr>
          <w:rFonts w:ascii="Bookman Old Style" w:hAnsi="Bookman Old Style"/>
          <w:b/>
          <w:sz w:val="28"/>
          <w:szCs w:val="28"/>
        </w:rPr>
        <w:t>AND</w:t>
      </w:r>
    </w:p>
    <w:p w:rsidR="006A6F6F" w:rsidRPr="00C970AD" w:rsidRDefault="006A6F6F" w:rsidP="006A6F6F">
      <w:pPr>
        <w:spacing w:after="0" w:line="240" w:lineRule="auto"/>
        <w:rPr>
          <w:rFonts w:ascii="Bookman Old Style" w:hAnsi="Bookman Old Style"/>
          <w:b/>
          <w:sz w:val="28"/>
          <w:szCs w:val="28"/>
        </w:rPr>
      </w:pPr>
    </w:p>
    <w:p w:rsidR="006A6F6F" w:rsidRDefault="006A6F6F" w:rsidP="006A6F6F">
      <w:pPr>
        <w:spacing w:after="0" w:line="240" w:lineRule="auto"/>
        <w:rPr>
          <w:rFonts w:ascii="Bookman Old Style" w:hAnsi="Bookman Old Style"/>
          <w:b/>
          <w:sz w:val="28"/>
          <w:szCs w:val="28"/>
        </w:rPr>
      </w:pPr>
      <w:r>
        <w:rPr>
          <w:rFonts w:ascii="Bookman Old Style" w:hAnsi="Bookman Old Style"/>
          <w:b/>
          <w:sz w:val="28"/>
          <w:szCs w:val="28"/>
        </w:rPr>
        <w:t xml:space="preserve">            </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    JOSEPH CHIPAWA </w:t>
      </w:r>
    </w:p>
    <w:p w:rsidR="006A6F6F" w:rsidRPr="002601F5" w:rsidRDefault="006A6F6F" w:rsidP="006A6F6F">
      <w:pPr>
        <w:spacing w:after="0" w:line="240" w:lineRule="auto"/>
        <w:rPr>
          <w:rFonts w:ascii="Bookman Old Style" w:hAnsi="Bookman Old Style"/>
          <w:b/>
          <w:sz w:val="28"/>
          <w:szCs w:val="28"/>
          <w:u w:val="single"/>
        </w:rPr>
      </w:pPr>
      <w:r>
        <w:rPr>
          <w:rFonts w:ascii="Bookman Old Style" w:hAnsi="Bookman Old Style"/>
          <w:b/>
          <w:sz w:val="28"/>
          <w:szCs w:val="28"/>
        </w:rPr>
        <w:tab/>
        <w:t xml:space="preserve">                          WEBBY CHIBENDE</w:t>
      </w:r>
    </w:p>
    <w:p w:rsidR="006A6F6F" w:rsidRDefault="006A6F6F" w:rsidP="006A6F6F">
      <w:pPr>
        <w:spacing w:after="0" w:line="240" w:lineRule="auto"/>
        <w:ind w:left="720" w:firstLine="720"/>
        <w:rPr>
          <w:rFonts w:ascii="Bookman Old Style" w:hAnsi="Bookman Old Style"/>
          <w:b/>
          <w:sz w:val="28"/>
          <w:szCs w:val="28"/>
          <w:u w:val="single"/>
        </w:rPr>
      </w:pPr>
    </w:p>
    <w:p w:rsidR="006A6F6F" w:rsidRDefault="006A6F6F" w:rsidP="006A6F6F">
      <w:pPr>
        <w:spacing w:after="0" w:line="240" w:lineRule="auto"/>
        <w:rPr>
          <w:rFonts w:ascii="Bookman Old Style" w:hAnsi="Bookman Old Style"/>
          <w:i/>
          <w:sz w:val="20"/>
          <w:szCs w:val="20"/>
        </w:rPr>
      </w:pPr>
      <w:r w:rsidRPr="00676A5D">
        <w:rPr>
          <w:rFonts w:ascii="Bookman Old Style" w:hAnsi="Bookman Old Style"/>
          <w:i/>
          <w:sz w:val="20"/>
          <w:szCs w:val="20"/>
        </w:rPr>
        <w:t xml:space="preserve">Before the Hon. </w:t>
      </w:r>
      <w:r>
        <w:rPr>
          <w:rFonts w:ascii="Bookman Old Style" w:hAnsi="Bookman Old Style"/>
          <w:i/>
          <w:sz w:val="20"/>
          <w:szCs w:val="20"/>
        </w:rPr>
        <w:t>Mr. Justice Dr. P. Matibini, SC, t</w:t>
      </w:r>
      <w:r w:rsidRPr="00676A5D">
        <w:rPr>
          <w:rFonts w:ascii="Bookman Old Style" w:hAnsi="Bookman Old Style"/>
          <w:i/>
          <w:sz w:val="20"/>
          <w:szCs w:val="20"/>
        </w:rPr>
        <w:t>his</w:t>
      </w:r>
      <w:r w:rsidR="00BE71DB">
        <w:rPr>
          <w:rFonts w:ascii="Bookman Old Style" w:hAnsi="Bookman Old Style"/>
          <w:i/>
          <w:sz w:val="20"/>
          <w:szCs w:val="20"/>
        </w:rPr>
        <w:t xml:space="preserve"> 7</w:t>
      </w:r>
      <w:r w:rsidR="00BE71DB" w:rsidRPr="00BE71DB">
        <w:rPr>
          <w:rFonts w:ascii="Bookman Old Style" w:hAnsi="Bookman Old Style"/>
          <w:i/>
          <w:sz w:val="20"/>
          <w:szCs w:val="20"/>
          <w:vertAlign w:val="superscript"/>
        </w:rPr>
        <w:t>th</w:t>
      </w:r>
      <w:r w:rsidR="00BE71DB">
        <w:rPr>
          <w:rFonts w:ascii="Bookman Old Style" w:hAnsi="Bookman Old Style"/>
          <w:i/>
          <w:sz w:val="20"/>
          <w:szCs w:val="20"/>
        </w:rPr>
        <w:t xml:space="preserve"> </w:t>
      </w:r>
      <w:r>
        <w:rPr>
          <w:rFonts w:ascii="Bookman Old Style" w:hAnsi="Bookman Old Style"/>
          <w:i/>
          <w:sz w:val="20"/>
          <w:szCs w:val="20"/>
        </w:rPr>
        <w:t>d</w:t>
      </w:r>
      <w:r w:rsidRPr="00676A5D">
        <w:rPr>
          <w:rFonts w:ascii="Bookman Old Style" w:hAnsi="Bookman Old Style"/>
          <w:i/>
          <w:sz w:val="20"/>
          <w:szCs w:val="20"/>
        </w:rPr>
        <w:t xml:space="preserve">ay of </w:t>
      </w:r>
      <w:r w:rsidR="00BE71DB">
        <w:rPr>
          <w:rFonts w:ascii="Bookman Old Style" w:hAnsi="Bookman Old Style"/>
          <w:i/>
          <w:sz w:val="20"/>
          <w:szCs w:val="20"/>
        </w:rPr>
        <w:t>January</w:t>
      </w:r>
      <w:r>
        <w:rPr>
          <w:rFonts w:ascii="Bookman Old Style" w:hAnsi="Bookman Old Style"/>
          <w:i/>
          <w:sz w:val="20"/>
          <w:szCs w:val="20"/>
        </w:rPr>
        <w:t>, 2011</w:t>
      </w:r>
      <w:r w:rsidRPr="00676A5D">
        <w:rPr>
          <w:rFonts w:ascii="Bookman Old Style" w:hAnsi="Bookman Old Style"/>
          <w:i/>
          <w:sz w:val="20"/>
          <w:szCs w:val="20"/>
        </w:rPr>
        <w:t>.</w:t>
      </w:r>
    </w:p>
    <w:p w:rsidR="006A6F6F" w:rsidRDefault="006A6F6F" w:rsidP="006A6F6F">
      <w:pPr>
        <w:spacing w:after="0" w:line="240" w:lineRule="auto"/>
        <w:rPr>
          <w:rFonts w:ascii="Bookman Old Style" w:hAnsi="Bookman Old Style"/>
          <w:i/>
          <w:sz w:val="20"/>
          <w:szCs w:val="20"/>
        </w:rPr>
      </w:pPr>
    </w:p>
    <w:p w:rsidR="006A6F6F" w:rsidRPr="00676A5D" w:rsidRDefault="006A6F6F" w:rsidP="006A6F6F">
      <w:pPr>
        <w:spacing w:after="0" w:line="240" w:lineRule="auto"/>
        <w:rPr>
          <w:rFonts w:ascii="Bookman Old Style" w:hAnsi="Bookman Old Style"/>
          <w:i/>
          <w:sz w:val="20"/>
          <w:szCs w:val="20"/>
        </w:rPr>
      </w:pPr>
      <w:r w:rsidRPr="00676A5D">
        <w:rPr>
          <w:rFonts w:ascii="Bookman Old Style" w:hAnsi="Bookman Old Style"/>
          <w:i/>
          <w:sz w:val="20"/>
          <w:szCs w:val="20"/>
        </w:rPr>
        <w:t xml:space="preserve"> </w:t>
      </w:r>
    </w:p>
    <w:p w:rsidR="006A6F6F" w:rsidRDefault="006A6F6F" w:rsidP="006A6F6F">
      <w:pPr>
        <w:spacing w:after="0" w:line="240" w:lineRule="auto"/>
        <w:rPr>
          <w:rFonts w:ascii="Bookman Old Style" w:hAnsi="Bookman Old Style"/>
          <w:i/>
          <w:sz w:val="20"/>
          <w:szCs w:val="20"/>
        </w:rPr>
      </w:pPr>
      <w:r>
        <w:rPr>
          <w:rFonts w:ascii="Bookman Old Style" w:hAnsi="Bookman Old Style"/>
          <w:i/>
          <w:sz w:val="20"/>
          <w:szCs w:val="20"/>
        </w:rPr>
        <w:t>For the People:</w:t>
      </w:r>
      <w:r>
        <w:rPr>
          <w:rFonts w:ascii="Bookman Old Style" w:hAnsi="Bookman Old Style"/>
          <w:i/>
          <w:sz w:val="20"/>
          <w:szCs w:val="20"/>
        </w:rPr>
        <w:tab/>
      </w:r>
      <w:r>
        <w:rPr>
          <w:rFonts w:ascii="Bookman Old Style" w:hAnsi="Bookman Old Style"/>
          <w:i/>
          <w:sz w:val="20"/>
          <w:szCs w:val="20"/>
        </w:rPr>
        <w:tab/>
        <w:t xml:space="preserve">Ms. M.C. Mwape, State Advocate, Director of Public Prosecutions </w:t>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t>Chamber</w:t>
      </w:r>
      <w:r w:rsidR="00F961EF">
        <w:rPr>
          <w:rFonts w:ascii="Bookman Old Style" w:hAnsi="Bookman Old Style"/>
          <w:i/>
          <w:sz w:val="20"/>
          <w:szCs w:val="20"/>
        </w:rPr>
        <w:t>s.</w:t>
      </w:r>
      <w:r>
        <w:rPr>
          <w:rFonts w:ascii="Bookman Old Style" w:hAnsi="Bookman Old Style"/>
          <w:i/>
          <w:sz w:val="20"/>
          <w:szCs w:val="20"/>
        </w:rPr>
        <w:t xml:space="preserve"> </w:t>
      </w:r>
    </w:p>
    <w:p w:rsidR="006A6F6F" w:rsidRDefault="006A6F6F" w:rsidP="006A6F6F">
      <w:pPr>
        <w:spacing w:after="0" w:line="240" w:lineRule="auto"/>
        <w:rPr>
          <w:rFonts w:ascii="Bookman Old Style" w:hAnsi="Bookman Old Style"/>
          <w:i/>
          <w:sz w:val="20"/>
          <w:szCs w:val="20"/>
        </w:rPr>
      </w:pPr>
    </w:p>
    <w:p w:rsidR="006A6F6F" w:rsidRPr="00676A5D" w:rsidRDefault="006A6F6F" w:rsidP="006A6F6F">
      <w:pPr>
        <w:spacing w:after="0" w:line="240" w:lineRule="auto"/>
        <w:rPr>
          <w:rFonts w:ascii="Bookman Old Style" w:hAnsi="Bookman Old Style"/>
          <w:i/>
          <w:sz w:val="20"/>
          <w:szCs w:val="20"/>
        </w:rPr>
      </w:pPr>
      <w:r>
        <w:rPr>
          <w:rFonts w:ascii="Bookman Old Style" w:hAnsi="Bookman Old Style"/>
          <w:i/>
          <w:sz w:val="20"/>
          <w:szCs w:val="20"/>
        </w:rPr>
        <w:t>For the Accused:</w:t>
      </w:r>
      <w:r>
        <w:rPr>
          <w:rFonts w:ascii="Bookman Old Style" w:hAnsi="Bookman Old Style"/>
          <w:i/>
          <w:sz w:val="20"/>
          <w:szCs w:val="20"/>
        </w:rPr>
        <w:tab/>
        <w:t xml:space="preserve">Mr. H. Chanda of Messrs Henry Chanda and Company.  </w:t>
      </w:r>
    </w:p>
    <w:p w:rsidR="006A6F6F" w:rsidRDefault="006A6F6F" w:rsidP="006A6F6F">
      <w:pPr>
        <w:pBdr>
          <w:bottom w:val="single" w:sz="12" w:space="1" w:color="auto"/>
        </w:pBdr>
        <w:spacing w:after="0" w:line="240" w:lineRule="auto"/>
      </w:pPr>
    </w:p>
    <w:p w:rsidR="006A6F6F" w:rsidRDefault="006A6F6F" w:rsidP="006A6F6F">
      <w:pPr>
        <w:spacing w:after="0" w:line="240" w:lineRule="auto"/>
        <w:rPr>
          <w:rFonts w:ascii="Bookman Old Style" w:hAnsi="Bookman Old Style"/>
          <w:sz w:val="28"/>
          <w:szCs w:val="28"/>
        </w:rPr>
      </w:pPr>
    </w:p>
    <w:p w:rsidR="006A6F6F" w:rsidRPr="009E3905" w:rsidRDefault="006A6F6F" w:rsidP="006A6F6F">
      <w:pPr>
        <w:pBdr>
          <w:bottom w:val="single" w:sz="12" w:space="1" w:color="auto"/>
        </w:pBdr>
        <w:spacing w:after="0" w:line="240" w:lineRule="auto"/>
        <w:jc w:val="center"/>
        <w:rPr>
          <w:rFonts w:ascii="Bookman Old Style" w:hAnsi="Bookman Old Style"/>
          <w:b/>
          <w:sz w:val="36"/>
          <w:szCs w:val="36"/>
        </w:rPr>
      </w:pPr>
      <w:r w:rsidRPr="009E3905">
        <w:rPr>
          <w:rFonts w:ascii="Bookman Old Style" w:hAnsi="Bookman Old Style"/>
          <w:b/>
          <w:sz w:val="36"/>
          <w:szCs w:val="36"/>
        </w:rPr>
        <w:t>R</w:t>
      </w:r>
      <w:r>
        <w:rPr>
          <w:rFonts w:ascii="Bookman Old Style" w:hAnsi="Bookman Old Style"/>
          <w:b/>
          <w:sz w:val="36"/>
          <w:szCs w:val="36"/>
        </w:rPr>
        <w:t xml:space="preserve">  </w:t>
      </w:r>
      <w:r w:rsidRPr="009E3905">
        <w:rPr>
          <w:rFonts w:ascii="Bookman Old Style" w:hAnsi="Bookman Old Style"/>
          <w:b/>
          <w:sz w:val="36"/>
          <w:szCs w:val="36"/>
        </w:rPr>
        <w:t>U</w:t>
      </w:r>
      <w:r>
        <w:rPr>
          <w:rFonts w:ascii="Bookman Old Style" w:hAnsi="Bookman Old Style"/>
          <w:b/>
          <w:sz w:val="36"/>
          <w:szCs w:val="36"/>
        </w:rPr>
        <w:t xml:space="preserve">  </w:t>
      </w:r>
      <w:r w:rsidRPr="009E3905">
        <w:rPr>
          <w:rFonts w:ascii="Bookman Old Style" w:hAnsi="Bookman Old Style"/>
          <w:b/>
          <w:sz w:val="36"/>
          <w:szCs w:val="36"/>
        </w:rPr>
        <w:t>L</w:t>
      </w:r>
      <w:r>
        <w:rPr>
          <w:rFonts w:ascii="Bookman Old Style" w:hAnsi="Bookman Old Style"/>
          <w:b/>
          <w:sz w:val="36"/>
          <w:szCs w:val="36"/>
        </w:rPr>
        <w:t xml:space="preserve">  </w:t>
      </w:r>
      <w:r w:rsidRPr="009E3905">
        <w:rPr>
          <w:rFonts w:ascii="Bookman Old Style" w:hAnsi="Bookman Old Style"/>
          <w:b/>
          <w:sz w:val="36"/>
          <w:szCs w:val="36"/>
        </w:rPr>
        <w:t>I</w:t>
      </w:r>
      <w:r>
        <w:rPr>
          <w:rFonts w:ascii="Bookman Old Style" w:hAnsi="Bookman Old Style"/>
          <w:b/>
          <w:sz w:val="36"/>
          <w:szCs w:val="36"/>
        </w:rPr>
        <w:t xml:space="preserve">  </w:t>
      </w:r>
      <w:r w:rsidRPr="009E3905">
        <w:rPr>
          <w:rFonts w:ascii="Bookman Old Style" w:hAnsi="Bookman Old Style"/>
          <w:b/>
          <w:sz w:val="36"/>
          <w:szCs w:val="36"/>
        </w:rPr>
        <w:t>N</w:t>
      </w:r>
      <w:r>
        <w:rPr>
          <w:rFonts w:ascii="Bookman Old Style" w:hAnsi="Bookman Old Style"/>
          <w:b/>
          <w:sz w:val="36"/>
          <w:szCs w:val="36"/>
        </w:rPr>
        <w:t xml:space="preserve">  </w:t>
      </w:r>
      <w:r w:rsidRPr="009E3905">
        <w:rPr>
          <w:rFonts w:ascii="Bookman Old Style" w:hAnsi="Bookman Old Style"/>
          <w:b/>
          <w:sz w:val="36"/>
          <w:szCs w:val="36"/>
        </w:rPr>
        <w:t>G</w:t>
      </w:r>
    </w:p>
    <w:p w:rsidR="006A6F6F" w:rsidRDefault="006A6F6F" w:rsidP="006A6F6F">
      <w:pPr>
        <w:spacing w:after="0" w:line="240" w:lineRule="auto"/>
        <w:rPr>
          <w:rFonts w:ascii="Bookman Old Style" w:hAnsi="Bookman Old Style"/>
          <w:sz w:val="28"/>
          <w:szCs w:val="28"/>
        </w:rPr>
      </w:pPr>
    </w:p>
    <w:p w:rsidR="00D507CF" w:rsidRPr="00EA6D30" w:rsidRDefault="00D507CF" w:rsidP="00D507CF">
      <w:pPr>
        <w:spacing w:after="0" w:line="480" w:lineRule="auto"/>
        <w:rPr>
          <w:rFonts w:ascii="Bookman Old Style" w:hAnsi="Bookman Old Style"/>
          <w:sz w:val="24"/>
          <w:szCs w:val="24"/>
        </w:rPr>
      </w:pPr>
      <w:r w:rsidRPr="004C060A">
        <w:rPr>
          <w:rFonts w:ascii="Bookman Old Style" w:hAnsi="Bookman Old Style"/>
          <w:b/>
          <w:i/>
          <w:sz w:val="24"/>
          <w:szCs w:val="24"/>
          <w:u w:val="single"/>
        </w:rPr>
        <w:t>Cases referred to</w:t>
      </w:r>
      <w:r w:rsidRPr="004C060A">
        <w:rPr>
          <w:rFonts w:ascii="Bookman Old Style" w:hAnsi="Bookman Old Style"/>
          <w:sz w:val="24"/>
          <w:szCs w:val="24"/>
        </w:rPr>
        <w:t>:</w:t>
      </w:r>
    </w:p>
    <w:p w:rsidR="00BB1122" w:rsidRDefault="00D254A8" w:rsidP="005F47AD">
      <w:pPr>
        <w:pStyle w:val="ListParagraph"/>
        <w:numPr>
          <w:ilvl w:val="0"/>
          <w:numId w:val="5"/>
        </w:numPr>
        <w:spacing w:after="0" w:line="240" w:lineRule="auto"/>
        <w:rPr>
          <w:rFonts w:ascii="Bookman Old Style" w:hAnsi="Bookman Old Style"/>
          <w:i/>
          <w:sz w:val="24"/>
          <w:szCs w:val="24"/>
        </w:rPr>
      </w:pPr>
      <w:r>
        <w:rPr>
          <w:rFonts w:ascii="Bookman Old Style" w:hAnsi="Bookman Old Style"/>
          <w:i/>
          <w:sz w:val="24"/>
          <w:szCs w:val="24"/>
        </w:rPr>
        <w:tab/>
      </w:r>
      <w:r w:rsidR="00BB1122">
        <w:rPr>
          <w:rFonts w:ascii="Bookman Old Style" w:hAnsi="Bookman Old Style"/>
          <w:i/>
          <w:sz w:val="24"/>
          <w:szCs w:val="24"/>
        </w:rPr>
        <w:t>R v Doule [1888] Ont. R 347.</w:t>
      </w:r>
    </w:p>
    <w:p w:rsidR="005F47AD" w:rsidRDefault="00D254A8" w:rsidP="005F47AD">
      <w:pPr>
        <w:pStyle w:val="ListParagraph"/>
        <w:numPr>
          <w:ilvl w:val="0"/>
          <w:numId w:val="5"/>
        </w:numPr>
        <w:spacing w:after="0" w:line="240" w:lineRule="auto"/>
        <w:rPr>
          <w:rFonts w:ascii="Bookman Old Style" w:hAnsi="Bookman Old Style"/>
          <w:i/>
          <w:sz w:val="24"/>
          <w:szCs w:val="24"/>
        </w:rPr>
      </w:pPr>
      <w:r>
        <w:rPr>
          <w:rFonts w:ascii="Bookman Old Style" w:hAnsi="Bookman Old Style"/>
          <w:i/>
          <w:sz w:val="24"/>
          <w:szCs w:val="24"/>
        </w:rPr>
        <w:tab/>
      </w:r>
      <w:r w:rsidR="005F47AD">
        <w:rPr>
          <w:rFonts w:ascii="Bookman Old Style" w:hAnsi="Bookman Old Style"/>
          <w:i/>
          <w:sz w:val="24"/>
          <w:szCs w:val="24"/>
        </w:rPr>
        <w:t>Ibrahim v The King [1914] A</w:t>
      </w:r>
      <w:r w:rsidR="009078BA">
        <w:rPr>
          <w:rFonts w:ascii="Bookman Old Style" w:hAnsi="Bookman Old Style"/>
          <w:i/>
          <w:sz w:val="24"/>
          <w:szCs w:val="24"/>
        </w:rPr>
        <w:t>.</w:t>
      </w:r>
      <w:r w:rsidR="005F47AD">
        <w:rPr>
          <w:rFonts w:ascii="Bookman Old Style" w:hAnsi="Bookman Old Style"/>
          <w:i/>
          <w:sz w:val="24"/>
          <w:szCs w:val="24"/>
        </w:rPr>
        <w:t>C</w:t>
      </w:r>
      <w:r w:rsidR="009078BA">
        <w:rPr>
          <w:rFonts w:ascii="Bookman Old Style" w:hAnsi="Bookman Old Style"/>
          <w:i/>
          <w:sz w:val="24"/>
          <w:szCs w:val="24"/>
        </w:rPr>
        <w:t>.</w:t>
      </w:r>
      <w:r w:rsidR="005F47AD">
        <w:rPr>
          <w:rFonts w:ascii="Bookman Old Style" w:hAnsi="Bookman Old Style"/>
          <w:i/>
          <w:sz w:val="24"/>
          <w:szCs w:val="24"/>
        </w:rPr>
        <w:t xml:space="preserve"> 599.</w:t>
      </w:r>
    </w:p>
    <w:p w:rsidR="005F47AD" w:rsidRDefault="00D254A8" w:rsidP="005F47AD">
      <w:pPr>
        <w:pStyle w:val="ListParagraph"/>
        <w:numPr>
          <w:ilvl w:val="0"/>
          <w:numId w:val="5"/>
        </w:numPr>
        <w:spacing w:after="0" w:line="240" w:lineRule="auto"/>
        <w:rPr>
          <w:rFonts w:ascii="Bookman Old Style" w:hAnsi="Bookman Old Style"/>
          <w:i/>
          <w:sz w:val="24"/>
          <w:szCs w:val="24"/>
        </w:rPr>
      </w:pPr>
      <w:r>
        <w:rPr>
          <w:rFonts w:ascii="Bookman Old Style" w:hAnsi="Bookman Old Style"/>
          <w:i/>
          <w:sz w:val="24"/>
          <w:szCs w:val="24"/>
        </w:rPr>
        <w:tab/>
      </w:r>
      <w:r w:rsidR="009078BA">
        <w:rPr>
          <w:rFonts w:ascii="Bookman Old Style" w:hAnsi="Bookman Old Style"/>
          <w:i/>
          <w:sz w:val="24"/>
          <w:szCs w:val="24"/>
        </w:rPr>
        <w:t>Weeks v United States [1914]</w:t>
      </w:r>
      <w:r w:rsidR="005F47AD">
        <w:rPr>
          <w:rFonts w:ascii="Bookman Old Style" w:hAnsi="Bookman Old Style"/>
          <w:i/>
          <w:sz w:val="24"/>
          <w:szCs w:val="24"/>
        </w:rPr>
        <w:t xml:space="preserve"> 2321. </w:t>
      </w:r>
      <w:r w:rsidR="009078BA">
        <w:rPr>
          <w:rFonts w:ascii="Bookman Old Style" w:hAnsi="Bookman Old Style"/>
          <w:i/>
          <w:sz w:val="24"/>
          <w:szCs w:val="24"/>
        </w:rPr>
        <w:t>I.</w:t>
      </w:r>
      <w:r w:rsidR="005F47AD">
        <w:rPr>
          <w:rFonts w:ascii="Bookman Old Style" w:hAnsi="Bookman Old Style"/>
          <w:i/>
          <w:sz w:val="24"/>
          <w:szCs w:val="24"/>
        </w:rPr>
        <w:t>S 383.</w:t>
      </w:r>
    </w:p>
    <w:p w:rsidR="005F47AD" w:rsidRDefault="00D254A8" w:rsidP="005F47AD">
      <w:pPr>
        <w:pStyle w:val="ListParagraph"/>
        <w:numPr>
          <w:ilvl w:val="0"/>
          <w:numId w:val="5"/>
        </w:numPr>
        <w:spacing w:after="0" w:line="240" w:lineRule="auto"/>
        <w:rPr>
          <w:rFonts w:ascii="Bookman Old Style" w:hAnsi="Bookman Old Style"/>
          <w:i/>
          <w:sz w:val="24"/>
          <w:szCs w:val="24"/>
        </w:rPr>
      </w:pPr>
      <w:r>
        <w:rPr>
          <w:rFonts w:ascii="Bookman Old Style" w:hAnsi="Bookman Old Style"/>
          <w:i/>
          <w:sz w:val="24"/>
          <w:szCs w:val="24"/>
        </w:rPr>
        <w:tab/>
      </w:r>
      <w:r w:rsidR="009078BA">
        <w:rPr>
          <w:rFonts w:ascii="Bookman Old Style" w:hAnsi="Bookman Old Style"/>
          <w:i/>
          <w:sz w:val="24"/>
          <w:szCs w:val="24"/>
        </w:rPr>
        <w:t>State v Reyn</w:t>
      </w:r>
      <w:r w:rsidR="005F47AD">
        <w:rPr>
          <w:rFonts w:ascii="Bookman Old Style" w:hAnsi="Bookman Old Style"/>
          <w:i/>
          <w:sz w:val="24"/>
          <w:szCs w:val="24"/>
        </w:rPr>
        <w:t>olds [1924] 101 Conn 224.</w:t>
      </w:r>
    </w:p>
    <w:p w:rsidR="009078BA" w:rsidRPr="006578E7" w:rsidRDefault="006578E7" w:rsidP="006578E7">
      <w:pPr>
        <w:pStyle w:val="ListParagraph"/>
        <w:numPr>
          <w:ilvl w:val="0"/>
          <w:numId w:val="5"/>
        </w:numPr>
        <w:spacing w:after="0" w:line="240" w:lineRule="auto"/>
        <w:rPr>
          <w:rFonts w:ascii="Bookman Old Style" w:hAnsi="Bookman Old Style"/>
          <w:i/>
          <w:sz w:val="24"/>
          <w:szCs w:val="24"/>
        </w:rPr>
      </w:pPr>
      <w:r>
        <w:rPr>
          <w:rFonts w:ascii="Bookman Old Style" w:hAnsi="Bookman Old Style"/>
          <w:i/>
          <w:sz w:val="24"/>
          <w:szCs w:val="24"/>
        </w:rPr>
        <w:tab/>
        <w:t>The People v De Foe [1926] 242 W.Y. 413.</w:t>
      </w:r>
    </w:p>
    <w:p w:rsidR="005F47AD" w:rsidRPr="005F47AD" w:rsidRDefault="00D254A8" w:rsidP="005F47AD">
      <w:pPr>
        <w:pStyle w:val="ListParagraph"/>
        <w:numPr>
          <w:ilvl w:val="0"/>
          <w:numId w:val="5"/>
        </w:numPr>
        <w:spacing w:after="0" w:line="240" w:lineRule="auto"/>
        <w:rPr>
          <w:rFonts w:ascii="Bookman Old Style" w:hAnsi="Bookman Old Style"/>
          <w:i/>
          <w:sz w:val="24"/>
          <w:szCs w:val="24"/>
        </w:rPr>
      </w:pPr>
      <w:r w:rsidRPr="006578E7">
        <w:rPr>
          <w:rFonts w:ascii="Bookman Old Style" w:hAnsi="Bookman Old Style"/>
          <w:i/>
          <w:sz w:val="24"/>
          <w:szCs w:val="24"/>
        </w:rPr>
        <w:tab/>
      </w:r>
      <w:r w:rsidR="005F47AD" w:rsidRPr="006578E7">
        <w:rPr>
          <w:rFonts w:ascii="Bookman Old Style" w:hAnsi="Bookman Old Style"/>
          <w:i/>
          <w:sz w:val="24"/>
          <w:szCs w:val="24"/>
        </w:rPr>
        <w:t>Olmstead v United States [1928] 277 U.S. 438.</w:t>
      </w:r>
    </w:p>
    <w:p w:rsidR="005F47AD" w:rsidRDefault="00D254A8" w:rsidP="005F47AD">
      <w:pPr>
        <w:pStyle w:val="ListParagraph"/>
        <w:numPr>
          <w:ilvl w:val="0"/>
          <w:numId w:val="5"/>
        </w:numPr>
        <w:spacing w:after="0" w:line="240" w:lineRule="auto"/>
        <w:rPr>
          <w:rFonts w:ascii="Bookman Old Style" w:hAnsi="Bookman Old Style"/>
          <w:i/>
          <w:sz w:val="24"/>
          <w:szCs w:val="24"/>
        </w:rPr>
      </w:pPr>
      <w:r>
        <w:rPr>
          <w:rFonts w:ascii="Bookman Old Style" w:hAnsi="Bookman Old Style"/>
          <w:i/>
          <w:sz w:val="24"/>
          <w:szCs w:val="24"/>
        </w:rPr>
        <w:tab/>
      </w:r>
      <w:r w:rsidR="005F47AD">
        <w:rPr>
          <w:rFonts w:ascii="Bookman Old Style" w:hAnsi="Bookman Old Style"/>
          <w:i/>
          <w:sz w:val="24"/>
          <w:szCs w:val="24"/>
        </w:rPr>
        <w:t>Wolf v Colorad</w:t>
      </w:r>
      <w:r w:rsidR="009078BA">
        <w:rPr>
          <w:rFonts w:ascii="Bookman Old Style" w:hAnsi="Bookman Old Style"/>
          <w:i/>
          <w:sz w:val="24"/>
          <w:szCs w:val="24"/>
        </w:rPr>
        <w:t>o</w:t>
      </w:r>
      <w:r w:rsidR="005F47AD">
        <w:rPr>
          <w:rFonts w:ascii="Bookman Old Style" w:hAnsi="Bookman Old Style"/>
          <w:i/>
          <w:sz w:val="24"/>
          <w:szCs w:val="24"/>
        </w:rPr>
        <w:t xml:space="preserve"> [1949] 338 US 25.</w:t>
      </w:r>
    </w:p>
    <w:p w:rsidR="006578E7" w:rsidRDefault="006578E7" w:rsidP="005F47AD">
      <w:pPr>
        <w:pStyle w:val="ListParagraph"/>
        <w:numPr>
          <w:ilvl w:val="0"/>
          <w:numId w:val="5"/>
        </w:numPr>
        <w:spacing w:after="0" w:line="240" w:lineRule="auto"/>
        <w:rPr>
          <w:rFonts w:ascii="Bookman Old Style" w:hAnsi="Bookman Old Style"/>
          <w:i/>
          <w:sz w:val="24"/>
          <w:szCs w:val="24"/>
        </w:rPr>
      </w:pPr>
      <w:r>
        <w:rPr>
          <w:rFonts w:ascii="Bookman Old Style" w:hAnsi="Bookman Old Style"/>
          <w:i/>
          <w:sz w:val="24"/>
          <w:szCs w:val="24"/>
        </w:rPr>
        <w:tab/>
        <w:t>Chwa Hum Htive v Hing Emperor [1950] Scots</w:t>
      </w:r>
    </w:p>
    <w:p w:rsidR="006578E7" w:rsidRPr="006578E7" w:rsidRDefault="006578E7" w:rsidP="006578E7">
      <w:pPr>
        <w:pStyle w:val="ListParagraph"/>
        <w:numPr>
          <w:ilvl w:val="0"/>
          <w:numId w:val="5"/>
        </w:numPr>
        <w:spacing w:after="0" w:line="240" w:lineRule="auto"/>
        <w:rPr>
          <w:rFonts w:ascii="Bookman Old Style" w:hAnsi="Bookman Old Style"/>
          <w:i/>
          <w:sz w:val="24"/>
          <w:szCs w:val="24"/>
        </w:rPr>
      </w:pPr>
      <w:r>
        <w:rPr>
          <w:rFonts w:ascii="Bookman Old Style" w:hAnsi="Bookman Old Style"/>
          <w:i/>
          <w:sz w:val="24"/>
          <w:szCs w:val="24"/>
        </w:rPr>
        <w:tab/>
        <w:t>Karuma Son of Kaniu v R [1955] A.C. 1977, [1955] 1 ALL E.R. 236.</w:t>
      </w:r>
    </w:p>
    <w:p w:rsidR="005F47AD" w:rsidRDefault="005F47AD" w:rsidP="005F47AD">
      <w:pPr>
        <w:pStyle w:val="ListParagraph"/>
        <w:numPr>
          <w:ilvl w:val="0"/>
          <w:numId w:val="5"/>
        </w:numPr>
        <w:spacing w:after="0" w:line="240" w:lineRule="auto"/>
        <w:rPr>
          <w:rFonts w:ascii="Bookman Old Style" w:hAnsi="Bookman Old Style"/>
          <w:i/>
          <w:sz w:val="24"/>
          <w:szCs w:val="24"/>
        </w:rPr>
      </w:pPr>
      <w:r>
        <w:rPr>
          <w:rFonts w:ascii="Bookman Old Style" w:hAnsi="Bookman Old Style"/>
          <w:i/>
          <w:sz w:val="24"/>
          <w:szCs w:val="24"/>
        </w:rPr>
        <w:t>Mapp v Ohio [1961] 367 U.S. 643.</w:t>
      </w:r>
    </w:p>
    <w:p w:rsidR="00D507CF" w:rsidRDefault="002C418C" w:rsidP="00D507CF">
      <w:pPr>
        <w:pStyle w:val="ListParagraph"/>
        <w:numPr>
          <w:ilvl w:val="0"/>
          <w:numId w:val="5"/>
        </w:numPr>
        <w:spacing w:after="0" w:line="240" w:lineRule="auto"/>
        <w:rPr>
          <w:rFonts w:ascii="Bookman Old Style" w:hAnsi="Bookman Old Style"/>
          <w:i/>
          <w:sz w:val="24"/>
          <w:szCs w:val="24"/>
        </w:rPr>
      </w:pPr>
      <w:r>
        <w:rPr>
          <w:rFonts w:ascii="Bookman Old Style" w:hAnsi="Bookman Old Style"/>
          <w:i/>
          <w:sz w:val="24"/>
          <w:szCs w:val="24"/>
        </w:rPr>
        <w:t xml:space="preserve">Liswaniso v The People </w:t>
      </w:r>
      <w:r w:rsidR="009078BA">
        <w:rPr>
          <w:rFonts w:ascii="Bookman Old Style" w:hAnsi="Bookman Old Style"/>
          <w:i/>
          <w:sz w:val="24"/>
          <w:szCs w:val="24"/>
        </w:rPr>
        <w:t>(</w:t>
      </w:r>
      <w:r>
        <w:rPr>
          <w:rFonts w:ascii="Bookman Old Style" w:hAnsi="Bookman Old Style"/>
          <w:i/>
          <w:sz w:val="24"/>
          <w:szCs w:val="24"/>
        </w:rPr>
        <w:t>1976</w:t>
      </w:r>
      <w:r w:rsidR="009078BA">
        <w:rPr>
          <w:rFonts w:ascii="Bookman Old Style" w:hAnsi="Bookman Old Style"/>
          <w:i/>
          <w:sz w:val="24"/>
          <w:szCs w:val="24"/>
        </w:rPr>
        <w:t>)</w:t>
      </w:r>
      <w:r>
        <w:rPr>
          <w:rFonts w:ascii="Bookman Old Style" w:hAnsi="Bookman Old Style"/>
          <w:i/>
          <w:sz w:val="24"/>
          <w:szCs w:val="24"/>
        </w:rPr>
        <w:t xml:space="preserve"> Z.R. 277.</w:t>
      </w:r>
    </w:p>
    <w:p w:rsidR="00391973" w:rsidRPr="00D507CF" w:rsidRDefault="00391973" w:rsidP="00D507CF">
      <w:pPr>
        <w:spacing w:after="0" w:line="240" w:lineRule="auto"/>
        <w:rPr>
          <w:rFonts w:ascii="Bookman Old Style" w:hAnsi="Bookman Old Style"/>
          <w:i/>
          <w:sz w:val="24"/>
          <w:szCs w:val="24"/>
        </w:rPr>
      </w:pPr>
    </w:p>
    <w:p w:rsidR="00D507CF" w:rsidRPr="004C060A" w:rsidRDefault="00D507CF" w:rsidP="00D507CF">
      <w:pPr>
        <w:spacing w:after="0" w:line="480" w:lineRule="auto"/>
        <w:rPr>
          <w:rFonts w:ascii="Bookman Old Style" w:hAnsi="Bookman Old Style"/>
          <w:sz w:val="24"/>
          <w:szCs w:val="24"/>
        </w:rPr>
      </w:pPr>
      <w:r w:rsidRPr="004C060A">
        <w:rPr>
          <w:rFonts w:ascii="Bookman Old Style" w:hAnsi="Bookman Old Style"/>
          <w:b/>
          <w:sz w:val="24"/>
          <w:szCs w:val="24"/>
          <w:u w:val="single"/>
        </w:rPr>
        <w:t>Legislation referred to</w:t>
      </w:r>
      <w:r w:rsidRPr="004C060A">
        <w:rPr>
          <w:rFonts w:ascii="Bookman Old Style" w:hAnsi="Bookman Old Style"/>
          <w:sz w:val="24"/>
          <w:szCs w:val="24"/>
        </w:rPr>
        <w:t>:</w:t>
      </w:r>
    </w:p>
    <w:p w:rsidR="00D507CF" w:rsidRDefault="002C418C" w:rsidP="00D507CF">
      <w:pPr>
        <w:pStyle w:val="ListParagraph"/>
        <w:numPr>
          <w:ilvl w:val="0"/>
          <w:numId w:val="4"/>
        </w:numPr>
        <w:spacing w:after="0" w:line="240" w:lineRule="auto"/>
        <w:rPr>
          <w:rFonts w:ascii="Bookman Old Style" w:hAnsi="Bookman Old Style"/>
          <w:i/>
          <w:sz w:val="24"/>
          <w:szCs w:val="24"/>
        </w:rPr>
      </w:pPr>
      <w:r>
        <w:rPr>
          <w:rFonts w:ascii="Bookman Old Style" w:hAnsi="Bookman Old Style"/>
          <w:i/>
          <w:sz w:val="24"/>
          <w:szCs w:val="24"/>
        </w:rPr>
        <w:t>Penal Code Cap 87</w:t>
      </w:r>
      <w:r w:rsidR="00401740">
        <w:rPr>
          <w:rFonts w:ascii="Bookman Old Style" w:hAnsi="Bookman Old Style"/>
          <w:i/>
          <w:sz w:val="24"/>
          <w:szCs w:val="24"/>
        </w:rPr>
        <w:t>,</w:t>
      </w:r>
      <w:r>
        <w:rPr>
          <w:rFonts w:ascii="Bookman Old Style" w:hAnsi="Bookman Old Style"/>
          <w:i/>
          <w:sz w:val="24"/>
          <w:szCs w:val="24"/>
        </w:rPr>
        <w:t xml:space="preserve"> s. 294 (2).</w:t>
      </w:r>
    </w:p>
    <w:p w:rsidR="002C418C" w:rsidRDefault="002C418C" w:rsidP="00D507CF">
      <w:pPr>
        <w:pStyle w:val="ListParagraph"/>
        <w:numPr>
          <w:ilvl w:val="0"/>
          <w:numId w:val="4"/>
        </w:numPr>
        <w:spacing w:after="0" w:line="240" w:lineRule="auto"/>
        <w:rPr>
          <w:rFonts w:ascii="Bookman Old Style" w:hAnsi="Bookman Old Style"/>
          <w:i/>
          <w:sz w:val="24"/>
          <w:szCs w:val="24"/>
        </w:rPr>
      </w:pPr>
      <w:r>
        <w:rPr>
          <w:rFonts w:ascii="Bookman Old Style" w:hAnsi="Bookman Old Style"/>
          <w:i/>
          <w:sz w:val="24"/>
          <w:szCs w:val="24"/>
        </w:rPr>
        <w:t>Constitution Cap 1</w:t>
      </w:r>
      <w:r w:rsidR="00401740">
        <w:rPr>
          <w:rFonts w:ascii="Bookman Old Style" w:hAnsi="Bookman Old Style"/>
          <w:i/>
          <w:sz w:val="24"/>
          <w:szCs w:val="24"/>
        </w:rPr>
        <w:t>,</w:t>
      </w:r>
      <w:r>
        <w:rPr>
          <w:rFonts w:ascii="Bookman Old Style" w:hAnsi="Bookman Old Style"/>
          <w:i/>
          <w:sz w:val="24"/>
          <w:szCs w:val="24"/>
        </w:rPr>
        <w:t xml:space="preserve"> Articles </w:t>
      </w:r>
      <w:r w:rsidR="00401740">
        <w:rPr>
          <w:rFonts w:ascii="Bookman Old Style" w:hAnsi="Bookman Old Style"/>
          <w:i/>
          <w:sz w:val="24"/>
          <w:szCs w:val="24"/>
        </w:rPr>
        <w:t>1 (3), and (4), and 17.</w:t>
      </w:r>
    </w:p>
    <w:p w:rsidR="002C418C" w:rsidRDefault="002C418C" w:rsidP="00D507CF">
      <w:pPr>
        <w:pStyle w:val="ListParagraph"/>
        <w:numPr>
          <w:ilvl w:val="0"/>
          <w:numId w:val="4"/>
        </w:numPr>
        <w:spacing w:after="0" w:line="240" w:lineRule="auto"/>
        <w:rPr>
          <w:rFonts w:ascii="Bookman Old Style" w:hAnsi="Bookman Old Style"/>
          <w:i/>
          <w:sz w:val="24"/>
          <w:szCs w:val="24"/>
        </w:rPr>
      </w:pPr>
      <w:r>
        <w:rPr>
          <w:rFonts w:ascii="Bookman Old Style" w:hAnsi="Bookman Old Style"/>
          <w:i/>
          <w:sz w:val="24"/>
          <w:szCs w:val="24"/>
        </w:rPr>
        <w:t>Criminal Procedure Code</w:t>
      </w:r>
      <w:r w:rsidR="00401740">
        <w:rPr>
          <w:rFonts w:ascii="Bookman Old Style" w:hAnsi="Bookman Old Style"/>
          <w:i/>
          <w:sz w:val="24"/>
          <w:szCs w:val="24"/>
        </w:rPr>
        <w:t>, Cap 8</w:t>
      </w:r>
      <w:r>
        <w:rPr>
          <w:rFonts w:ascii="Bookman Old Style" w:hAnsi="Bookman Old Style"/>
          <w:i/>
          <w:sz w:val="24"/>
          <w:szCs w:val="24"/>
        </w:rPr>
        <w:t>8 s. 118.</w:t>
      </w:r>
    </w:p>
    <w:p w:rsidR="002C418C" w:rsidRDefault="002C418C" w:rsidP="002C418C">
      <w:pPr>
        <w:spacing w:after="0" w:line="240" w:lineRule="auto"/>
        <w:rPr>
          <w:rFonts w:ascii="Bookman Old Style" w:hAnsi="Bookman Old Style"/>
          <w:i/>
          <w:sz w:val="24"/>
          <w:szCs w:val="24"/>
        </w:rPr>
      </w:pPr>
    </w:p>
    <w:p w:rsidR="002C418C" w:rsidRPr="002C418C" w:rsidRDefault="002C418C" w:rsidP="002C418C">
      <w:pPr>
        <w:spacing w:after="0" w:line="240" w:lineRule="auto"/>
        <w:rPr>
          <w:rFonts w:ascii="Bookman Old Style" w:hAnsi="Bookman Old Style"/>
          <w:i/>
          <w:sz w:val="24"/>
          <w:szCs w:val="24"/>
        </w:rPr>
      </w:pPr>
    </w:p>
    <w:p w:rsidR="00D507CF" w:rsidRDefault="00D507CF" w:rsidP="00D507CF">
      <w:pPr>
        <w:spacing w:after="0" w:line="480" w:lineRule="auto"/>
        <w:rPr>
          <w:rFonts w:ascii="Bookman Old Style" w:hAnsi="Bookman Old Style"/>
          <w:sz w:val="24"/>
          <w:szCs w:val="24"/>
        </w:rPr>
      </w:pPr>
      <w:r>
        <w:rPr>
          <w:rFonts w:ascii="Bookman Old Style" w:hAnsi="Bookman Old Style"/>
          <w:b/>
          <w:i/>
          <w:sz w:val="24"/>
          <w:szCs w:val="24"/>
          <w:u w:val="single"/>
        </w:rPr>
        <w:t>Works</w:t>
      </w:r>
      <w:r w:rsidRPr="004C060A">
        <w:rPr>
          <w:rFonts w:ascii="Bookman Old Style" w:hAnsi="Bookman Old Style"/>
          <w:b/>
          <w:i/>
          <w:sz w:val="24"/>
          <w:szCs w:val="24"/>
          <w:u w:val="single"/>
        </w:rPr>
        <w:t xml:space="preserve"> referred to</w:t>
      </w:r>
      <w:r w:rsidRPr="004C060A">
        <w:rPr>
          <w:rFonts w:ascii="Bookman Old Style" w:hAnsi="Bookman Old Style"/>
          <w:sz w:val="24"/>
          <w:szCs w:val="24"/>
        </w:rPr>
        <w:t>:</w:t>
      </w:r>
      <w:r>
        <w:rPr>
          <w:rFonts w:ascii="Bookman Old Style" w:hAnsi="Bookman Old Style"/>
          <w:sz w:val="24"/>
          <w:szCs w:val="24"/>
        </w:rPr>
        <w:t xml:space="preserve">                                                                                                                                                                                                                                                                                                                                                                                                                                                                                                                                                                                                                                                                                                                                                                                                                                                                                                                                                                                                                                                                                                                                                                                                                                                                                                                                                                                                                                                                                                                           </w:t>
      </w:r>
    </w:p>
    <w:p w:rsidR="006A6F6F" w:rsidRDefault="00142BF2" w:rsidP="00D507CF">
      <w:pPr>
        <w:pStyle w:val="ListParagraph"/>
        <w:numPr>
          <w:ilvl w:val="0"/>
          <w:numId w:val="3"/>
        </w:numPr>
        <w:spacing w:after="0" w:line="240" w:lineRule="auto"/>
        <w:rPr>
          <w:rFonts w:ascii="Bookman Old Style" w:hAnsi="Bookman Old Style"/>
          <w:i/>
          <w:sz w:val="24"/>
          <w:szCs w:val="24"/>
        </w:rPr>
      </w:pPr>
      <w:r>
        <w:rPr>
          <w:rFonts w:ascii="Bookman Old Style" w:hAnsi="Bookman Old Style"/>
          <w:i/>
          <w:sz w:val="24"/>
          <w:szCs w:val="24"/>
        </w:rPr>
        <w:t>Lee</w:t>
      </w:r>
      <w:r w:rsidR="009078BA">
        <w:rPr>
          <w:rFonts w:ascii="Bookman Old Style" w:hAnsi="Bookman Old Style"/>
          <w:i/>
          <w:sz w:val="24"/>
          <w:szCs w:val="24"/>
        </w:rPr>
        <w:t xml:space="preserve"> Epstei</w:t>
      </w:r>
      <w:r>
        <w:rPr>
          <w:rFonts w:ascii="Bookman Old Style" w:hAnsi="Bookman Old Style"/>
          <w:i/>
          <w:sz w:val="24"/>
          <w:szCs w:val="24"/>
        </w:rPr>
        <w:t>n and Thoma</w:t>
      </w:r>
      <w:r w:rsidR="009078BA">
        <w:rPr>
          <w:rFonts w:ascii="Bookman Old Style" w:hAnsi="Bookman Old Style"/>
          <w:i/>
          <w:sz w:val="24"/>
          <w:szCs w:val="24"/>
        </w:rPr>
        <w:t>s G. Walker</w:t>
      </w:r>
      <w:r w:rsidR="00B071DD">
        <w:rPr>
          <w:rFonts w:ascii="Bookman Old Style" w:hAnsi="Bookman Old Style"/>
          <w:i/>
          <w:sz w:val="24"/>
          <w:szCs w:val="24"/>
        </w:rPr>
        <w:t>,</w:t>
      </w:r>
      <w:r w:rsidR="009078BA">
        <w:rPr>
          <w:rFonts w:ascii="Bookman Old Style" w:hAnsi="Bookman Old Style"/>
          <w:i/>
          <w:sz w:val="24"/>
          <w:szCs w:val="24"/>
        </w:rPr>
        <w:t xml:space="preserve"> </w:t>
      </w:r>
      <w:r w:rsidR="009078BA" w:rsidRPr="00EE5E2E">
        <w:rPr>
          <w:rFonts w:ascii="Bookman Old Style" w:hAnsi="Bookman Old Style"/>
          <w:i/>
          <w:sz w:val="24"/>
          <w:szCs w:val="24"/>
          <w:u w:val="single"/>
        </w:rPr>
        <w:t>Constitutional Law For a C</w:t>
      </w:r>
      <w:r w:rsidRPr="00EE5E2E">
        <w:rPr>
          <w:rFonts w:ascii="Bookman Old Style" w:hAnsi="Bookman Old Style"/>
          <w:i/>
          <w:sz w:val="24"/>
          <w:szCs w:val="24"/>
          <w:u w:val="single"/>
        </w:rPr>
        <w:t>hanging America</w:t>
      </w:r>
      <w:r w:rsidR="00B071DD" w:rsidRPr="00EE5E2E">
        <w:rPr>
          <w:rFonts w:ascii="Bookman Old Style" w:hAnsi="Bookman Old Style"/>
          <w:i/>
          <w:sz w:val="24"/>
          <w:szCs w:val="24"/>
          <w:u w:val="single"/>
        </w:rPr>
        <w:t xml:space="preserve">: </w:t>
      </w:r>
      <w:r w:rsidR="009078BA" w:rsidRPr="00EE5E2E">
        <w:rPr>
          <w:rFonts w:ascii="Bookman Old Style" w:hAnsi="Bookman Old Style"/>
          <w:i/>
          <w:sz w:val="24"/>
          <w:szCs w:val="24"/>
          <w:u w:val="single"/>
        </w:rPr>
        <w:t>Rights, Liberties, and Justice</w:t>
      </w:r>
      <w:r w:rsidR="00EE5E2E" w:rsidRPr="00EE5E2E">
        <w:rPr>
          <w:rFonts w:ascii="Bookman Old Style" w:hAnsi="Bookman Old Style"/>
          <w:i/>
          <w:sz w:val="24"/>
          <w:szCs w:val="24"/>
          <w:u w:val="single"/>
        </w:rPr>
        <w:t>,</w:t>
      </w:r>
      <w:r w:rsidRPr="00EE5E2E">
        <w:rPr>
          <w:rFonts w:ascii="Bookman Old Style" w:hAnsi="Bookman Old Style"/>
          <w:i/>
          <w:sz w:val="24"/>
          <w:szCs w:val="24"/>
          <w:u w:val="single"/>
        </w:rPr>
        <w:t xml:space="preserve"> </w:t>
      </w:r>
      <w:r>
        <w:rPr>
          <w:rFonts w:ascii="Bookman Old Style" w:hAnsi="Bookman Old Style"/>
          <w:i/>
          <w:sz w:val="24"/>
          <w:szCs w:val="24"/>
        </w:rPr>
        <w:t>Seventh Edition</w:t>
      </w:r>
      <w:r w:rsidR="00EE5E2E">
        <w:rPr>
          <w:rFonts w:ascii="Bookman Old Style" w:hAnsi="Bookman Old Style"/>
          <w:i/>
          <w:sz w:val="24"/>
          <w:szCs w:val="24"/>
        </w:rPr>
        <w:t>,</w:t>
      </w:r>
      <w:r>
        <w:rPr>
          <w:rFonts w:ascii="Bookman Old Style" w:hAnsi="Bookman Old Style"/>
          <w:i/>
          <w:sz w:val="24"/>
          <w:szCs w:val="24"/>
        </w:rPr>
        <w:t xml:space="preserve"> (CQ Press Washington D.C</w:t>
      </w:r>
      <w:r w:rsidR="005F47AD">
        <w:rPr>
          <w:rFonts w:ascii="Bookman Old Style" w:hAnsi="Bookman Old Style"/>
          <w:i/>
          <w:sz w:val="24"/>
          <w:szCs w:val="24"/>
        </w:rPr>
        <w:t xml:space="preserve"> 2010).</w:t>
      </w:r>
    </w:p>
    <w:p w:rsidR="005F47AD" w:rsidRPr="00D507CF" w:rsidRDefault="005F47AD" w:rsidP="00D507CF">
      <w:pPr>
        <w:pStyle w:val="ListParagraph"/>
        <w:numPr>
          <w:ilvl w:val="0"/>
          <w:numId w:val="3"/>
        </w:numPr>
        <w:spacing w:after="0" w:line="240" w:lineRule="auto"/>
        <w:rPr>
          <w:rFonts w:ascii="Bookman Old Style" w:hAnsi="Bookman Old Style"/>
          <w:i/>
          <w:sz w:val="24"/>
          <w:szCs w:val="24"/>
        </w:rPr>
      </w:pPr>
      <w:r w:rsidRPr="00EE5E2E">
        <w:rPr>
          <w:rFonts w:ascii="Bookman Old Style" w:hAnsi="Bookman Old Style"/>
          <w:i/>
          <w:sz w:val="24"/>
          <w:szCs w:val="24"/>
          <w:u w:val="single"/>
        </w:rPr>
        <w:t>Wigmore on Evidence</w:t>
      </w:r>
      <w:r w:rsidR="00EE5E2E" w:rsidRPr="00EE5E2E">
        <w:rPr>
          <w:rFonts w:ascii="Bookman Old Style" w:hAnsi="Bookman Old Style"/>
          <w:i/>
          <w:sz w:val="24"/>
          <w:szCs w:val="24"/>
          <w:u w:val="single"/>
        </w:rPr>
        <w:t>,</w:t>
      </w:r>
      <w:r>
        <w:rPr>
          <w:rFonts w:ascii="Bookman Old Style" w:hAnsi="Bookman Old Style"/>
          <w:i/>
          <w:sz w:val="24"/>
          <w:szCs w:val="24"/>
        </w:rPr>
        <w:t xml:space="preserve"> 3</w:t>
      </w:r>
      <w:r w:rsidRPr="005F47AD">
        <w:rPr>
          <w:rFonts w:ascii="Bookman Old Style" w:hAnsi="Bookman Old Style"/>
          <w:i/>
          <w:sz w:val="24"/>
          <w:szCs w:val="24"/>
          <w:vertAlign w:val="superscript"/>
        </w:rPr>
        <w:t>rd</w:t>
      </w:r>
      <w:r>
        <w:rPr>
          <w:rFonts w:ascii="Bookman Old Style" w:hAnsi="Bookman Old Style"/>
          <w:i/>
          <w:sz w:val="24"/>
          <w:szCs w:val="24"/>
        </w:rPr>
        <w:t xml:space="preserve"> Edition</w:t>
      </w:r>
      <w:r w:rsidR="00EE5E2E">
        <w:rPr>
          <w:rFonts w:ascii="Bookman Old Style" w:hAnsi="Bookman Old Style"/>
          <w:i/>
          <w:sz w:val="24"/>
          <w:szCs w:val="24"/>
        </w:rPr>
        <w:t>,</w:t>
      </w:r>
      <w:r>
        <w:rPr>
          <w:rFonts w:ascii="Bookman Old Style" w:hAnsi="Bookman Old Style"/>
          <w:i/>
          <w:sz w:val="24"/>
          <w:szCs w:val="24"/>
        </w:rPr>
        <w:t xml:space="preserve"> 1940, Volume VIII.</w:t>
      </w:r>
    </w:p>
    <w:p w:rsidR="00D507CF" w:rsidRDefault="00D507CF" w:rsidP="0013013B">
      <w:pPr>
        <w:spacing w:after="0" w:line="360" w:lineRule="auto"/>
        <w:jc w:val="both"/>
        <w:rPr>
          <w:rFonts w:ascii="Bookman Old Style" w:hAnsi="Bookman Old Style"/>
          <w:sz w:val="28"/>
          <w:szCs w:val="28"/>
        </w:rPr>
      </w:pPr>
    </w:p>
    <w:p w:rsidR="00D507CF" w:rsidRDefault="00D507CF" w:rsidP="0013013B">
      <w:pPr>
        <w:spacing w:after="0" w:line="360" w:lineRule="auto"/>
        <w:jc w:val="both"/>
        <w:rPr>
          <w:rFonts w:ascii="Bookman Old Style" w:hAnsi="Bookman Old Style"/>
          <w:sz w:val="28"/>
          <w:szCs w:val="28"/>
        </w:rPr>
      </w:pPr>
    </w:p>
    <w:p w:rsidR="00081C01" w:rsidRDefault="00081C01" w:rsidP="0013013B">
      <w:pPr>
        <w:spacing w:after="0" w:line="360" w:lineRule="auto"/>
        <w:jc w:val="both"/>
        <w:rPr>
          <w:rFonts w:ascii="Bookman Old Style" w:hAnsi="Bookman Old Style"/>
          <w:sz w:val="28"/>
          <w:szCs w:val="28"/>
        </w:rPr>
      </w:pPr>
      <w:r>
        <w:rPr>
          <w:rFonts w:ascii="Bookman Old Style" w:hAnsi="Bookman Old Style"/>
          <w:sz w:val="28"/>
          <w:szCs w:val="28"/>
        </w:rPr>
        <w:t>The accused are charged with two counts of aggravated robbery cont</w:t>
      </w:r>
      <w:r w:rsidR="008E54E9">
        <w:rPr>
          <w:rFonts w:ascii="Bookman Old Style" w:hAnsi="Bookman Old Style"/>
          <w:sz w:val="28"/>
          <w:szCs w:val="28"/>
        </w:rPr>
        <w:t>rary to section 294 (2) of the Penal C</w:t>
      </w:r>
      <w:r>
        <w:rPr>
          <w:rFonts w:ascii="Bookman Old Style" w:hAnsi="Bookman Old Style"/>
          <w:sz w:val="28"/>
          <w:szCs w:val="28"/>
        </w:rPr>
        <w:t>ode</w:t>
      </w:r>
      <w:r w:rsidR="008E54E9">
        <w:rPr>
          <w:rFonts w:ascii="Bookman Old Style" w:hAnsi="Bookman Old Style"/>
          <w:sz w:val="28"/>
          <w:szCs w:val="28"/>
        </w:rPr>
        <w:t>,</w:t>
      </w:r>
      <w:r>
        <w:rPr>
          <w:rFonts w:ascii="Bookman Old Style" w:hAnsi="Bookman Old Style"/>
          <w:sz w:val="28"/>
          <w:szCs w:val="28"/>
        </w:rPr>
        <w:t xml:space="preserve"> chapter 87 of the laws of Zambia. </w:t>
      </w:r>
    </w:p>
    <w:p w:rsidR="00081C01" w:rsidRDefault="00081C01" w:rsidP="0013013B">
      <w:pPr>
        <w:spacing w:after="0" w:line="360" w:lineRule="auto"/>
        <w:jc w:val="both"/>
        <w:rPr>
          <w:rFonts w:ascii="Bookman Old Style" w:hAnsi="Bookman Old Style"/>
          <w:sz w:val="28"/>
          <w:szCs w:val="28"/>
        </w:rPr>
      </w:pPr>
    </w:p>
    <w:p w:rsidR="00516DDA" w:rsidRDefault="00081C01" w:rsidP="0013013B">
      <w:pPr>
        <w:spacing w:after="0" w:line="360" w:lineRule="auto"/>
        <w:jc w:val="both"/>
        <w:rPr>
          <w:rFonts w:ascii="Bookman Old Style" w:hAnsi="Bookman Old Style"/>
          <w:sz w:val="28"/>
          <w:szCs w:val="28"/>
        </w:rPr>
      </w:pPr>
      <w:r>
        <w:rPr>
          <w:rFonts w:ascii="Bookman Old Style" w:hAnsi="Bookman Old Style"/>
          <w:sz w:val="28"/>
          <w:szCs w:val="28"/>
        </w:rPr>
        <w:t>In the first count it is alleged that the accused on 6</w:t>
      </w:r>
      <w:r w:rsidRPr="00081C01">
        <w:rPr>
          <w:rFonts w:ascii="Bookman Old Style" w:hAnsi="Bookman Old Style"/>
          <w:sz w:val="28"/>
          <w:szCs w:val="28"/>
          <w:vertAlign w:val="superscript"/>
        </w:rPr>
        <w:t>th</w:t>
      </w:r>
      <w:r>
        <w:rPr>
          <w:rFonts w:ascii="Bookman Old Style" w:hAnsi="Bookman Old Style"/>
          <w:sz w:val="28"/>
          <w:szCs w:val="28"/>
        </w:rPr>
        <w:t xml:space="preserve"> November, 2009, at Lusaka in the Lusaka District of the Lusaka Province of the Republic of Zambia, jointly and whilst acting together with other persons </w:t>
      </w:r>
      <w:r w:rsidR="00BE71DB">
        <w:rPr>
          <w:rFonts w:ascii="Bookman Old Style" w:hAnsi="Bookman Old Style"/>
          <w:sz w:val="28"/>
          <w:szCs w:val="28"/>
        </w:rPr>
        <w:t>un</w:t>
      </w:r>
      <w:r>
        <w:rPr>
          <w:rFonts w:ascii="Bookman Old Style" w:hAnsi="Bookman Old Style"/>
          <w:sz w:val="28"/>
          <w:szCs w:val="28"/>
        </w:rPr>
        <w:t>known and whilst armed with firearms did steal from Saeed A. Pate</w:t>
      </w:r>
      <w:r w:rsidR="0099433A">
        <w:rPr>
          <w:rFonts w:ascii="Bookman Old Style" w:hAnsi="Bookman Old Style"/>
          <w:sz w:val="28"/>
          <w:szCs w:val="28"/>
        </w:rPr>
        <w:t>l</w:t>
      </w:r>
      <w:r>
        <w:rPr>
          <w:rFonts w:ascii="Bookman Old Style" w:hAnsi="Bookman Old Style"/>
          <w:sz w:val="28"/>
          <w:szCs w:val="28"/>
        </w:rPr>
        <w:t>, one motor vehicle, namely Toyota Corolla registration number ABT 6965, one Nokia cell phone 62301</w:t>
      </w:r>
      <w:r w:rsidR="008E54E9">
        <w:rPr>
          <w:rFonts w:ascii="Bookman Old Style" w:hAnsi="Bookman Old Style"/>
          <w:sz w:val="28"/>
          <w:szCs w:val="28"/>
        </w:rPr>
        <w:t>,</w:t>
      </w:r>
      <w:r>
        <w:rPr>
          <w:rFonts w:ascii="Bookman Old Style" w:hAnsi="Bookman Old Style"/>
          <w:sz w:val="28"/>
          <w:szCs w:val="28"/>
        </w:rPr>
        <w:t xml:space="preserve"> and K 1, 500, 000=00 cash, al</w:t>
      </w:r>
      <w:r w:rsidR="008E54E9">
        <w:rPr>
          <w:rFonts w:ascii="Bookman Old Style" w:hAnsi="Bookman Old Style"/>
          <w:sz w:val="28"/>
          <w:szCs w:val="28"/>
        </w:rPr>
        <w:t>l valued at K 40, 000, 000=00, the property of Saeed A. Patel. A</w:t>
      </w:r>
      <w:r>
        <w:rPr>
          <w:rFonts w:ascii="Bookman Old Style" w:hAnsi="Bookman Old Style"/>
          <w:sz w:val="28"/>
          <w:szCs w:val="28"/>
        </w:rPr>
        <w:t>nd at or immediately before the time of such stealing</w:t>
      </w:r>
      <w:r w:rsidR="00BE71DB">
        <w:rPr>
          <w:rFonts w:ascii="Bookman Old Style" w:hAnsi="Bookman Old Style"/>
          <w:sz w:val="28"/>
          <w:szCs w:val="28"/>
        </w:rPr>
        <w:t>,</w:t>
      </w:r>
      <w:r>
        <w:rPr>
          <w:rFonts w:ascii="Bookman Old Style" w:hAnsi="Bookman Old Style"/>
          <w:sz w:val="28"/>
          <w:szCs w:val="28"/>
        </w:rPr>
        <w:t xml:space="preserve"> did use or threatened to use actual violence to the said Saeed A. Patel in order to prevent or overcome resistance to its being stolen.</w:t>
      </w:r>
    </w:p>
    <w:p w:rsidR="008E54E9" w:rsidRDefault="008E54E9" w:rsidP="0013013B">
      <w:pPr>
        <w:spacing w:after="0" w:line="360" w:lineRule="auto"/>
        <w:jc w:val="both"/>
        <w:rPr>
          <w:rFonts w:ascii="Bookman Old Style" w:hAnsi="Bookman Old Style"/>
          <w:sz w:val="28"/>
          <w:szCs w:val="28"/>
        </w:rPr>
      </w:pPr>
    </w:p>
    <w:p w:rsidR="00755F15" w:rsidRDefault="00516DDA" w:rsidP="0013013B">
      <w:pPr>
        <w:spacing w:after="0" w:line="360" w:lineRule="auto"/>
        <w:jc w:val="both"/>
        <w:rPr>
          <w:rFonts w:ascii="Bookman Old Style" w:hAnsi="Bookman Old Style"/>
          <w:sz w:val="28"/>
          <w:szCs w:val="28"/>
        </w:rPr>
      </w:pPr>
      <w:r>
        <w:rPr>
          <w:rFonts w:ascii="Bookman Old Style" w:hAnsi="Bookman Old Style"/>
          <w:sz w:val="28"/>
          <w:szCs w:val="28"/>
        </w:rPr>
        <w:t>In the second account it is alleged that on 6</w:t>
      </w:r>
      <w:r w:rsidRPr="00516DDA">
        <w:rPr>
          <w:rFonts w:ascii="Bookman Old Style" w:hAnsi="Bookman Old Style"/>
          <w:sz w:val="28"/>
          <w:szCs w:val="28"/>
          <w:vertAlign w:val="superscript"/>
        </w:rPr>
        <w:t>th</w:t>
      </w:r>
      <w:r>
        <w:rPr>
          <w:rFonts w:ascii="Bookman Old Style" w:hAnsi="Bookman Old Style"/>
          <w:sz w:val="28"/>
          <w:szCs w:val="28"/>
        </w:rPr>
        <w:t xml:space="preserve"> November, 2009, at Lusaka in the Lusaka District of the Lusaka province of the republic of Zambia, jointly and whilst acting together with other persons unknown</w:t>
      </w:r>
      <w:r w:rsidR="00BE71DB">
        <w:rPr>
          <w:rFonts w:ascii="Bookman Old Style" w:hAnsi="Bookman Old Style"/>
          <w:sz w:val="28"/>
          <w:szCs w:val="28"/>
        </w:rPr>
        <w:t xml:space="preserve"> and whilst armed with fire</w:t>
      </w:r>
      <w:r>
        <w:rPr>
          <w:rFonts w:ascii="Bookman Old Style" w:hAnsi="Bookman Old Style"/>
          <w:sz w:val="28"/>
          <w:szCs w:val="28"/>
        </w:rPr>
        <w:t>arms did steal from</w:t>
      </w:r>
      <w:r w:rsidR="008E54E9">
        <w:rPr>
          <w:rFonts w:ascii="Bookman Old Style" w:hAnsi="Bookman Old Style"/>
          <w:sz w:val="28"/>
          <w:szCs w:val="28"/>
        </w:rPr>
        <w:t xml:space="preserve"> Patel Masku</w:t>
      </w:r>
      <w:r>
        <w:rPr>
          <w:rFonts w:ascii="Bookman Old Style" w:hAnsi="Bookman Old Style"/>
          <w:sz w:val="28"/>
          <w:szCs w:val="28"/>
        </w:rPr>
        <w:t xml:space="preserve">d K </w:t>
      </w:r>
      <w:r w:rsidR="00BE71DB">
        <w:rPr>
          <w:rFonts w:ascii="Bookman Old Style" w:hAnsi="Bookman Old Style"/>
          <w:sz w:val="28"/>
          <w:szCs w:val="28"/>
        </w:rPr>
        <w:t>133,200=</w:t>
      </w:r>
      <w:r w:rsidR="00755F15">
        <w:rPr>
          <w:rFonts w:ascii="Bookman Old Style" w:hAnsi="Bookman Old Style"/>
          <w:sz w:val="28"/>
          <w:szCs w:val="28"/>
        </w:rPr>
        <w:t>00 cash</w:t>
      </w:r>
      <w:r w:rsidR="00BE71DB">
        <w:rPr>
          <w:rFonts w:ascii="Bookman Old Style" w:hAnsi="Bookman Old Style"/>
          <w:sz w:val="28"/>
          <w:szCs w:val="28"/>
        </w:rPr>
        <w:t>,</w:t>
      </w:r>
      <w:r w:rsidR="00755F15">
        <w:rPr>
          <w:rFonts w:ascii="Bookman Old Style" w:hAnsi="Bookman Old Style"/>
          <w:sz w:val="28"/>
          <w:szCs w:val="28"/>
        </w:rPr>
        <w:t xml:space="preserve"> and at or immediately before the time of such stealing did use or threatened to use actual violence to </w:t>
      </w:r>
      <w:r w:rsidR="00BE71DB">
        <w:rPr>
          <w:rFonts w:ascii="Bookman Old Style" w:hAnsi="Bookman Old Style"/>
          <w:sz w:val="28"/>
          <w:szCs w:val="28"/>
        </w:rPr>
        <w:t>the said Patel Maksu</w:t>
      </w:r>
      <w:r w:rsidR="00755F15">
        <w:rPr>
          <w:rFonts w:ascii="Bookman Old Style" w:hAnsi="Bookman Old Style"/>
          <w:sz w:val="28"/>
          <w:szCs w:val="28"/>
        </w:rPr>
        <w:t xml:space="preserve">d in order to prevent or overcome resistance to its being stolen. </w:t>
      </w:r>
    </w:p>
    <w:p w:rsidR="00755F15" w:rsidRDefault="00755F15" w:rsidP="0013013B">
      <w:pPr>
        <w:spacing w:after="0" w:line="360" w:lineRule="auto"/>
        <w:jc w:val="both"/>
        <w:rPr>
          <w:rFonts w:ascii="Bookman Old Style" w:hAnsi="Bookman Old Style"/>
          <w:sz w:val="28"/>
          <w:szCs w:val="28"/>
        </w:rPr>
      </w:pPr>
    </w:p>
    <w:p w:rsidR="00BC451F" w:rsidRDefault="008E54E9" w:rsidP="0013013B">
      <w:pPr>
        <w:spacing w:after="0" w:line="360" w:lineRule="auto"/>
        <w:jc w:val="both"/>
        <w:rPr>
          <w:rFonts w:ascii="Bookman Old Style" w:hAnsi="Bookman Old Style"/>
          <w:sz w:val="28"/>
          <w:szCs w:val="28"/>
        </w:rPr>
      </w:pPr>
      <w:r>
        <w:rPr>
          <w:rFonts w:ascii="Bookman Old Style" w:hAnsi="Bookman Old Style"/>
          <w:sz w:val="28"/>
          <w:szCs w:val="28"/>
        </w:rPr>
        <w:t>During t</w:t>
      </w:r>
      <w:r w:rsidR="00755F15">
        <w:rPr>
          <w:rFonts w:ascii="Bookman Old Style" w:hAnsi="Bookman Old Style"/>
          <w:sz w:val="28"/>
          <w:szCs w:val="28"/>
        </w:rPr>
        <w:t xml:space="preserve">he trial </w:t>
      </w:r>
      <w:r>
        <w:rPr>
          <w:rFonts w:ascii="Bookman Old Style" w:hAnsi="Bookman Old Style"/>
          <w:sz w:val="28"/>
          <w:szCs w:val="28"/>
        </w:rPr>
        <w:t>that commenced on Monday 13</w:t>
      </w:r>
      <w:r w:rsidRPr="008E54E9">
        <w:rPr>
          <w:rFonts w:ascii="Bookman Old Style" w:hAnsi="Bookman Old Style"/>
          <w:sz w:val="28"/>
          <w:szCs w:val="28"/>
          <w:vertAlign w:val="superscript"/>
        </w:rPr>
        <w:t>th</w:t>
      </w:r>
      <w:r>
        <w:rPr>
          <w:rFonts w:ascii="Bookman Old Style" w:hAnsi="Bookman Old Style"/>
          <w:sz w:val="28"/>
          <w:szCs w:val="28"/>
        </w:rPr>
        <w:t xml:space="preserve"> September, 2010, the P</w:t>
      </w:r>
      <w:r w:rsidR="00755F15">
        <w:rPr>
          <w:rFonts w:ascii="Bookman Old Style" w:hAnsi="Bookman Old Style"/>
          <w:sz w:val="28"/>
          <w:szCs w:val="28"/>
        </w:rPr>
        <w:t xml:space="preserve">eople called </w:t>
      </w:r>
      <w:r>
        <w:rPr>
          <w:rFonts w:ascii="Bookman Old Style" w:hAnsi="Bookman Old Style"/>
          <w:sz w:val="28"/>
          <w:szCs w:val="28"/>
        </w:rPr>
        <w:t>f</w:t>
      </w:r>
      <w:r w:rsidR="00755F15">
        <w:rPr>
          <w:rFonts w:ascii="Bookman Old Style" w:hAnsi="Bookman Old Style"/>
          <w:sz w:val="28"/>
          <w:szCs w:val="28"/>
        </w:rPr>
        <w:t>o</w:t>
      </w:r>
      <w:r>
        <w:rPr>
          <w:rFonts w:ascii="Bookman Old Style" w:hAnsi="Bookman Old Style"/>
          <w:sz w:val="28"/>
          <w:szCs w:val="28"/>
        </w:rPr>
        <w:t>u</w:t>
      </w:r>
      <w:r w:rsidR="00755F15">
        <w:rPr>
          <w:rFonts w:ascii="Bookman Old Style" w:hAnsi="Bookman Old Style"/>
          <w:sz w:val="28"/>
          <w:szCs w:val="28"/>
        </w:rPr>
        <w:t xml:space="preserve">r witnesses. In the course of the testimony of </w:t>
      </w:r>
      <w:r>
        <w:rPr>
          <w:rFonts w:ascii="Bookman Old Style" w:hAnsi="Bookman Old Style"/>
          <w:sz w:val="28"/>
          <w:szCs w:val="28"/>
        </w:rPr>
        <w:t>Lazarus Sulwe</w:t>
      </w:r>
      <w:r w:rsidR="00BE71DB">
        <w:rPr>
          <w:rFonts w:ascii="Bookman Old Style" w:hAnsi="Bookman Old Style"/>
          <w:sz w:val="28"/>
          <w:szCs w:val="28"/>
        </w:rPr>
        <w:t>;</w:t>
      </w:r>
      <w:r>
        <w:rPr>
          <w:rFonts w:ascii="Bookman Old Style" w:hAnsi="Bookman Old Style"/>
          <w:sz w:val="28"/>
          <w:szCs w:val="28"/>
        </w:rPr>
        <w:t xml:space="preserve"> </w:t>
      </w:r>
      <w:r w:rsidR="00755F15">
        <w:rPr>
          <w:rFonts w:ascii="Bookman Old Style" w:hAnsi="Bookman Old Style"/>
          <w:sz w:val="28"/>
          <w:szCs w:val="28"/>
        </w:rPr>
        <w:t>PW4</w:t>
      </w:r>
      <w:r w:rsidR="00BE71DB">
        <w:rPr>
          <w:rFonts w:ascii="Bookman Old Style" w:hAnsi="Bookman Old Style"/>
          <w:sz w:val="28"/>
          <w:szCs w:val="28"/>
        </w:rPr>
        <w:t>,</w:t>
      </w:r>
      <w:r>
        <w:rPr>
          <w:rFonts w:ascii="Bookman Old Style" w:hAnsi="Bookman Old Style"/>
          <w:sz w:val="28"/>
          <w:szCs w:val="28"/>
        </w:rPr>
        <w:t xml:space="preserve"> </w:t>
      </w:r>
      <w:r w:rsidR="00A72E4C">
        <w:rPr>
          <w:rFonts w:ascii="Bookman Old Style" w:hAnsi="Bookman Old Style"/>
          <w:sz w:val="28"/>
          <w:szCs w:val="28"/>
        </w:rPr>
        <w:t>the defence objected to the admi</w:t>
      </w:r>
      <w:r>
        <w:rPr>
          <w:rFonts w:ascii="Bookman Old Style" w:hAnsi="Bookman Old Style"/>
          <w:sz w:val="28"/>
          <w:szCs w:val="28"/>
        </w:rPr>
        <w:t>ssion in evidence of a licence disc</w:t>
      </w:r>
      <w:r w:rsidR="00A72E4C">
        <w:rPr>
          <w:rFonts w:ascii="Bookman Old Style" w:hAnsi="Bookman Old Style"/>
          <w:sz w:val="28"/>
          <w:szCs w:val="28"/>
        </w:rPr>
        <w:t xml:space="preserve"> relating to the Toyota Corolla ABR 2582</w:t>
      </w:r>
      <w:r w:rsidR="00E62B5E">
        <w:rPr>
          <w:rFonts w:ascii="Bookman Old Style" w:hAnsi="Bookman Old Style"/>
          <w:sz w:val="28"/>
          <w:szCs w:val="28"/>
        </w:rPr>
        <w:t>,</w:t>
      </w:r>
      <w:r w:rsidR="00A72E4C">
        <w:rPr>
          <w:rFonts w:ascii="Bookman Old Style" w:hAnsi="Bookman Old Style"/>
          <w:sz w:val="28"/>
          <w:szCs w:val="28"/>
        </w:rPr>
        <w:t xml:space="preserve"> the vehicle </w:t>
      </w:r>
      <w:r w:rsidR="00E62B5E">
        <w:rPr>
          <w:rFonts w:ascii="Bookman Old Style" w:hAnsi="Bookman Old Style"/>
          <w:sz w:val="28"/>
          <w:szCs w:val="28"/>
        </w:rPr>
        <w:t xml:space="preserve">that </w:t>
      </w:r>
      <w:r w:rsidR="00A72E4C">
        <w:rPr>
          <w:rFonts w:ascii="Bookman Old Style" w:hAnsi="Bookman Old Style"/>
          <w:sz w:val="28"/>
          <w:szCs w:val="28"/>
        </w:rPr>
        <w:t>was allegedly stolen by the accused. The basis of the obje</w:t>
      </w:r>
      <w:r w:rsidR="00BE71DB">
        <w:rPr>
          <w:rFonts w:ascii="Bookman Old Style" w:hAnsi="Bookman Old Style"/>
          <w:sz w:val="28"/>
          <w:szCs w:val="28"/>
        </w:rPr>
        <w:t>ction by Mr.</w:t>
      </w:r>
      <w:r w:rsidR="00E62B5E">
        <w:rPr>
          <w:rFonts w:ascii="Bookman Old Style" w:hAnsi="Bookman Old Style"/>
          <w:sz w:val="28"/>
          <w:szCs w:val="28"/>
        </w:rPr>
        <w:t xml:space="preserve"> Chanda</w:t>
      </w:r>
      <w:r w:rsidR="00BE71DB">
        <w:rPr>
          <w:rFonts w:ascii="Bookman Old Style" w:hAnsi="Bookman Old Style"/>
          <w:sz w:val="28"/>
          <w:szCs w:val="28"/>
        </w:rPr>
        <w:t>,</w:t>
      </w:r>
      <w:r w:rsidR="00E62B5E">
        <w:rPr>
          <w:rFonts w:ascii="Bookman Old Style" w:hAnsi="Bookman Old Style"/>
          <w:sz w:val="28"/>
          <w:szCs w:val="28"/>
        </w:rPr>
        <w:t xml:space="preserve"> defence counsel</w:t>
      </w:r>
      <w:r w:rsidR="00BE71DB">
        <w:rPr>
          <w:rFonts w:ascii="Bookman Old Style" w:hAnsi="Bookman Old Style"/>
          <w:sz w:val="28"/>
          <w:szCs w:val="28"/>
        </w:rPr>
        <w:t>,</w:t>
      </w:r>
      <w:r w:rsidR="00E62B5E">
        <w:rPr>
          <w:rFonts w:ascii="Bookman Old Style" w:hAnsi="Bookman Old Style"/>
          <w:sz w:val="28"/>
          <w:szCs w:val="28"/>
        </w:rPr>
        <w:t xml:space="preserve"> was that the S</w:t>
      </w:r>
      <w:r w:rsidR="00BE71DB">
        <w:rPr>
          <w:rFonts w:ascii="Bookman Old Style" w:hAnsi="Bookman Old Style"/>
          <w:sz w:val="28"/>
          <w:szCs w:val="28"/>
        </w:rPr>
        <w:t xml:space="preserve">tate </w:t>
      </w:r>
      <w:r w:rsidR="00A72E4C">
        <w:rPr>
          <w:rFonts w:ascii="Bookman Old Style" w:hAnsi="Bookman Old Style"/>
          <w:sz w:val="28"/>
          <w:szCs w:val="28"/>
        </w:rPr>
        <w:t>did not obtain a search warrant to</w:t>
      </w:r>
      <w:r w:rsidR="001E29DE">
        <w:rPr>
          <w:rFonts w:ascii="Bookman Old Style" w:hAnsi="Bookman Old Style"/>
          <w:sz w:val="28"/>
          <w:szCs w:val="28"/>
        </w:rPr>
        <w:t xml:space="preserve"> search the house where the disc</w:t>
      </w:r>
      <w:r w:rsidR="00A72E4C">
        <w:rPr>
          <w:rFonts w:ascii="Bookman Old Style" w:hAnsi="Bookman Old Style"/>
          <w:sz w:val="28"/>
          <w:szCs w:val="28"/>
        </w:rPr>
        <w:t xml:space="preserve"> was recovered. As a result of the objection, I invited counsel to address </w:t>
      </w:r>
      <w:r w:rsidR="00E62B5E">
        <w:rPr>
          <w:rFonts w:ascii="Bookman Old Style" w:hAnsi="Bookman Old Style"/>
          <w:sz w:val="28"/>
          <w:szCs w:val="28"/>
        </w:rPr>
        <w:t xml:space="preserve">me </w:t>
      </w:r>
      <w:r w:rsidR="00A72E4C">
        <w:rPr>
          <w:rFonts w:ascii="Bookman Old Style" w:hAnsi="Bookman Old Style"/>
          <w:sz w:val="28"/>
          <w:szCs w:val="28"/>
        </w:rPr>
        <w:t>on this p</w:t>
      </w:r>
      <w:r w:rsidR="00E62B5E">
        <w:rPr>
          <w:rFonts w:ascii="Bookman Old Style" w:hAnsi="Bookman Old Style"/>
          <w:sz w:val="28"/>
          <w:szCs w:val="28"/>
        </w:rPr>
        <w:t>o</w:t>
      </w:r>
      <w:r w:rsidR="00A72E4C">
        <w:rPr>
          <w:rFonts w:ascii="Bookman Old Style" w:hAnsi="Bookman Old Style"/>
          <w:sz w:val="28"/>
          <w:szCs w:val="28"/>
        </w:rPr>
        <w:t>int</w:t>
      </w:r>
      <w:r w:rsidR="00BE71DB">
        <w:rPr>
          <w:rFonts w:ascii="Bookman Old Style" w:hAnsi="Bookman Old Style"/>
          <w:sz w:val="28"/>
          <w:szCs w:val="28"/>
        </w:rPr>
        <w:t>.</w:t>
      </w:r>
      <w:r w:rsidR="00A72E4C">
        <w:rPr>
          <w:rFonts w:ascii="Bookman Old Style" w:hAnsi="Bookman Old Style"/>
          <w:sz w:val="28"/>
          <w:szCs w:val="28"/>
        </w:rPr>
        <w:t xml:space="preserve"> Mr. Chanda contended that there was no evidence that a search warrant</w:t>
      </w:r>
      <w:r w:rsidR="00FA56EA">
        <w:rPr>
          <w:rFonts w:ascii="Bookman Old Style" w:hAnsi="Bookman Old Style"/>
          <w:sz w:val="28"/>
          <w:szCs w:val="28"/>
        </w:rPr>
        <w:t xml:space="preserve"> was obtained to enable</w:t>
      </w:r>
      <w:r w:rsidR="00BE71DB">
        <w:rPr>
          <w:rFonts w:ascii="Bookman Old Style" w:hAnsi="Bookman Old Style"/>
          <w:sz w:val="28"/>
          <w:szCs w:val="28"/>
        </w:rPr>
        <w:t xml:space="preserve"> and empower</w:t>
      </w:r>
      <w:r w:rsidR="00FA56EA">
        <w:rPr>
          <w:rFonts w:ascii="Bookman Old Style" w:hAnsi="Bookman Old Style"/>
          <w:sz w:val="28"/>
          <w:szCs w:val="28"/>
        </w:rPr>
        <w:t xml:space="preserve"> the police search the premises. That being the case, Mr. Chanda submitted that the search was not only illegal, but </w:t>
      </w:r>
      <w:r w:rsidR="00E62B5E">
        <w:rPr>
          <w:rFonts w:ascii="Bookman Old Style" w:hAnsi="Bookman Old Style"/>
          <w:sz w:val="28"/>
          <w:szCs w:val="28"/>
        </w:rPr>
        <w:t>also violated the C</w:t>
      </w:r>
      <w:r w:rsidR="00A71248">
        <w:rPr>
          <w:rFonts w:ascii="Bookman Old Style" w:hAnsi="Bookman Old Style"/>
          <w:sz w:val="28"/>
          <w:szCs w:val="28"/>
        </w:rPr>
        <w:t xml:space="preserve">onstitution. Mr. Chanda argued </w:t>
      </w:r>
      <w:r w:rsidR="00FA56EA">
        <w:rPr>
          <w:rFonts w:ascii="Bookman Old Style" w:hAnsi="Bookman Old Style"/>
          <w:sz w:val="28"/>
          <w:szCs w:val="28"/>
        </w:rPr>
        <w:t>that although the common law position is that evidence illegally obtained is admissible, with the enactment</w:t>
      </w:r>
      <w:r w:rsidR="00A71248">
        <w:rPr>
          <w:rFonts w:ascii="Bookman Old Style" w:hAnsi="Bookman Old Style"/>
          <w:sz w:val="28"/>
          <w:szCs w:val="28"/>
        </w:rPr>
        <w:t xml:space="preserve"> of the C</w:t>
      </w:r>
      <w:r w:rsidR="00BC451F">
        <w:rPr>
          <w:rFonts w:ascii="Bookman Old Style" w:hAnsi="Bookman Old Style"/>
          <w:sz w:val="28"/>
          <w:szCs w:val="28"/>
        </w:rPr>
        <w:t>onstitution</w:t>
      </w:r>
      <w:r w:rsidR="00BE71DB">
        <w:rPr>
          <w:rFonts w:ascii="Bookman Old Style" w:hAnsi="Bookman Old Style"/>
          <w:sz w:val="28"/>
          <w:szCs w:val="28"/>
        </w:rPr>
        <w:t>,</w:t>
      </w:r>
      <w:r w:rsidR="00BC451F">
        <w:rPr>
          <w:rFonts w:ascii="Bookman Old Style" w:hAnsi="Bookman Old Style"/>
          <w:sz w:val="28"/>
          <w:szCs w:val="28"/>
        </w:rPr>
        <w:t xml:space="preserve"> and the concomitant Bill of Rights, the common law rule ceased to a</w:t>
      </w:r>
      <w:r w:rsidR="00A71248">
        <w:rPr>
          <w:rFonts w:ascii="Bookman Old Style" w:hAnsi="Bookman Old Style"/>
          <w:sz w:val="28"/>
          <w:szCs w:val="28"/>
        </w:rPr>
        <w:t xml:space="preserve">pply. Thus Mr. Chanda contends </w:t>
      </w:r>
      <w:r w:rsidR="00BC451F">
        <w:rPr>
          <w:rFonts w:ascii="Bookman Old Style" w:hAnsi="Bookman Old Style"/>
          <w:sz w:val="28"/>
          <w:szCs w:val="28"/>
        </w:rPr>
        <w:t>that evid</w:t>
      </w:r>
      <w:r w:rsidR="00A71248">
        <w:rPr>
          <w:rFonts w:ascii="Bookman Old Style" w:hAnsi="Bookman Old Style"/>
          <w:sz w:val="28"/>
          <w:szCs w:val="28"/>
        </w:rPr>
        <w:t>ence obtained in breach of the C</w:t>
      </w:r>
      <w:r w:rsidR="00BC451F">
        <w:rPr>
          <w:rFonts w:ascii="Bookman Old Style" w:hAnsi="Bookman Old Style"/>
          <w:sz w:val="28"/>
          <w:szCs w:val="28"/>
        </w:rPr>
        <w:t>onstitution is inadmis</w:t>
      </w:r>
      <w:r w:rsidR="00A71248">
        <w:rPr>
          <w:rFonts w:ascii="Bookman Old Style" w:hAnsi="Bookman Old Style"/>
          <w:sz w:val="28"/>
          <w:szCs w:val="28"/>
        </w:rPr>
        <w:t>sible. In response Ms. Mw</w:t>
      </w:r>
      <w:r w:rsidR="00BE71DB">
        <w:rPr>
          <w:rFonts w:ascii="Bookman Old Style" w:hAnsi="Bookman Old Style"/>
          <w:sz w:val="28"/>
          <w:szCs w:val="28"/>
        </w:rPr>
        <w:t>ansa contends on behalf of the P</w:t>
      </w:r>
      <w:r w:rsidR="00A71248">
        <w:rPr>
          <w:rFonts w:ascii="Bookman Old Style" w:hAnsi="Bookman Old Style"/>
          <w:sz w:val="28"/>
          <w:szCs w:val="28"/>
        </w:rPr>
        <w:t>eople in the main that evidence illegally</w:t>
      </w:r>
      <w:r w:rsidR="00BC451F">
        <w:rPr>
          <w:rFonts w:ascii="Bookman Old Style" w:hAnsi="Bookman Old Style"/>
          <w:sz w:val="28"/>
          <w:szCs w:val="28"/>
        </w:rPr>
        <w:t xml:space="preserve"> obtained is admissible.</w:t>
      </w:r>
    </w:p>
    <w:p w:rsidR="00BC451F" w:rsidRDefault="00BC451F" w:rsidP="0013013B">
      <w:pPr>
        <w:spacing w:after="0" w:line="360" w:lineRule="auto"/>
        <w:jc w:val="both"/>
        <w:rPr>
          <w:rFonts w:ascii="Bookman Old Style" w:hAnsi="Bookman Old Style"/>
          <w:sz w:val="28"/>
          <w:szCs w:val="28"/>
        </w:rPr>
      </w:pPr>
    </w:p>
    <w:p w:rsidR="00BC451F" w:rsidRDefault="00BC451F" w:rsidP="0013013B">
      <w:pPr>
        <w:spacing w:after="0" w:line="360" w:lineRule="auto"/>
        <w:jc w:val="both"/>
        <w:rPr>
          <w:rFonts w:ascii="Bookman Old Style" w:hAnsi="Bookman Old Style"/>
          <w:sz w:val="28"/>
          <w:szCs w:val="28"/>
        </w:rPr>
      </w:pPr>
      <w:r>
        <w:rPr>
          <w:rFonts w:ascii="Bookman Old Style" w:hAnsi="Bookman Old Style"/>
          <w:sz w:val="28"/>
          <w:szCs w:val="28"/>
        </w:rPr>
        <w:t xml:space="preserve">In addition to the </w:t>
      </w:r>
      <w:r w:rsidR="00A71248">
        <w:rPr>
          <w:rFonts w:ascii="Bookman Old Style" w:hAnsi="Bookman Old Style"/>
          <w:sz w:val="28"/>
          <w:szCs w:val="28"/>
        </w:rPr>
        <w:t xml:space="preserve">brief </w:t>
      </w:r>
      <w:r>
        <w:rPr>
          <w:rFonts w:ascii="Bookman Old Style" w:hAnsi="Bookman Old Style"/>
          <w:sz w:val="28"/>
          <w:szCs w:val="28"/>
        </w:rPr>
        <w:t>oral arguments</w:t>
      </w:r>
      <w:r w:rsidR="00A71248">
        <w:rPr>
          <w:rFonts w:ascii="Bookman Old Style" w:hAnsi="Bookman Old Style"/>
          <w:sz w:val="28"/>
          <w:szCs w:val="28"/>
        </w:rPr>
        <w:t xml:space="preserve"> referred to above</w:t>
      </w:r>
      <w:r>
        <w:rPr>
          <w:rFonts w:ascii="Bookman Old Style" w:hAnsi="Bookman Old Style"/>
          <w:sz w:val="28"/>
          <w:szCs w:val="28"/>
        </w:rPr>
        <w:t>, counsel took the liberty to</w:t>
      </w:r>
      <w:r w:rsidR="00A71248">
        <w:rPr>
          <w:rFonts w:ascii="Bookman Old Style" w:hAnsi="Bookman Old Style"/>
          <w:sz w:val="28"/>
          <w:szCs w:val="28"/>
        </w:rPr>
        <w:t xml:space="preserve"> file written submissions. Thus o</w:t>
      </w:r>
      <w:r>
        <w:rPr>
          <w:rFonts w:ascii="Bookman Old Style" w:hAnsi="Bookman Old Style"/>
          <w:sz w:val="28"/>
          <w:szCs w:val="28"/>
        </w:rPr>
        <w:t>n 18</w:t>
      </w:r>
      <w:r w:rsidRPr="00BC451F">
        <w:rPr>
          <w:rFonts w:ascii="Bookman Old Style" w:hAnsi="Bookman Old Style"/>
          <w:sz w:val="28"/>
          <w:szCs w:val="28"/>
          <w:vertAlign w:val="superscript"/>
        </w:rPr>
        <w:t>th</w:t>
      </w:r>
      <w:r w:rsidR="00A71248">
        <w:rPr>
          <w:rFonts w:ascii="Bookman Old Style" w:hAnsi="Bookman Old Style"/>
          <w:sz w:val="28"/>
          <w:szCs w:val="28"/>
        </w:rPr>
        <w:t xml:space="preserve"> November, 2010, Ms</w:t>
      </w:r>
      <w:r>
        <w:rPr>
          <w:rFonts w:ascii="Bookman Old Style" w:hAnsi="Bookman Old Style"/>
          <w:sz w:val="28"/>
          <w:szCs w:val="28"/>
        </w:rPr>
        <w:t>. Mwansa filed written su</w:t>
      </w:r>
      <w:r w:rsidR="00A71248">
        <w:rPr>
          <w:rFonts w:ascii="Bookman Old Style" w:hAnsi="Bookman Old Style"/>
          <w:sz w:val="28"/>
          <w:szCs w:val="28"/>
        </w:rPr>
        <w:t>bmissions on behalf of the People</w:t>
      </w:r>
      <w:r w:rsidR="00512BCA">
        <w:rPr>
          <w:rFonts w:ascii="Bookman Old Style" w:hAnsi="Bookman Old Style"/>
          <w:sz w:val="28"/>
          <w:szCs w:val="28"/>
        </w:rPr>
        <w:t>. M</w:t>
      </w:r>
      <w:r>
        <w:rPr>
          <w:rFonts w:ascii="Bookman Old Style" w:hAnsi="Bookman Old Style"/>
          <w:sz w:val="28"/>
          <w:szCs w:val="28"/>
        </w:rPr>
        <w:t xml:space="preserve">s. Mwansa contends that there was no need for the police officer who conducted the search to obtain a search warrant because he was led to the house in question by </w:t>
      </w:r>
      <w:r w:rsidR="00BE71DB">
        <w:rPr>
          <w:rFonts w:ascii="Bookman Old Style" w:hAnsi="Bookman Old Style"/>
          <w:sz w:val="28"/>
          <w:szCs w:val="28"/>
        </w:rPr>
        <w:t xml:space="preserve">the accused </w:t>
      </w:r>
      <w:r w:rsidR="001E29DE">
        <w:rPr>
          <w:rFonts w:ascii="Bookman Old Style" w:hAnsi="Bookman Old Style"/>
          <w:sz w:val="28"/>
          <w:szCs w:val="28"/>
        </w:rPr>
        <w:t>-</w:t>
      </w:r>
      <w:r>
        <w:rPr>
          <w:rFonts w:ascii="Bookman Old Style" w:hAnsi="Bookman Old Style"/>
          <w:sz w:val="28"/>
          <w:szCs w:val="28"/>
        </w:rPr>
        <w:t>A1</w:t>
      </w:r>
      <w:r w:rsidR="001E29DE">
        <w:rPr>
          <w:rFonts w:ascii="Bookman Old Style" w:hAnsi="Bookman Old Style"/>
          <w:sz w:val="28"/>
          <w:szCs w:val="28"/>
        </w:rPr>
        <w:t>-</w:t>
      </w:r>
      <w:r>
        <w:rPr>
          <w:rFonts w:ascii="Bookman Old Style" w:hAnsi="Bookman Old Style"/>
          <w:sz w:val="28"/>
          <w:szCs w:val="28"/>
        </w:rPr>
        <w:t xml:space="preserve"> himself. This was after A1 had given the police </w:t>
      </w:r>
      <w:r w:rsidR="00BE71DB">
        <w:rPr>
          <w:rFonts w:ascii="Bookman Old Style" w:hAnsi="Bookman Old Style"/>
          <w:sz w:val="28"/>
          <w:szCs w:val="28"/>
        </w:rPr>
        <w:t xml:space="preserve">officer </w:t>
      </w:r>
      <w:r>
        <w:rPr>
          <w:rFonts w:ascii="Bookman Old Style" w:hAnsi="Bookman Old Style"/>
          <w:sz w:val="28"/>
          <w:szCs w:val="28"/>
        </w:rPr>
        <w:t>the details regardin</w:t>
      </w:r>
      <w:r w:rsidR="00BE71DB">
        <w:rPr>
          <w:rFonts w:ascii="Bookman Old Style" w:hAnsi="Bookman Old Style"/>
          <w:sz w:val="28"/>
          <w:szCs w:val="28"/>
        </w:rPr>
        <w:t>g the crime that the police officer was</w:t>
      </w:r>
      <w:r>
        <w:rPr>
          <w:rFonts w:ascii="Bookman Old Style" w:hAnsi="Bookman Old Style"/>
          <w:sz w:val="28"/>
          <w:szCs w:val="28"/>
        </w:rPr>
        <w:t xml:space="preserve"> investigating. </w:t>
      </w:r>
    </w:p>
    <w:p w:rsidR="00BC451F" w:rsidRDefault="00BC451F" w:rsidP="0013013B">
      <w:pPr>
        <w:spacing w:after="0" w:line="360" w:lineRule="auto"/>
        <w:jc w:val="both"/>
        <w:rPr>
          <w:rFonts w:ascii="Bookman Old Style" w:hAnsi="Bookman Old Style"/>
          <w:sz w:val="28"/>
          <w:szCs w:val="28"/>
        </w:rPr>
      </w:pPr>
    </w:p>
    <w:p w:rsidR="00BC451F" w:rsidRDefault="00512BCA" w:rsidP="0013013B">
      <w:pPr>
        <w:spacing w:after="0" w:line="360" w:lineRule="auto"/>
        <w:jc w:val="both"/>
        <w:rPr>
          <w:rFonts w:ascii="Bookman Old Style" w:hAnsi="Bookman Old Style"/>
          <w:sz w:val="28"/>
          <w:szCs w:val="28"/>
        </w:rPr>
      </w:pPr>
      <w:r>
        <w:rPr>
          <w:rFonts w:ascii="Bookman Old Style" w:hAnsi="Bookman Old Style"/>
          <w:sz w:val="28"/>
          <w:szCs w:val="28"/>
        </w:rPr>
        <w:t>Ms. Mwansa further contends</w:t>
      </w:r>
      <w:r w:rsidR="00BC451F">
        <w:rPr>
          <w:rFonts w:ascii="Bookman Old Style" w:hAnsi="Bookman Old Style"/>
          <w:sz w:val="28"/>
          <w:szCs w:val="28"/>
        </w:rPr>
        <w:t xml:space="preserve"> that since A1 was a suspect</w:t>
      </w:r>
      <w:r>
        <w:rPr>
          <w:rFonts w:ascii="Bookman Old Style" w:hAnsi="Bookman Old Style"/>
          <w:sz w:val="28"/>
          <w:szCs w:val="28"/>
        </w:rPr>
        <w:t>,</w:t>
      </w:r>
      <w:r w:rsidR="00BC451F">
        <w:rPr>
          <w:rFonts w:ascii="Bookman Old Style" w:hAnsi="Bookman Old Style"/>
          <w:sz w:val="28"/>
          <w:szCs w:val="28"/>
        </w:rPr>
        <w:t xml:space="preserve"> and the police</w:t>
      </w:r>
      <w:r>
        <w:rPr>
          <w:rFonts w:ascii="Bookman Old Style" w:hAnsi="Bookman Old Style"/>
          <w:sz w:val="28"/>
          <w:szCs w:val="28"/>
        </w:rPr>
        <w:t xml:space="preserve"> officer was</w:t>
      </w:r>
      <w:r w:rsidR="00BC451F">
        <w:rPr>
          <w:rFonts w:ascii="Bookman Old Style" w:hAnsi="Bookman Old Style"/>
          <w:sz w:val="28"/>
          <w:szCs w:val="28"/>
        </w:rPr>
        <w:t xml:space="preserve"> carrying out investigations, the police officer was entitled to search A1</w:t>
      </w:r>
      <w:r>
        <w:rPr>
          <w:rFonts w:ascii="Bookman Old Style" w:hAnsi="Bookman Old Style"/>
          <w:sz w:val="28"/>
          <w:szCs w:val="28"/>
        </w:rPr>
        <w:t>. M</w:t>
      </w:r>
      <w:r w:rsidR="00BC451F">
        <w:rPr>
          <w:rFonts w:ascii="Bookman Old Style" w:hAnsi="Bookman Old Style"/>
          <w:sz w:val="28"/>
          <w:szCs w:val="28"/>
        </w:rPr>
        <w:t>s. Mwansa a</w:t>
      </w:r>
      <w:r>
        <w:rPr>
          <w:rFonts w:ascii="Bookman Old Style" w:hAnsi="Bookman Old Style"/>
          <w:sz w:val="28"/>
          <w:szCs w:val="28"/>
        </w:rPr>
        <w:t>rgued that although the disc was obtained illegally, it</w:t>
      </w:r>
      <w:r w:rsidR="00BC451F">
        <w:rPr>
          <w:rFonts w:ascii="Bookman Old Style" w:hAnsi="Bookman Old Style"/>
          <w:sz w:val="28"/>
          <w:szCs w:val="28"/>
        </w:rPr>
        <w:t xml:space="preserve"> was still admissible in </w:t>
      </w:r>
      <w:r>
        <w:rPr>
          <w:rFonts w:ascii="Bookman Old Style" w:hAnsi="Bookman Old Style"/>
          <w:sz w:val="28"/>
          <w:szCs w:val="28"/>
        </w:rPr>
        <w:t xml:space="preserve">evidence. In </w:t>
      </w:r>
      <w:r w:rsidR="00BC451F">
        <w:rPr>
          <w:rFonts w:ascii="Bookman Old Style" w:hAnsi="Bookman Old Style"/>
          <w:sz w:val="28"/>
          <w:szCs w:val="28"/>
        </w:rPr>
        <w:t>support of this contention</w:t>
      </w:r>
      <w:r>
        <w:rPr>
          <w:rFonts w:ascii="Bookman Old Style" w:hAnsi="Bookman Old Style"/>
          <w:sz w:val="28"/>
          <w:szCs w:val="28"/>
        </w:rPr>
        <w:t>, M</w:t>
      </w:r>
      <w:r w:rsidR="00BC451F">
        <w:rPr>
          <w:rFonts w:ascii="Bookman Old Style" w:hAnsi="Bookman Old Style"/>
          <w:sz w:val="28"/>
          <w:szCs w:val="28"/>
        </w:rPr>
        <w:t xml:space="preserve">s. Mwansa relied on the case of </w:t>
      </w:r>
      <w:r w:rsidR="00BC451F" w:rsidRPr="00BC451F">
        <w:rPr>
          <w:rFonts w:ascii="Bookman Old Style" w:hAnsi="Bookman Old Style"/>
          <w:i/>
          <w:sz w:val="28"/>
          <w:szCs w:val="28"/>
        </w:rPr>
        <w:t>Liwaniso v The People 1976 Z.R. 277.</w:t>
      </w:r>
      <w:r w:rsidR="00BC451F">
        <w:rPr>
          <w:rFonts w:ascii="Bookman Old Style" w:hAnsi="Bookman Old Style"/>
          <w:sz w:val="28"/>
          <w:szCs w:val="28"/>
        </w:rPr>
        <w:t xml:space="preserve"> </w:t>
      </w:r>
      <w:r>
        <w:rPr>
          <w:rFonts w:ascii="Bookman Old Style" w:hAnsi="Bookman Old Style"/>
          <w:sz w:val="28"/>
          <w:szCs w:val="28"/>
        </w:rPr>
        <w:t>M</w:t>
      </w:r>
      <w:r w:rsidR="00BC451F">
        <w:rPr>
          <w:rFonts w:ascii="Bookman Old Style" w:hAnsi="Bookman Old Style"/>
          <w:sz w:val="28"/>
          <w:szCs w:val="28"/>
        </w:rPr>
        <w:t xml:space="preserve">s. Mwansa submitted that </w:t>
      </w:r>
      <w:r>
        <w:rPr>
          <w:rFonts w:ascii="Bookman Old Style" w:hAnsi="Bookman Old Style"/>
          <w:sz w:val="28"/>
          <w:szCs w:val="28"/>
        </w:rPr>
        <w:t xml:space="preserve">in the </w:t>
      </w:r>
      <w:r w:rsidRPr="00512BCA">
        <w:rPr>
          <w:rFonts w:ascii="Bookman Old Style" w:hAnsi="Bookman Old Style"/>
          <w:i/>
          <w:sz w:val="28"/>
          <w:szCs w:val="28"/>
        </w:rPr>
        <w:t xml:space="preserve">Liswaniso case </w:t>
      </w:r>
      <w:r w:rsidR="00BC451F">
        <w:rPr>
          <w:rFonts w:ascii="Bookman Old Style" w:hAnsi="Bookman Old Style"/>
          <w:sz w:val="28"/>
          <w:szCs w:val="28"/>
        </w:rPr>
        <w:t>the Supreme Court held</w:t>
      </w:r>
      <w:r>
        <w:rPr>
          <w:rFonts w:ascii="Bookman Old Style" w:hAnsi="Bookman Old Style"/>
          <w:sz w:val="28"/>
          <w:szCs w:val="28"/>
        </w:rPr>
        <w:t xml:space="preserve"> that</w:t>
      </w:r>
      <w:r w:rsidR="00BC451F">
        <w:rPr>
          <w:rFonts w:ascii="Bookman Old Style" w:hAnsi="Bookman Old Style"/>
          <w:sz w:val="28"/>
          <w:szCs w:val="28"/>
        </w:rPr>
        <w:t>:</w:t>
      </w:r>
    </w:p>
    <w:p w:rsidR="00233CA3" w:rsidRDefault="00BC451F" w:rsidP="0013013B">
      <w:pPr>
        <w:spacing w:after="0" w:line="240" w:lineRule="auto"/>
        <w:jc w:val="both"/>
        <w:rPr>
          <w:rFonts w:ascii="Bookman Old Style" w:hAnsi="Bookman Old Style"/>
          <w:i/>
          <w:sz w:val="28"/>
          <w:szCs w:val="28"/>
        </w:rPr>
      </w:pPr>
      <w:r w:rsidRPr="00233CA3">
        <w:rPr>
          <w:rFonts w:ascii="Bookman Old Style" w:hAnsi="Bookman Old Style"/>
          <w:i/>
          <w:sz w:val="28"/>
          <w:szCs w:val="28"/>
        </w:rPr>
        <w:t>“...evidence illegally obtained, e</w:t>
      </w:r>
      <w:r w:rsidR="00BE71DB">
        <w:rPr>
          <w:rFonts w:ascii="Bookman Old Style" w:hAnsi="Bookman Old Style"/>
          <w:i/>
          <w:sz w:val="28"/>
          <w:szCs w:val="28"/>
        </w:rPr>
        <w:t>.g.</w:t>
      </w:r>
      <w:r w:rsidRPr="00233CA3">
        <w:rPr>
          <w:rFonts w:ascii="Bookman Old Style" w:hAnsi="Bookman Old Style"/>
          <w:i/>
          <w:sz w:val="28"/>
          <w:szCs w:val="28"/>
        </w:rPr>
        <w:t xml:space="preserve"> as a resul</w:t>
      </w:r>
      <w:r w:rsidR="00DD3052">
        <w:rPr>
          <w:rFonts w:ascii="Bookman Old Style" w:hAnsi="Bookman Old Style"/>
          <w:i/>
          <w:sz w:val="28"/>
          <w:szCs w:val="28"/>
        </w:rPr>
        <w:t>t</w:t>
      </w:r>
      <w:r w:rsidRPr="00233CA3">
        <w:rPr>
          <w:rFonts w:ascii="Bookman Old Style" w:hAnsi="Bookman Old Style"/>
          <w:i/>
          <w:sz w:val="28"/>
          <w:szCs w:val="28"/>
        </w:rPr>
        <w:t xml:space="preserve"> of an illegal search and seizure or as a result of an inadmissible confession</w:t>
      </w:r>
      <w:r w:rsidR="00512BCA">
        <w:rPr>
          <w:rFonts w:ascii="Bookman Old Style" w:hAnsi="Bookman Old Style"/>
          <w:i/>
          <w:sz w:val="28"/>
          <w:szCs w:val="28"/>
        </w:rPr>
        <w:t xml:space="preserve"> is, i</w:t>
      </w:r>
      <w:r w:rsidR="00233CA3" w:rsidRPr="00233CA3">
        <w:rPr>
          <w:rFonts w:ascii="Bookman Old Style" w:hAnsi="Bookman Old Style"/>
          <w:i/>
          <w:sz w:val="28"/>
          <w:szCs w:val="28"/>
        </w:rPr>
        <w:t>f relevant, admissible on the ground that such evidence is a fact (i</w:t>
      </w:r>
      <w:r w:rsidR="00512BCA">
        <w:rPr>
          <w:rFonts w:ascii="Bookman Old Style" w:hAnsi="Bookman Old Style"/>
          <w:i/>
          <w:sz w:val="28"/>
          <w:szCs w:val="28"/>
        </w:rPr>
        <w:t>.</w:t>
      </w:r>
      <w:r w:rsidR="00233CA3" w:rsidRPr="00233CA3">
        <w:rPr>
          <w:rFonts w:ascii="Bookman Old Style" w:hAnsi="Bookman Old Style"/>
          <w:i/>
          <w:sz w:val="28"/>
          <w:szCs w:val="28"/>
        </w:rPr>
        <w:t>e</w:t>
      </w:r>
      <w:r w:rsidR="00512BCA">
        <w:rPr>
          <w:rFonts w:ascii="Bookman Old Style" w:hAnsi="Bookman Old Style"/>
          <w:i/>
          <w:sz w:val="28"/>
          <w:szCs w:val="28"/>
        </w:rPr>
        <w:t>.</w:t>
      </w:r>
      <w:r w:rsidR="00233CA3" w:rsidRPr="00233CA3">
        <w:rPr>
          <w:rFonts w:ascii="Bookman Old Style" w:hAnsi="Bookman Old Style"/>
          <w:i/>
          <w:sz w:val="28"/>
          <w:szCs w:val="28"/>
        </w:rPr>
        <w:t xml:space="preserve"> true) regardless of </w:t>
      </w:r>
      <w:r w:rsidR="00DD3052" w:rsidRPr="00233CA3">
        <w:rPr>
          <w:rFonts w:ascii="Bookman Old Style" w:hAnsi="Bookman Old Style"/>
          <w:i/>
          <w:sz w:val="28"/>
          <w:szCs w:val="28"/>
        </w:rPr>
        <w:t>whether</w:t>
      </w:r>
      <w:r w:rsidR="0013013B">
        <w:rPr>
          <w:rFonts w:ascii="Bookman Old Style" w:hAnsi="Bookman Old Style"/>
          <w:i/>
          <w:sz w:val="28"/>
          <w:szCs w:val="28"/>
        </w:rPr>
        <w:t xml:space="preserve"> </w:t>
      </w:r>
      <w:r w:rsidR="00233CA3" w:rsidRPr="00233CA3">
        <w:rPr>
          <w:rFonts w:ascii="Bookman Old Style" w:hAnsi="Bookman Old Style"/>
          <w:i/>
          <w:sz w:val="28"/>
          <w:szCs w:val="28"/>
        </w:rPr>
        <w:t xml:space="preserve">or not it violates </w:t>
      </w:r>
      <w:r w:rsidR="004F0FD8">
        <w:rPr>
          <w:rFonts w:ascii="Bookman Old Style" w:hAnsi="Bookman Old Style"/>
          <w:i/>
          <w:sz w:val="28"/>
          <w:szCs w:val="28"/>
        </w:rPr>
        <w:t>a provision of the C</w:t>
      </w:r>
      <w:r w:rsidR="00233CA3" w:rsidRPr="00233CA3">
        <w:rPr>
          <w:rFonts w:ascii="Bookman Old Style" w:hAnsi="Bookman Old Style"/>
          <w:i/>
          <w:sz w:val="28"/>
          <w:szCs w:val="28"/>
        </w:rPr>
        <w:t>onstitution (or some other law).”</w:t>
      </w:r>
    </w:p>
    <w:p w:rsidR="00233CA3" w:rsidRPr="00233CA3" w:rsidRDefault="00233CA3" w:rsidP="0013013B">
      <w:pPr>
        <w:spacing w:after="0" w:line="240" w:lineRule="auto"/>
        <w:jc w:val="both"/>
        <w:rPr>
          <w:rFonts w:ascii="Bookman Old Style" w:hAnsi="Bookman Old Style"/>
          <w:i/>
          <w:sz w:val="28"/>
          <w:szCs w:val="28"/>
        </w:rPr>
      </w:pPr>
    </w:p>
    <w:p w:rsidR="004F0FD8" w:rsidRDefault="00233CA3" w:rsidP="0013013B">
      <w:pPr>
        <w:spacing w:after="0" w:line="360" w:lineRule="auto"/>
        <w:jc w:val="both"/>
        <w:rPr>
          <w:rFonts w:ascii="Bookman Old Style" w:hAnsi="Bookman Old Style"/>
          <w:sz w:val="28"/>
          <w:szCs w:val="28"/>
        </w:rPr>
      </w:pPr>
      <w:r>
        <w:rPr>
          <w:rFonts w:ascii="Bookman Old Style" w:hAnsi="Bookman Old Style"/>
          <w:sz w:val="28"/>
          <w:szCs w:val="28"/>
        </w:rPr>
        <w:t>In light of the de</w:t>
      </w:r>
      <w:r w:rsidR="004F0FD8">
        <w:rPr>
          <w:rFonts w:ascii="Bookman Old Style" w:hAnsi="Bookman Old Style"/>
          <w:sz w:val="28"/>
          <w:szCs w:val="28"/>
        </w:rPr>
        <w:t xml:space="preserve">cision in the </w:t>
      </w:r>
      <w:r w:rsidR="004F0FD8" w:rsidRPr="004F0FD8">
        <w:rPr>
          <w:rFonts w:ascii="Bookman Old Style" w:hAnsi="Bookman Old Style"/>
          <w:i/>
          <w:sz w:val="28"/>
          <w:szCs w:val="28"/>
        </w:rPr>
        <w:t>Liswaniso case,</w:t>
      </w:r>
      <w:r w:rsidR="004F0FD8">
        <w:rPr>
          <w:rFonts w:ascii="Bookman Old Style" w:hAnsi="Bookman Old Style"/>
          <w:sz w:val="28"/>
          <w:szCs w:val="28"/>
        </w:rPr>
        <w:t xml:space="preserve"> M</w:t>
      </w:r>
      <w:r>
        <w:rPr>
          <w:rFonts w:ascii="Bookman Old Style" w:hAnsi="Bookman Old Style"/>
          <w:sz w:val="28"/>
          <w:szCs w:val="28"/>
        </w:rPr>
        <w:t>s. M</w:t>
      </w:r>
      <w:r w:rsidR="004F0FD8">
        <w:rPr>
          <w:rFonts w:ascii="Bookman Old Style" w:hAnsi="Bookman Old Style"/>
          <w:sz w:val="28"/>
          <w:szCs w:val="28"/>
        </w:rPr>
        <w:t>wansa contends that the disc</w:t>
      </w:r>
      <w:r>
        <w:rPr>
          <w:rFonts w:ascii="Bookman Old Style" w:hAnsi="Bookman Old Style"/>
          <w:sz w:val="28"/>
          <w:szCs w:val="28"/>
        </w:rPr>
        <w:t xml:space="preserve"> is admissible. It is admissible, Ms, Mwansa argued, because it is factual and relevant to the proceedings. </w:t>
      </w:r>
    </w:p>
    <w:p w:rsidR="004F0FD8" w:rsidRDefault="004F0FD8" w:rsidP="0013013B">
      <w:pPr>
        <w:spacing w:after="0" w:line="360" w:lineRule="auto"/>
        <w:jc w:val="both"/>
        <w:rPr>
          <w:rFonts w:ascii="Bookman Old Style" w:hAnsi="Bookman Old Style"/>
          <w:sz w:val="28"/>
          <w:szCs w:val="28"/>
        </w:rPr>
      </w:pPr>
    </w:p>
    <w:p w:rsidR="00A95365" w:rsidRDefault="00233CA3" w:rsidP="0013013B">
      <w:pPr>
        <w:spacing w:after="0" w:line="360" w:lineRule="auto"/>
        <w:jc w:val="both"/>
        <w:rPr>
          <w:rFonts w:ascii="Bookman Old Style" w:hAnsi="Bookman Old Style"/>
          <w:sz w:val="28"/>
          <w:szCs w:val="28"/>
        </w:rPr>
      </w:pPr>
      <w:r>
        <w:rPr>
          <w:rFonts w:ascii="Bookman Old Style" w:hAnsi="Bookman Old Style"/>
          <w:sz w:val="28"/>
          <w:szCs w:val="28"/>
        </w:rPr>
        <w:t>Conversely, Mr. Chanda filed the submissions on behalf of the accused on 30</w:t>
      </w:r>
      <w:r w:rsidRPr="00233CA3">
        <w:rPr>
          <w:rFonts w:ascii="Bookman Old Style" w:hAnsi="Bookman Old Style"/>
          <w:sz w:val="28"/>
          <w:szCs w:val="28"/>
          <w:vertAlign w:val="superscript"/>
        </w:rPr>
        <w:t>th</w:t>
      </w:r>
      <w:r w:rsidR="004F0FD8">
        <w:rPr>
          <w:rFonts w:ascii="Bookman Old Style" w:hAnsi="Bookman Old Style"/>
          <w:sz w:val="28"/>
          <w:szCs w:val="28"/>
        </w:rPr>
        <w:t xml:space="preserve"> November, 2010. Mr. Chanda contends that the disc</w:t>
      </w:r>
      <w:r>
        <w:rPr>
          <w:rFonts w:ascii="Bookman Old Style" w:hAnsi="Bookman Old Style"/>
          <w:sz w:val="28"/>
          <w:szCs w:val="28"/>
        </w:rPr>
        <w:t xml:space="preserve"> is inadmissible because it was obtained from A1’s </w:t>
      </w:r>
      <w:r w:rsidR="004F0FD8">
        <w:rPr>
          <w:rFonts w:ascii="Bookman Old Style" w:hAnsi="Bookman Old Style"/>
          <w:sz w:val="28"/>
          <w:szCs w:val="28"/>
        </w:rPr>
        <w:t>house without the consent of A1.</w:t>
      </w:r>
      <w:r w:rsidR="002418BD">
        <w:rPr>
          <w:rFonts w:ascii="Bookman Old Style" w:hAnsi="Bookman Old Style"/>
          <w:sz w:val="28"/>
          <w:szCs w:val="28"/>
        </w:rPr>
        <w:t xml:space="preserve"> </w:t>
      </w:r>
      <w:r w:rsidR="004F0FD8">
        <w:rPr>
          <w:rFonts w:ascii="Bookman Old Style" w:hAnsi="Bookman Old Style"/>
          <w:sz w:val="28"/>
          <w:szCs w:val="28"/>
        </w:rPr>
        <w:t>And</w:t>
      </w:r>
      <w:r w:rsidR="002418BD">
        <w:rPr>
          <w:rFonts w:ascii="Bookman Old Style" w:hAnsi="Bookman Old Style"/>
          <w:sz w:val="28"/>
          <w:szCs w:val="28"/>
        </w:rPr>
        <w:t xml:space="preserve"> </w:t>
      </w:r>
      <w:r w:rsidR="004F0FD8">
        <w:rPr>
          <w:rFonts w:ascii="Bookman Old Style" w:hAnsi="Bookman Old Style"/>
          <w:sz w:val="28"/>
          <w:szCs w:val="28"/>
        </w:rPr>
        <w:t xml:space="preserve">more importantly </w:t>
      </w:r>
      <w:r w:rsidR="002418BD">
        <w:rPr>
          <w:rFonts w:ascii="Bookman Old Style" w:hAnsi="Bookman Old Style"/>
          <w:sz w:val="28"/>
          <w:szCs w:val="28"/>
        </w:rPr>
        <w:t xml:space="preserve">in breach of Article 17 of </w:t>
      </w:r>
      <w:r w:rsidR="00BE71DB">
        <w:rPr>
          <w:rFonts w:ascii="Bookman Old Style" w:hAnsi="Bookman Old Style"/>
          <w:sz w:val="28"/>
          <w:szCs w:val="28"/>
        </w:rPr>
        <w:t>the C</w:t>
      </w:r>
      <w:r w:rsidR="002418BD">
        <w:rPr>
          <w:rFonts w:ascii="Bookman Old Style" w:hAnsi="Bookman Old Style"/>
          <w:sz w:val="28"/>
          <w:szCs w:val="28"/>
        </w:rPr>
        <w:t>onstitution</w:t>
      </w:r>
      <w:r w:rsidR="004F0FD8">
        <w:rPr>
          <w:rFonts w:ascii="Bookman Old Style" w:hAnsi="Bookman Old Style"/>
          <w:sz w:val="28"/>
          <w:szCs w:val="28"/>
        </w:rPr>
        <w:t xml:space="preserve"> which guarantees the right to privacy</w:t>
      </w:r>
      <w:r w:rsidR="001E29DE">
        <w:rPr>
          <w:rFonts w:ascii="Bookman Old Style" w:hAnsi="Bookman Old Style"/>
          <w:sz w:val="28"/>
          <w:szCs w:val="28"/>
        </w:rPr>
        <w:t xml:space="preserve"> of a home and other property</w:t>
      </w:r>
      <w:r w:rsidR="002418BD">
        <w:rPr>
          <w:rFonts w:ascii="Bookman Old Style" w:hAnsi="Bookman Old Style"/>
          <w:sz w:val="28"/>
          <w:szCs w:val="28"/>
        </w:rPr>
        <w:t>. Mr</w:t>
      </w:r>
      <w:r w:rsidR="00DE5F8D">
        <w:rPr>
          <w:rFonts w:ascii="Bookman Old Style" w:hAnsi="Bookman Old Style"/>
          <w:sz w:val="28"/>
          <w:szCs w:val="28"/>
        </w:rPr>
        <w:t>.</w:t>
      </w:r>
      <w:r w:rsidR="00DD3052">
        <w:rPr>
          <w:rFonts w:ascii="Bookman Old Style" w:hAnsi="Bookman Old Style"/>
          <w:sz w:val="28"/>
          <w:szCs w:val="28"/>
        </w:rPr>
        <w:t xml:space="preserve"> Chanda submitted that Article</w:t>
      </w:r>
      <w:r w:rsidR="004F0FD8">
        <w:rPr>
          <w:rFonts w:ascii="Bookman Old Style" w:hAnsi="Bookman Old Style"/>
          <w:sz w:val="28"/>
          <w:szCs w:val="28"/>
        </w:rPr>
        <w:t xml:space="preserve"> 17 of the C</w:t>
      </w:r>
      <w:r w:rsidR="00DE5F8D">
        <w:rPr>
          <w:rFonts w:ascii="Bookman Old Style" w:hAnsi="Bookman Old Style"/>
          <w:sz w:val="28"/>
          <w:szCs w:val="28"/>
        </w:rPr>
        <w:t>onstitution makes it mandatory that before any entry, search, and seizure is effected</w:t>
      </w:r>
      <w:r w:rsidR="00BE71DB">
        <w:rPr>
          <w:rFonts w:ascii="Bookman Old Style" w:hAnsi="Bookman Old Style"/>
          <w:sz w:val="28"/>
          <w:szCs w:val="28"/>
        </w:rPr>
        <w:t>, a</w:t>
      </w:r>
      <w:r w:rsidR="004F0FD8">
        <w:rPr>
          <w:rFonts w:ascii="Bookman Old Style" w:hAnsi="Bookman Old Style"/>
          <w:sz w:val="28"/>
          <w:szCs w:val="28"/>
        </w:rPr>
        <w:t xml:space="preserve"> police </w:t>
      </w:r>
      <w:r w:rsidR="00BE71DB">
        <w:rPr>
          <w:rFonts w:ascii="Bookman Old Style" w:hAnsi="Bookman Old Style"/>
          <w:sz w:val="28"/>
          <w:szCs w:val="28"/>
        </w:rPr>
        <w:t xml:space="preserve">officer </w:t>
      </w:r>
      <w:r w:rsidR="004F0FD8">
        <w:rPr>
          <w:rFonts w:ascii="Bookman Old Style" w:hAnsi="Bookman Old Style"/>
          <w:sz w:val="28"/>
          <w:szCs w:val="28"/>
        </w:rPr>
        <w:t>must first obtain</w:t>
      </w:r>
      <w:r w:rsidR="00DE5F8D">
        <w:rPr>
          <w:rFonts w:ascii="Bookman Old Style" w:hAnsi="Bookman Old Style"/>
          <w:sz w:val="28"/>
          <w:szCs w:val="28"/>
        </w:rPr>
        <w:t xml:space="preserve"> a search warrant </w:t>
      </w:r>
      <w:r w:rsidR="004F0FD8">
        <w:rPr>
          <w:rFonts w:ascii="Bookman Old Style" w:hAnsi="Bookman Old Style"/>
          <w:sz w:val="28"/>
          <w:szCs w:val="28"/>
        </w:rPr>
        <w:t>as stipulated by</w:t>
      </w:r>
      <w:r w:rsidR="00DE5F8D">
        <w:rPr>
          <w:rFonts w:ascii="Bookman Old Style" w:hAnsi="Bookman Old Style"/>
          <w:sz w:val="28"/>
          <w:szCs w:val="28"/>
        </w:rPr>
        <w:t xml:space="preserve"> section 118 of the Criminal Procedure Code</w:t>
      </w:r>
      <w:r w:rsidR="004F0FD8">
        <w:rPr>
          <w:rFonts w:ascii="Bookman Old Style" w:hAnsi="Bookman Old Style"/>
          <w:sz w:val="28"/>
          <w:szCs w:val="28"/>
        </w:rPr>
        <w:t>,</w:t>
      </w:r>
      <w:r w:rsidR="007C47B9">
        <w:rPr>
          <w:rFonts w:ascii="Bookman Old Style" w:hAnsi="Bookman Old Style"/>
          <w:sz w:val="28"/>
          <w:szCs w:val="28"/>
        </w:rPr>
        <w:t xml:space="preserve"> Chapter </w:t>
      </w:r>
      <w:r w:rsidR="00DE5F8D">
        <w:rPr>
          <w:rFonts w:ascii="Bookman Old Style" w:hAnsi="Bookman Old Style"/>
          <w:sz w:val="28"/>
          <w:szCs w:val="28"/>
        </w:rPr>
        <w:t xml:space="preserve">88 of the laws of Zambia. </w:t>
      </w:r>
      <w:r w:rsidR="007C47B9">
        <w:rPr>
          <w:rFonts w:ascii="Bookman Old Style" w:hAnsi="Bookman Old Style"/>
          <w:sz w:val="28"/>
          <w:szCs w:val="28"/>
        </w:rPr>
        <w:t>Mr. Chanda went on to argue</w:t>
      </w:r>
      <w:r w:rsidR="00DE5F8D">
        <w:rPr>
          <w:rFonts w:ascii="Bookman Old Style" w:hAnsi="Bookman Old Style"/>
          <w:sz w:val="28"/>
          <w:szCs w:val="28"/>
        </w:rPr>
        <w:t xml:space="preserve"> that the common law rule laid down in the case of </w:t>
      </w:r>
      <w:r w:rsidR="007C47B9">
        <w:rPr>
          <w:rFonts w:ascii="Bookman Old Style" w:hAnsi="Bookman Old Style"/>
          <w:i/>
          <w:sz w:val="28"/>
          <w:szCs w:val="28"/>
        </w:rPr>
        <w:t>Karuma, S</w:t>
      </w:r>
      <w:r w:rsidR="00DE5F8D" w:rsidRPr="00A95365">
        <w:rPr>
          <w:rFonts w:ascii="Bookman Old Style" w:hAnsi="Bookman Old Style"/>
          <w:i/>
          <w:sz w:val="28"/>
          <w:szCs w:val="28"/>
        </w:rPr>
        <w:t xml:space="preserve">on of </w:t>
      </w:r>
      <w:r w:rsidR="007C47B9">
        <w:rPr>
          <w:rFonts w:ascii="Bookman Old Style" w:hAnsi="Bookman Old Style"/>
          <w:i/>
          <w:sz w:val="28"/>
          <w:szCs w:val="28"/>
        </w:rPr>
        <w:t>Kaniu</w:t>
      </w:r>
      <w:r w:rsidR="00A95365" w:rsidRPr="00A95365">
        <w:rPr>
          <w:rFonts w:ascii="Bookman Old Style" w:hAnsi="Bookman Old Style"/>
          <w:i/>
          <w:sz w:val="28"/>
          <w:szCs w:val="28"/>
        </w:rPr>
        <w:t xml:space="preserve"> v R [1955] A. C. 236</w:t>
      </w:r>
      <w:r w:rsidR="00A95365">
        <w:rPr>
          <w:rFonts w:ascii="Bookman Old Style" w:hAnsi="Bookman Old Style"/>
          <w:sz w:val="28"/>
          <w:szCs w:val="28"/>
        </w:rPr>
        <w:t>, that illegally obtained evidence is admissible</w:t>
      </w:r>
      <w:r w:rsidR="007C47B9">
        <w:rPr>
          <w:rFonts w:ascii="Bookman Old Style" w:hAnsi="Bookman Old Style"/>
          <w:sz w:val="28"/>
          <w:szCs w:val="28"/>
        </w:rPr>
        <w:t>,</w:t>
      </w:r>
      <w:r w:rsidR="00A95365">
        <w:rPr>
          <w:rFonts w:ascii="Bookman Old Style" w:hAnsi="Bookman Old Style"/>
          <w:sz w:val="28"/>
          <w:szCs w:val="28"/>
        </w:rPr>
        <w:t xml:space="preserve"> and was later approved in the </w:t>
      </w:r>
      <w:r w:rsidR="00A95365" w:rsidRPr="00A95365">
        <w:rPr>
          <w:rFonts w:ascii="Bookman Old Style" w:hAnsi="Bookman Old Style"/>
          <w:i/>
          <w:sz w:val="28"/>
          <w:szCs w:val="28"/>
        </w:rPr>
        <w:t>Liwaniso case</w:t>
      </w:r>
      <w:r w:rsidR="007C47B9">
        <w:rPr>
          <w:rFonts w:ascii="Bookman Old Style" w:hAnsi="Bookman Old Style"/>
          <w:i/>
          <w:sz w:val="28"/>
          <w:szCs w:val="28"/>
        </w:rPr>
        <w:t>,</w:t>
      </w:r>
      <w:r w:rsidR="00A95365">
        <w:rPr>
          <w:rFonts w:ascii="Bookman Old Style" w:hAnsi="Bookman Old Style"/>
          <w:sz w:val="28"/>
          <w:szCs w:val="28"/>
        </w:rPr>
        <w:t xml:space="preserve"> cannot be applied to the present case in light of t</w:t>
      </w:r>
      <w:r w:rsidR="007C47B9">
        <w:rPr>
          <w:rFonts w:ascii="Bookman Old Style" w:hAnsi="Bookman Old Style"/>
          <w:sz w:val="28"/>
          <w:szCs w:val="28"/>
        </w:rPr>
        <w:t>he provisions in the current C</w:t>
      </w:r>
      <w:r w:rsidR="00A95365">
        <w:rPr>
          <w:rFonts w:ascii="Bookman Old Style" w:hAnsi="Bookman Old Style"/>
          <w:sz w:val="28"/>
          <w:szCs w:val="28"/>
        </w:rPr>
        <w:t>onstitution.</w:t>
      </w:r>
    </w:p>
    <w:p w:rsidR="00A95365" w:rsidRDefault="00A95365" w:rsidP="0013013B">
      <w:pPr>
        <w:spacing w:after="0" w:line="360" w:lineRule="auto"/>
        <w:jc w:val="both"/>
        <w:rPr>
          <w:rFonts w:ascii="Bookman Old Style" w:hAnsi="Bookman Old Style"/>
          <w:sz w:val="28"/>
          <w:szCs w:val="28"/>
        </w:rPr>
      </w:pPr>
    </w:p>
    <w:p w:rsidR="007C47B9" w:rsidRDefault="007C47B9" w:rsidP="0013013B">
      <w:pPr>
        <w:spacing w:after="0" w:line="360" w:lineRule="auto"/>
        <w:jc w:val="both"/>
        <w:rPr>
          <w:rFonts w:ascii="Bookman Old Style" w:hAnsi="Bookman Old Style"/>
          <w:sz w:val="28"/>
          <w:szCs w:val="28"/>
        </w:rPr>
      </w:pPr>
    </w:p>
    <w:p w:rsidR="007352E3" w:rsidRDefault="00A95365" w:rsidP="0013013B">
      <w:pPr>
        <w:spacing w:after="0" w:line="360" w:lineRule="auto"/>
        <w:jc w:val="both"/>
        <w:rPr>
          <w:rFonts w:ascii="Bookman Old Style" w:hAnsi="Bookman Old Style"/>
          <w:sz w:val="28"/>
          <w:szCs w:val="28"/>
        </w:rPr>
      </w:pPr>
      <w:r>
        <w:rPr>
          <w:rFonts w:ascii="Bookman Old Style" w:hAnsi="Bookman Old Style"/>
          <w:sz w:val="28"/>
          <w:szCs w:val="28"/>
        </w:rPr>
        <w:t xml:space="preserve">Mr. Chanda contends that in </w:t>
      </w:r>
      <w:r w:rsidR="007C47B9">
        <w:rPr>
          <w:rFonts w:ascii="Bookman Old Style" w:hAnsi="Bookman Old Style"/>
          <w:sz w:val="28"/>
          <w:szCs w:val="28"/>
        </w:rPr>
        <w:t xml:space="preserve">the </w:t>
      </w:r>
      <w:r w:rsidRPr="007C47B9">
        <w:rPr>
          <w:rFonts w:ascii="Bookman Old Style" w:hAnsi="Bookman Old Style"/>
          <w:i/>
          <w:sz w:val="28"/>
          <w:szCs w:val="28"/>
        </w:rPr>
        <w:t>Liswaniso case</w:t>
      </w:r>
      <w:r>
        <w:rPr>
          <w:rFonts w:ascii="Bookman Old Style" w:hAnsi="Bookman Old Style"/>
          <w:sz w:val="28"/>
          <w:szCs w:val="28"/>
        </w:rPr>
        <w:t xml:space="preserve">, the Supreme Court failed to direct their minds to the distinction between </w:t>
      </w:r>
      <w:r w:rsidRPr="007C47B9">
        <w:rPr>
          <w:rFonts w:ascii="Bookman Old Style" w:hAnsi="Bookman Old Style"/>
          <w:i/>
          <w:sz w:val="28"/>
          <w:szCs w:val="28"/>
        </w:rPr>
        <w:t>“illegally obtained evidence”</w:t>
      </w:r>
      <w:r>
        <w:rPr>
          <w:rFonts w:ascii="Bookman Old Style" w:hAnsi="Bookman Old Style"/>
          <w:sz w:val="28"/>
          <w:szCs w:val="28"/>
        </w:rPr>
        <w:t xml:space="preserve">, and </w:t>
      </w:r>
      <w:r w:rsidRPr="007C47B9">
        <w:rPr>
          <w:rFonts w:ascii="Bookman Old Style" w:hAnsi="Bookman Old Style"/>
          <w:i/>
          <w:sz w:val="28"/>
          <w:szCs w:val="28"/>
        </w:rPr>
        <w:t>“evidence obtained in breach of an entrenched Bill of Rights.”</w:t>
      </w:r>
      <w:r>
        <w:rPr>
          <w:rFonts w:ascii="Bookman Old Style" w:hAnsi="Bookman Old Style"/>
          <w:sz w:val="28"/>
          <w:szCs w:val="28"/>
        </w:rPr>
        <w:t xml:space="preserve"> Mr. Chanda contends that on one hand the rule in the </w:t>
      </w:r>
      <w:r w:rsidRPr="007C47B9">
        <w:rPr>
          <w:rFonts w:ascii="Bookman Old Style" w:hAnsi="Bookman Old Style"/>
          <w:i/>
          <w:sz w:val="28"/>
          <w:szCs w:val="28"/>
        </w:rPr>
        <w:t>Karuma’s case</w:t>
      </w:r>
      <w:r>
        <w:rPr>
          <w:rFonts w:ascii="Bookman Old Style" w:hAnsi="Bookman Old Style"/>
          <w:sz w:val="28"/>
          <w:szCs w:val="28"/>
        </w:rPr>
        <w:t xml:space="preserve"> related to a search under a statute without warrant</w:t>
      </w:r>
      <w:r w:rsidR="007C47B9">
        <w:rPr>
          <w:rFonts w:ascii="Bookman Old Style" w:hAnsi="Bookman Old Style"/>
          <w:sz w:val="28"/>
          <w:szCs w:val="28"/>
        </w:rPr>
        <w:t>. O</w:t>
      </w:r>
      <w:r>
        <w:rPr>
          <w:rFonts w:ascii="Bookman Old Style" w:hAnsi="Bookman Old Style"/>
          <w:sz w:val="28"/>
          <w:szCs w:val="28"/>
        </w:rPr>
        <w:t xml:space="preserve">n the other hand, the instant case relates to a warrantless search which </w:t>
      </w:r>
      <w:r w:rsidR="007C47B9">
        <w:rPr>
          <w:rFonts w:ascii="Bookman Old Style" w:hAnsi="Bookman Old Style"/>
          <w:sz w:val="28"/>
          <w:szCs w:val="28"/>
        </w:rPr>
        <w:t>is in breach of both a statute-</w:t>
      </w:r>
      <w:r>
        <w:rPr>
          <w:rFonts w:ascii="Bookman Old Style" w:hAnsi="Bookman Old Style"/>
          <w:sz w:val="28"/>
          <w:szCs w:val="28"/>
        </w:rPr>
        <w:t>section 118 of the Criminal Procedure Code</w:t>
      </w:r>
      <w:r w:rsidR="007C47B9">
        <w:rPr>
          <w:rFonts w:ascii="Bookman Old Style" w:hAnsi="Bookman Old Style"/>
          <w:sz w:val="28"/>
          <w:szCs w:val="28"/>
        </w:rPr>
        <w:t>,</w:t>
      </w:r>
      <w:r>
        <w:rPr>
          <w:rFonts w:ascii="Bookman Old Style" w:hAnsi="Bookman Old Style"/>
          <w:sz w:val="28"/>
          <w:szCs w:val="28"/>
        </w:rPr>
        <w:t xml:space="preserve"> and Article 17 of the Constitution. Thus Mr. Chanda maintains </w:t>
      </w:r>
      <w:r w:rsidR="005674A7">
        <w:rPr>
          <w:rFonts w:ascii="Bookman Old Style" w:hAnsi="Bookman Old Style"/>
          <w:sz w:val="28"/>
          <w:szCs w:val="28"/>
        </w:rPr>
        <w:t xml:space="preserve">that </w:t>
      </w:r>
      <w:r>
        <w:rPr>
          <w:rFonts w:ascii="Bookman Old Style" w:hAnsi="Bookman Old Style"/>
          <w:sz w:val="28"/>
          <w:szCs w:val="28"/>
        </w:rPr>
        <w:t xml:space="preserve">the </w:t>
      </w:r>
      <w:r w:rsidRPr="00DD608B">
        <w:rPr>
          <w:rFonts w:ascii="Bookman Old Style" w:hAnsi="Bookman Old Style"/>
          <w:i/>
          <w:sz w:val="28"/>
          <w:szCs w:val="28"/>
        </w:rPr>
        <w:t>Karuma case</w:t>
      </w:r>
      <w:r w:rsidR="008C147A">
        <w:rPr>
          <w:rFonts w:ascii="Bookman Old Style" w:hAnsi="Bookman Old Style"/>
          <w:i/>
          <w:sz w:val="28"/>
          <w:szCs w:val="28"/>
        </w:rPr>
        <w:t>,</w:t>
      </w:r>
      <w:r>
        <w:rPr>
          <w:rFonts w:ascii="Bookman Old Style" w:hAnsi="Bookman Old Style"/>
          <w:sz w:val="28"/>
          <w:szCs w:val="28"/>
        </w:rPr>
        <w:t xml:space="preserve"> and by </w:t>
      </w:r>
      <w:r w:rsidR="007352E3">
        <w:rPr>
          <w:rFonts w:ascii="Bookman Old Style" w:hAnsi="Bookman Old Style"/>
          <w:sz w:val="28"/>
          <w:szCs w:val="28"/>
        </w:rPr>
        <w:t>extension</w:t>
      </w:r>
      <w:r w:rsidR="007C47B9">
        <w:rPr>
          <w:rFonts w:ascii="Bookman Old Style" w:hAnsi="Bookman Old Style"/>
          <w:sz w:val="28"/>
          <w:szCs w:val="28"/>
        </w:rPr>
        <w:t xml:space="preserve"> the</w:t>
      </w:r>
      <w:r>
        <w:rPr>
          <w:rFonts w:ascii="Bookman Old Style" w:hAnsi="Bookman Old Style"/>
          <w:sz w:val="28"/>
          <w:szCs w:val="28"/>
        </w:rPr>
        <w:t xml:space="preserve"> </w:t>
      </w:r>
      <w:r w:rsidRPr="007C47B9">
        <w:rPr>
          <w:rFonts w:ascii="Bookman Old Style" w:hAnsi="Bookman Old Style"/>
          <w:i/>
          <w:sz w:val="28"/>
          <w:szCs w:val="28"/>
        </w:rPr>
        <w:t>Liwaniso case</w:t>
      </w:r>
      <w:r>
        <w:rPr>
          <w:rFonts w:ascii="Bookman Old Style" w:hAnsi="Bookman Old Style"/>
          <w:sz w:val="28"/>
          <w:szCs w:val="28"/>
        </w:rPr>
        <w:t xml:space="preserve"> should not</w:t>
      </w:r>
      <w:r w:rsidR="007C47B9">
        <w:rPr>
          <w:rFonts w:ascii="Bookman Old Style" w:hAnsi="Bookman Old Style"/>
          <w:sz w:val="28"/>
          <w:szCs w:val="28"/>
        </w:rPr>
        <w:t xml:space="preserve"> be followed</w:t>
      </w:r>
      <w:r w:rsidR="00BE71DB">
        <w:rPr>
          <w:rFonts w:ascii="Bookman Old Style" w:hAnsi="Bookman Old Style"/>
          <w:sz w:val="28"/>
          <w:szCs w:val="28"/>
        </w:rPr>
        <w:t>.</w:t>
      </w:r>
    </w:p>
    <w:p w:rsidR="00BE71DB" w:rsidRDefault="00BE71DB" w:rsidP="0013013B">
      <w:pPr>
        <w:spacing w:after="0" w:line="360" w:lineRule="auto"/>
        <w:jc w:val="both"/>
        <w:rPr>
          <w:rFonts w:ascii="Bookman Old Style" w:hAnsi="Bookman Old Style"/>
          <w:sz w:val="28"/>
          <w:szCs w:val="28"/>
        </w:rPr>
      </w:pPr>
    </w:p>
    <w:p w:rsidR="00BE71DB" w:rsidRDefault="00BE71DB" w:rsidP="0013013B">
      <w:pPr>
        <w:spacing w:after="0" w:line="360" w:lineRule="auto"/>
        <w:jc w:val="both"/>
        <w:rPr>
          <w:rFonts w:ascii="Bookman Old Style" w:hAnsi="Bookman Old Style"/>
          <w:sz w:val="28"/>
          <w:szCs w:val="28"/>
        </w:rPr>
      </w:pPr>
    </w:p>
    <w:p w:rsidR="00903E54" w:rsidRDefault="005674A7" w:rsidP="0013013B">
      <w:pPr>
        <w:spacing w:after="0" w:line="360" w:lineRule="auto"/>
        <w:jc w:val="both"/>
        <w:rPr>
          <w:rFonts w:ascii="Bookman Old Style" w:hAnsi="Bookman Old Style"/>
          <w:sz w:val="28"/>
          <w:szCs w:val="28"/>
        </w:rPr>
      </w:pPr>
      <w:r>
        <w:rPr>
          <w:rFonts w:ascii="Bookman Old Style" w:hAnsi="Bookman Old Style"/>
          <w:sz w:val="28"/>
          <w:szCs w:val="28"/>
        </w:rPr>
        <w:t xml:space="preserve">Mr. Chanda argued further </w:t>
      </w:r>
      <w:r w:rsidR="00DD608B">
        <w:rPr>
          <w:rFonts w:ascii="Bookman Old Style" w:hAnsi="Bookman Old Style"/>
          <w:sz w:val="28"/>
          <w:szCs w:val="28"/>
        </w:rPr>
        <w:t>t</w:t>
      </w:r>
      <w:r w:rsidR="007C47B9">
        <w:rPr>
          <w:rFonts w:ascii="Bookman Old Style" w:hAnsi="Bookman Old Style"/>
          <w:sz w:val="28"/>
          <w:szCs w:val="28"/>
        </w:rPr>
        <w:t>hat under Article 2 (1) of the C</w:t>
      </w:r>
      <w:r w:rsidR="00DD608B">
        <w:rPr>
          <w:rFonts w:ascii="Bookman Old Style" w:hAnsi="Bookman Old Style"/>
          <w:sz w:val="28"/>
          <w:szCs w:val="28"/>
        </w:rPr>
        <w:t>onstitution</w:t>
      </w:r>
      <w:r>
        <w:rPr>
          <w:rFonts w:ascii="Bookman Old Style" w:hAnsi="Bookman Old Style"/>
          <w:sz w:val="28"/>
          <w:szCs w:val="28"/>
        </w:rPr>
        <w:t>,</w:t>
      </w:r>
      <w:r w:rsidR="00DD608B">
        <w:rPr>
          <w:rFonts w:ascii="Bookman Old Style" w:hAnsi="Bookman Old Style"/>
          <w:sz w:val="28"/>
          <w:szCs w:val="28"/>
        </w:rPr>
        <w:t xml:space="preserve"> the common law rule in the </w:t>
      </w:r>
      <w:r w:rsidR="00DD608B" w:rsidRPr="00DD608B">
        <w:rPr>
          <w:rFonts w:ascii="Bookman Old Style" w:hAnsi="Bookman Old Style"/>
          <w:i/>
          <w:sz w:val="28"/>
          <w:szCs w:val="28"/>
        </w:rPr>
        <w:t>Karuma case</w:t>
      </w:r>
      <w:r w:rsidR="00DD608B">
        <w:rPr>
          <w:rFonts w:ascii="Bookman Old Style" w:hAnsi="Bookman Old Style"/>
          <w:sz w:val="28"/>
          <w:szCs w:val="28"/>
        </w:rPr>
        <w:t xml:space="preserve"> fell under the rubric of “existing laws” in Zambia. However, Article 1 (3) of the </w:t>
      </w:r>
      <w:r>
        <w:rPr>
          <w:rFonts w:ascii="Bookman Old Style" w:hAnsi="Bookman Old Style"/>
          <w:sz w:val="28"/>
          <w:szCs w:val="28"/>
        </w:rPr>
        <w:t>C</w:t>
      </w:r>
      <w:r w:rsidR="007C47B9">
        <w:rPr>
          <w:rFonts w:ascii="Bookman Old Style" w:hAnsi="Bookman Old Style"/>
          <w:sz w:val="28"/>
          <w:szCs w:val="28"/>
        </w:rPr>
        <w:t>onstitution provides that the C</w:t>
      </w:r>
      <w:r w:rsidR="00DD608B">
        <w:rPr>
          <w:rFonts w:ascii="Bookman Old Style" w:hAnsi="Bookman Old Style"/>
          <w:sz w:val="28"/>
          <w:szCs w:val="28"/>
        </w:rPr>
        <w:t>onstitu</w:t>
      </w:r>
      <w:r w:rsidR="00631F13">
        <w:rPr>
          <w:rFonts w:ascii="Bookman Old Style" w:hAnsi="Bookman Old Style"/>
          <w:sz w:val="28"/>
          <w:szCs w:val="28"/>
        </w:rPr>
        <w:t>ti</w:t>
      </w:r>
      <w:r w:rsidR="007C47B9">
        <w:rPr>
          <w:rFonts w:ascii="Bookman Old Style" w:hAnsi="Bookman Old Style"/>
          <w:sz w:val="28"/>
          <w:szCs w:val="28"/>
        </w:rPr>
        <w:t>on is the s</w:t>
      </w:r>
      <w:r w:rsidR="00DD608B">
        <w:rPr>
          <w:rFonts w:ascii="Bookman Old Style" w:hAnsi="Bookman Old Style"/>
          <w:sz w:val="28"/>
          <w:szCs w:val="28"/>
        </w:rPr>
        <w:t>upreme law of the land</w:t>
      </w:r>
      <w:r>
        <w:rPr>
          <w:rFonts w:ascii="Bookman Old Style" w:hAnsi="Bookman Old Style"/>
          <w:sz w:val="28"/>
          <w:szCs w:val="28"/>
        </w:rPr>
        <w:t>,</w:t>
      </w:r>
      <w:r w:rsidR="00DD608B">
        <w:rPr>
          <w:rFonts w:ascii="Bookman Old Style" w:hAnsi="Bookman Old Style"/>
          <w:sz w:val="28"/>
          <w:szCs w:val="28"/>
        </w:rPr>
        <w:t xml:space="preserve"> and that if any othe</w:t>
      </w:r>
      <w:r w:rsidR="007C47B9">
        <w:rPr>
          <w:rFonts w:ascii="Bookman Old Style" w:hAnsi="Bookman Old Style"/>
          <w:sz w:val="28"/>
          <w:szCs w:val="28"/>
        </w:rPr>
        <w:t>r law is inconsistent with the C</w:t>
      </w:r>
      <w:r w:rsidR="00DD608B">
        <w:rPr>
          <w:rFonts w:ascii="Bookman Old Style" w:hAnsi="Bookman Old Style"/>
          <w:sz w:val="28"/>
          <w:szCs w:val="28"/>
        </w:rPr>
        <w:t>onstitution</w:t>
      </w:r>
      <w:r w:rsidR="007C47B9">
        <w:rPr>
          <w:rFonts w:ascii="Bookman Old Style" w:hAnsi="Bookman Old Style"/>
          <w:sz w:val="28"/>
          <w:szCs w:val="28"/>
        </w:rPr>
        <w:t>,</w:t>
      </w:r>
      <w:r w:rsidR="00DD608B">
        <w:rPr>
          <w:rFonts w:ascii="Bookman Old Style" w:hAnsi="Bookman Old Style"/>
          <w:sz w:val="28"/>
          <w:szCs w:val="28"/>
        </w:rPr>
        <w:t xml:space="preserve"> then that other law shall to the extent of the inconsistency be void. </w:t>
      </w:r>
      <w:r w:rsidR="00903E54">
        <w:rPr>
          <w:rFonts w:ascii="Bookman Old Style" w:hAnsi="Bookman Old Style"/>
          <w:sz w:val="28"/>
          <w:szCs w:val="28"/>
        </w:rPr>
        <w:t xml:space="preserve">Mr. Chanda </w:t>
      </w:r>
      <w:r>
        <w:rPr>
          <w:rFonts w:ascii="Bookman Old Style" w:hAnsi="Bookman Old Style"/>
          <w:sz w:val="28"/>
          <w:szCs w:val="28"/>
        </w:rPr>
        <w:t xml:space="preserve">also </w:t>
      </w:r>
      <w:r w:rsidR="00903E54">
        <w:rPr>
          <w:rFonts w:ascii="Bookman Old Style" w:hAnsi="Bookman Old Style"/>
          <w:sz w:val="28"/>
          <w:szCs w:val="28"/>
        </w:rPr>
        <w:t>pointed out that Article 17 (1) provides that</w:t>
      </w:r>
      <w:r w:rsidR="007C47B9">
        <w:rPr>
          <w:rFonts w:ascii="Bookman Old Style" w:hAnsi="Bookman Old Style"/>
          <w:sz w:val="28"/>
          <w:szCs w:val="28"/>
        </w:rPr>
        <w:t>:</w:t>
      </w:r>
      <w:r w:rsidR="00903E54">
        <w:rPr>
          <w:rFonts w:ascii="Bookman Old Style" w:hAnsi="Bookman Old Style"/>
          <w:sz w:val="28"/>
          <w:szCs w:val="28"/>
        </w:rPr>
        <w:t xml:space="preserve"> </w:t>
      </w:r>
      <w:r w:rsidR="007C47B9">
        <w:rPr>
          <w:rFonts w:ascii="Bookman Old Style" w:hAnsi="Bookman Old Style"/>
          <w:sz w:val="28"/>
          <w:szCs w:val="28"/>
        </w:rPr>
        <w:t>“</w:t>
      </w:r>
      <w:r w:rsidR="00903E54" w:rsidRPr="007C47B9">
        <w:rPr>
          <w:rFonts w:ascii="Bookman Old Style" w:hAnsi="Bookman Old Style"/>
          <w:i/>
          <w:sz w:val="28"/>
          <w:szCs w:val="28"/>
        </w:rPr>
        <w:t>except with his own consent, a person shall not be subjected to the sea</w:t>
      </w:r>
      <w:r w:rsidR="007C47B9" w:rsidRPr="007C47B9">
        <w:rPr>
          <w:rFonts w:ascii="Bookman Old Style" w:hAnsi="Bookman Old Style"/>
          <w:i/>
          <w:sz w:val="28"/>
          <w:szCs w:val="28"/>
        </w:rPr>
        <w:t>rch of his person or his propert</w:t>
      </w:r>
      <w:r w:rsidR="00903E54" w:rsidRPr="007C47B9">
        <w:rPr>
          <w:rFonts w:ascii="Bookman Old Style" w:hAnsi="Bookman Old Style"/>
          <w:i/>
          <w:sz w:val="28"/>
          <w:szCs w:val="28"/>
        </w:rPr>
        <w:t>y or the entry by others on his premises</w:t>
      </w:r>
      <w:r w:rsidR="007C47B9" w:rsidRPr="007C47B9">
        <w:rPr>
          <w:rFonts w:ascii="Bookman Old Style" w:hAnsi="Bookman Old Style"/>
          <w:i/>
          <w:sz w:val="28"/>
          <w:szCs w:val="28"/>
        </w:rPr>
        <w:t>”.</w:t>
      </w:r>
      <w:r w:rsidR="007C47B9">
        <w:rPr>
          <w:rFonts w:ascii="Bookman Old Style" w:hAnsi="Bookman Old Style"/>
          <w:sz w:val="28"/>
          <w:szCs w:val="28"/>
        </w:rPr>
        <w:t xml:space="preserve"> Mr. Chanda submitted that A</w:t>
      </w:r>
      <w:r w:rsidR="00903E54">
        <w:rPr>
          <w:rFonts w:ascii="Bookman Old Style" w:hAnsi="Bookman Old Style"/>
          <w:sz w:val="28"/>
          <w:szCs w:val="28"/>
        </w:rPr>
        <w:t xml:space="preserve">rticle </w:t>
      </w:r>
      <w:r w:rsidR="00EC4A9E">
        <w:rPr>
          <w:rFonts w:ascii="Bookman Old Style" w:hAnsi="Bookman Old Style"/>
          <w:sz w:val="28"/>
          <w:szCs w:val="28"/>
        </w:rPr>
        <w:t>17 (</w:t>
      </w:r>
      <w:r w:rsidR="00903E54">
        <w:rPr>
          <w:rFonts w:ascii="Bookman Old Style" w:hAnsi="Bookman Old Style"/>
          <w:sz w:val="28"/>
          <w:szCs w:val="28"/>
        </w:rPr>
        <w:t>2</w:t>
      </w:r>
      <w:r w:rsidR="00EC4A9E">
        <w:rPr>
          <w:rFonts w:ascii="Bookman Old Style" w:hAnsi="Bookman Old Style"/>
          <w:sz w:val="28"/>
          <w:szCs w:val="28"/>
        </w:rPr>
        <w:t>)</w:t>
      </w:r>
      <w:r w:rsidR="00903E54">
        <w:rPr>
          <w:rFonts w:ascii="Bookman Old Style" w:hAnsi="Bookman Old Style"/>
          <w:sz w:val="28"/>
          <w:szCs w:val="28"/>
        </w:rPr>
        <w:t xml:space="preserve"> (d) </w:t>
      </w:r>
      <w:r w:rsidR="00EC4A9E">
        <w:rPr>
          <w:rFonts w:ascii="Bookman Old Style" w:hAnsi="Bookman Old Style"/>
          <w:sz w:val="28"/>
          <w:szCs w:val="28"/>
        </w:rPr>
        <w:t xml:space="preserve">provides </w:t>
      </w:r>
      <w:r>
        <w:rPr>
          <w:rFonts w:ascii="Bookman Old Style" w:hAnsi="Bookman Old Style"/>
          <w:sz w:val="28"/>
          <w:szCs w:val="28"/>
        </w:rPr>
        <w:t xml:space="preserve">the justification when it </w:t>
      </w:r>
      <w:r w:rsidR="00903E54">
        <w:rPr>
          <w:rFonts w:ascii="Bookman Old Style" w:hAnsi="Bookman Old Style"/>
          <w:sz w:val="28"/>
          <w:szCs w:val="28"/>
        </w:rPr>
        <w:t>provide</w:t>
      </w:r>
      <w:r>
        <w:rPr>
          <w:rFonts w:ascii="Bookman Old Style" w:hAnsi="Bookman Old Style"/>
          <w:sz w:val="28"/>
          <w:szCs w:val="28"/>
        </w:rPr>
        <w:t>s</w:t>
      </w:r>
      <w:r w:rsidR="00903E54">
        <w:rPr>
          <w:rFonts w:ascii="Bookman Old Style" w:hAnsi="Bookman Old Style"/>
          <w:sz w:val="28"/>
          <w:szCs w:val="28"/>
        </w:rPr>
        <w:t xml:space="preserve"> that:</w:t>
      </w:r>
    </w:p>
    <w:p w:rsidR="00903E54" w:rsidRDefault="00EC4A9E" w:rsidP="0013013B">
      <w:pPr>
        <w:spacing w:after="0" w:line="240" w:lineRule="auto"/>
        <w:jc w:val="both"/>
        <w:rPr>
          <w:rFonts w:ascii="Bookman Old Style" w:hAnsi="Bookman Old Style"/>
          <w:i/>
          <w:sz w:val="28"/>
          <w:szCs w:val="28"/>
        </w:rPr>
      </w:pPr>
      <w:r>
        <w:rPr>
          <w:rFonts w:ascii="Bookman Old Style" w:hAnsi="Bookman Old Style"/>
          <w:i/>
          <w:sz w:val="28"/>
          <w:szCs w:val="28"/>
        </w:rPr>
        <w:t>(2) “N</w:t>
      </w:r>
      <w:r w:rsidR="00903E54" w:rsidRPr="004E6FD4">
        <w:rPr>
          <w:rFonts w:ascii="Bookman Old Style" w:hAnsi="Bookman Old Style"/>
          <w:i/>
          <w:sz w:val="28"/>
          <w:szCs w:val="28"/>
        </w:rPr>
        <w:t>othing contained in or done under the authorit</w:t>
      </w:r>
      <w:r w:rsidR="005674A7">
        <w:rPr>
          <w:rFonts w:ascii="Bookman Old Style" w:hAnsi="Bookman Old Style"/>
          <w:i/>
          <w:sz w:val="28"/>
          <w:szCs w:val="28"/>
        </w:rPr>
        <w:t>y of any law shall be held to b</w:t>
      </w:r>
      <w:r w:rsidR="00903E54" w:rsidRPr="004E6FD4">
        <w:rPr>
          <w:rFonts w:ascii="Bookman Old Style" w:hAnsi="Bookman Old Style"/>
          <w:i/>
          <w:sz w:val="28"/>
          <w:szCs w:val="28"/>
        </w:rPr>
        <w:t xml:space="preserve">e inconsistent with or in contravention of this Article to the extent that it is shown that the </w:t>
      </w:r>
      <w:r>
        <w:rPr>
          <w:rFonts w:ascii="Bookman Old Style" w:hAnsi="Bookman Old Style"/>
          <w:i/>
          <w:sz w:val="28"/>
          <w:szCs w:val="28"/>
        </w:rPr>
        <w:t>l</w:t>
      </w:r>
      <w:r w:rsidR="008C147A">
        <w:rPr>
          <w:rFonts w:ascii="Bookman Old Style" w:hAnsi="Bookman Old Style"/>
          <w:i/>
          <w:sz w:val="28"/>
          <w:szCs w:val="28"/>
        </w:rPr>
        <w:t>aw in question makes provision_</w:t>
      </w:r>
    </w:p>
    <w:p w:rsidR="00EC4A9E" w:rsidRDefault="00EC4A9E" w:rsidP="0013013B">
      <w:pPr>
        <w:spacing w:after="0" w:line="240" w:lineRule="auto"/>
        <w:jc w:val="both"/>
        <w:rPr>
          <w:rFonts w:ascii="Bookman Old Style" w:hAnsi="Bookman Old Style"/>
          <w:i/>
          <w:sz w:val="28"/>
          <w:szCs w:val="28"/>
        </w:rPr>
      </w:pPr>
    </w:p>
    <w:p w:rsidR="00EC4A9E" w:rsidRPr="004E6FD4" w:rsidRDefault="00EC4A9E" w:rsidP="0013013B">
      <w:pPr>
        <w:spacing w:after="0" w:line="240" w:lineRule="auto"/>
        <w:jc w:val="both"/>
        <w:rPr>
          <w:rFonts w:ascii="Bookman Old Style" w:hAnsi="Bookman Old Style"/>
          <w:i/>
          <w:sz w:val="28"/>
          <w:szCs w:val="28"/>
        </w:rPr>
      </w:pPr>
      <w:r>
        <w:rPr>
          <w:rFonts w:ascii="Bookman Old Style" w:hAnsi="Bookman Old Style"/>
          <w:i/>
          <w:sz w:val="28"/>
          <w:szCs w:val="28"/>
        </w:rPr>
        <w:t>(d) That authorizes for</w:t>
      </w:r>
      <w:r w:rsidR="005741F2">
        <w:rPr>
          <w:rFonts w:ascii="Bookman Old Style" w:hAnsi="Bookman Old Style"/>
          <w:i/>
          <w:sz w:val="28"/>
          <w:szCs w:val="28"/>
        </w:rPr>
        <w:t xml:space="preserve"> the purpose of enforcing the j</w:t>
      </w:r>
      <w:r>
        <w:rPr>
          <w:rFonts w:ascii="Bookman Old Style" w:hAnsi="Bookman Old Style"/>
          <w:i/>
          <w:sz w:val="28"/>
          <w:szCs w:val="28"/>
        </w:rPr>
        <w:t>udgment or order of the Court in any civil proceedings, the search of any person or property by order of Court or entry upon any premises by such order”.</w:t>
      </w:r>
    </w:p>
    <w:p w:rsidR="00903E54" w:rsidRDefault="00903E54" w:rsidP="0013013B">
      <w:pPr>
        <w:spacing w:after="0" w:line="360" w:lineRule="auto"/>
        <w:jc w:val="both"/>
        <w:rPr>
          <w:rFonts w:ascii="Bookman Old Style" w:hAnsi="Bookman Old Style"/>
          <w:sz w:val="28"/>
          <w:szCs w:val="28"/>
        </w:rPr>
      </w:pPr>
    </w:p>
    <w:p w:rsidR="00C21D0A" w:rsidRDefault="00903E54" w:rsidP="0013013B">
      <w:pPr>
        <w:spacing w:after="0" w:line="360" w:lineRule="auto"/>
        <w:jc w:val="both"/>
        <w:rPr>
          <w:rFonts w:ascii="Bookman Old Style" w:hAnsi="Bookman Old Style"/>
          <w:sz w:val="28"/>
          <w:szCs w:val="28"/>
        </w:rPr>
      </w:pPr>
      <w:r>
        <w:rPr>
          <w:rFonts w:ascii="Bookman Old Style" w:hAnsi="Bookman Old Style"/>
          <w:sz w:val="28"/>
          <w:szCs w:val="28"/>
        </w:rPr>
        <w:t>In light of the preceding provision, Mr. Chanda submitted that in Zambia, the Criminal Procedure Code provides in section 118 the procedure for obtaining a search warrant form a magistrate.</w:t>
      </w:r>
    </w:p>
    <w:p w:rsidR="00C21D0A" w:rsidRDefault="00C21D0A" w:rsidP="0013013B">
      <w:pPr>
        <w:spacing w:after="0" w:line="360" w:lineRule="auto"/>
        <w:jc w:val="both"/>
        <w:rPr>
          <w:rFonts w:ascii="Bookman Old Style" w:hAnsi="Bookman Old Style"/>
          <w:sz w:val="28"/>
          <w:szCs w:val="28"/>
        </w:rPr>
      </w:pPr>
    </w:p>
    <w:p w:rsidR="004E6FD4" w:rsidRDefault="005674A7" w:rsidP="0013013B">
      <w:pPr>
        <w:spacing w:after="0" w:line="360" w:lineRule="auto"/>
        <w:jc w:val="both"/>
        <w:rPr>
          <w:rFonts w:ascii="Bookman Old Style" w:hAnsi="Bookman Old Style"/>
          <w:sz w:val="28"/>
          <w:szCs w:val="28"/>
        </w:rPr>
      </w:pPr>
      <w:r>
        <w:rPr>
          <w:rFonts w:ascii="Bookman Old Style" w:hAnsi="Bookman Old Style"/>
          <w:sz w:val="28"/>
          <w:szCs w:val="28"/>
        </w:rPr>
        <w:t>Mr. Chanda argued</w:t>
      </w:r>
      <w:r w:rsidR="00C21D0A">
        <w:rPr>
          <w:rFonts w:ascii="Bookman Old Style" w:hAnsi="Bookman Old Style"/>
          <w:sz w:val="28"/>
          <w:szCs w:val="28"/>
        </w:rPr>
        <w:t xml:space="preserve"> that the net result of these provisions is th</w:t>
      </w:r>
      <w:r w:rsidR="007C47B9">
        <w:rPr>
          <w:rFonts w:ascii="Bookman Old Style" w:hAnsi="Bookman Old Style"/>
          <w:sz w:val="28"/>
          <w:szCs w:val="28"/>
        </w:rPr>
        <w:t>at in Zambia Article 17 of the C</w:t>
      </w:r>
      <w:r w:rsidR="00C21D0A">
        <w:rPr>
          <w:rFonts w:ascii="Bookman Old Style" w:hAnsi="Bookman Old Style"/>
          <w:sz w:val="28"/>
          <w:szCs w:val="28"/>
        </w:rPr>
        <w:t>onstitution stipulates that a search may onl</w:t>
      </w:r>
      <w:r w:rsidR="007C47B9">
        <w:rPr>
          <w:rFonts w:ascii="Bookman Old Style" w:hAnsi="Bookman Old Style"/>
          <w:sz w:val="28"/>
          <w:szCs w:val="28"/>
        </w:rPr>
        <w:t>y be under</w:t>
      </w:r>
      <w:r w:rsidR="00C21D0A">
        <w:rPr>
          <w:rFonts w:ascii="Bookman Old Style" w:hAnsi="Bookman Old Style"/>
          <w:sz w:val="28"/>
          <w:szCs w:val="28"/>
        </w:rPr>
        <w:t xml:space="preserve">taken with a search warrant. Mr. Chanda </w:t>
      </w:r>
      <w:r>
        <w:rPr>
          <w:rFonts w:ascii="Bookman Old Style" w:hAnsi="Bookman Old Style"/>
          <w:sz w:val="28"/>
          <w:szCs w:val="28"/>
        </w:rPr>
        <w:t>argued that the terms of A</w:t>
      </w:r>
      <w:r w:rsidR="004E6FD4">
        <w:rPr>
          <w:rFonts w:ascii="Bookman Old Style" w:hAnsi="Bookman Old Style"/>
          <w:sz w:val="28"/>
          <w:szCs w:val="28"/>
        </w:rPr>
        <w:t>rticle 17 are mandatory and the Court has no discretion to admit evidence procured in contravention of</w:t>
      </w:r>
      <w:r w:rsidR="007C47B9">
        <w:rPr>
          <w:rFonts w:ascii="Bookman Old Style" w:hAnsi="Bookman Old Style"/>
          <w:sz w:val="28"/>
          <w:szCs w:val="28"/>
        </w:rPr>
        <w:t xml:space="preserve"> Article 17 of the Constitution.</w:t>
      </w:r>
      <w:r w:rsidR="004E6FD4">
        <w:rPr>
          <w:rFonts w:ascii="Bookman Old Style" w:hAnsi="Bookman Old Style"/>
          <w:sz w:val="28"/>
          <w:szCs w:val="28"/>
        </w:rPr>
        <w:t xml:space="preserve"> Mr. Chanda argued </w:t>
      </w:r>
      <w:r w:rsidR="007C47B9">
        <w:rPr>
          <w:rFonts w:ascii="Bookman Old Style" w:hAnsi="Bookman Old Style"/>
          <w:sz w:val="28"/>
          <w:szCs w:val="28"/>
        </w:rPr>
        <w:t xml:space="preserve">further that to admit evidence </w:t>
      </w:r>
      <w:r w:rsidR="00AF1FEE">
        <w:rPr>
          <w:rFonts w:ascii="Bookman Old Style" w:hAnsi="Bookman Old Style"/>
          <w:sz w:val="28"/>
          <w:szCs w:val="28"/>
        </w:rPr>
        <w:t>procured in contraventio</w:t>
      </w:r>
      <w:r>
        <w:rPr>
          <w:rFonts w:ascii="Bookman Old Style" w:hAnsi="Bookman Old Style"/>
          <w:sz w:val="28"/>
          <w:szCs w:val="28"/>
        </w:rPr>
        <w:t>n of A</w:t>
      </w:r>
      <w:r w:rsidR="00AF1FEE">
        <w:rPr>
          <w:rFonts w:ascii="Bookman Old Style" w:hAnsi="Bookman Old Style"/>
          <w:sz w:val="28"/>
          <w:szCs w:val="28"/>
        </w:rPr>
        <w:t xml:space="preserve">rticle 17 of the Constitution </w:t>
      </w:r>
      <w:r w:rsidR="004E6FD4">
        <w:rPr>
          <w:rFonts w:ascii="Bookman Old Style" w:hAnsi="Bookman Old Style"/>
          <w:sz w:val="28"/>
          <w:szCs w:val="28"/>
        </w:rPr>
        <w:t xml:space="preserve">would be to render the entire Bill of Rights, a dead letter. This is so </w:t>
      </w:r>
      <w:r w:rsidR="00AF1FEE">
        <w:rPr>
          <w:rFonts w:ascii="Bookman Old Style" w:hAnsi="Bookman Old Style"/>
          <w:sz w:val="28"/>
          <w:szCs w:val="28"/>
        </w:rPr>
        <w:t xml:space="preserve">Mr. Chanda </w:t>
      </w:r>
      <w:r>
        <w:rPr>
          <w:rFonts w:ascii="Bookman Old Style" w:hAnsi="Bookman Old Style"/>
          <w:sz w:val="28"/>
          <w:szCs w:val="28"/>
        </w:rPr>
        <w:t xml:space="preserve">maintained </w:t>
      </w:r>
      <w:r w:rsidR="004E6FD4">
        <w:rPr>
          <w:rFonts w:ascii="Bookman Old Style" w:hAnsi="Bookman Old Style"/>
          <w:sz w:val="28"/>
          <w:szCs w:val="28"/>
        </w:rPr>
        <w:t>because persons would not be protected from abuse of power by the legislative, executive, a</w:t>
      </w:r>
      <w:r w:rsidR="00AF1FEE">
        <w:rPr>
          <w:rFonts w:ascii="Bookman Old Style" w:hAnsi="Bookman Old Style"/>
          <w:sz w:val="28"/>
          <w:szCs w:val="28"/>
        </w:rPr>
        <w:t>nd indeed judicial arms of the S</w:t>
      </w:r>
      <w:r w:rsidR="004E6FD4">
        <w:rPr>
          <w:rFonts w:ascii="Bookman Old Style" w:hAnsi="Bookman Old Style"/>
          <w:sz w:val="28"/>
          <w:szCs w:val="28"/>
        </w:rPr>
        <w:t>tate</w:t>
      </w:r>
      <w:r w:rsidR="00AF1FEE">
        <w:rPr>
          <w:rFonts w:ascii="Bookman Old Style" w:hAnsi="Bookman Old Style"/>
          <w:sz w:val="28"/>
          <w:szCs w:val="28"/>
        </w:rPr>
        <w:t>. I</w:t>
      </w:r>
      <w:r w:rsidR="004E6FD4">
        <w:rPr>
          <w:rFonts w:ascii="Bookman Old Style" w:hAnsi="Bookman Old Style"/>
          <w:sz w:val="28"/>
          <w:szCs w:val="28"/>
        </w:rPr>
        <w:t>t is for this reason, Mr. Chanda submitted</w:t>
      </w:r>
      <w:r w:rsidR="00AF1FEE">
        <w:rPr>
          <w:rFonts w:ascii="Bookman Old Style" w:hAnsi="Bookman Old Style"/>
          <w:sz w:val="28"/>
          <w:szCs w:val="28"/>
        </w:rPr>
        <w:t>,</w:t>
      </w:r>
      <w:r>
        <w:rPr>
          <w:rFonts w:ascii="Bookman Old Style" w:hAnsi="Bookman Old Style"/>
          <w:sz w:val="28"/>
          <w:szCs w:val="28"/>
        </w:rPr>
        <w:t xml:space="preserve"> that Article 1 (4) of the C</w:t>
      </w:r>
      <w:r w:rsidR="004E6FD4">
        <w:rPr>
          <w:rFonts w:ascii="Bookman Old Style" w:hAnsi="Bookman Old Style"/>
          <w:sz w:val="28"/>
          <w:szCs w:val="28"/>
        </w:rPr>
        <w:t>onstitution stipulates that:</w:t>
      </w:r>
    </w:p>
    <w:p w:rsidR="004E6FD4" w:rsidRDefault="004E6FD4" w:rsidP="0013013B">
      <w:pPr>
        <w:spacing w:after="0" w:line="240" w:lineRule="auto"/>
        <w:jc w:val="both"/>
        <w:rPr>
          <w:rFonts w:ascii="Bookman Old Style" w:hAnsi="Bookman Old Style"/>
          <w:i/>
          <w:sz w:val="28"/>
          <w:szCs w:val="28"/>
        </w:rPr>
      </w:pPr>
      <w:r w:rsidRPr="004E6FD4">
        <w:rPr>
          <w:rFonts w:ascii="Bookman Old Style" w:hAnsi="Bookman Old Style"/>
          <w:i/>
          <w:sz w:val="28"/>
          <w:szCs w:val="28"/>
        </w:rPr>
        <w:t>“The Constitution shall bind all persons in the Republic of Zambia and all legislative, Executi</w:t>
      </w:r>
      <w:r w:rsidR="00AF1FEE">
        <w:rPr>
          <w:rFonts w:ascii="Bookman Old Style" w:hAnsi="Bookman Old Style"/>
          <w:i/>
          <w:sz w:val="28"/>
          <w:szCs w:val="28"/>
        </w:rPr>
        <w:t>ve, and Judicial organs of the S</w:t>
      </w:r>
      <w:r w:rsidRPr="004E6FD4">
        <w:rPr>
          <w:rFonts w:ascii="Bookman Old Style" w:hAnsi="Bookman Old Style"/>
          <w:i/>
          <w:sz w:val="28"/>
          <w:szCs w:val="28"/>
        </w:rPr>
        <w:t xml:space="preserve">tate at all levels.” </w:t>
      </w:r>
    </w:p>
    <w:p w:rsidR="004E6FD4" w:rsidRPr="004E6FD4" w:rsidRDefault="004E6FD4" w:rsidP="0013013B">
      <w:pPr>
        <w:spacing w:after="0" w:line="240" w:lineRule="auto"/>
        <w:jc w:val="both"/>
        <w:rPr>
          <w:rFonts w:ascii="Bookman Old Style" w:hAnsi="Bookman Old Style"/>
          <w:i/>
          <w:sz w:val="28"/>
          <w:szCs w:val="28"/>
        </w:rPr>
      </w:pPr>
    </w:p>
    <w:p w:rsidR="00AF1FEE" w:rsidRDefault="004E6FD4" w:rsidP="0013013B">
      <w:pPr>
        <w:spacing w:after="0" w:line="360" w:lineRule="auto"/>
        <w:jc w:val="both"/>
        <w:rPr>
          <w:rFonts w:ascii="Bookman Old Style" w:hAnsi="Bookman Old Style"/>
          <w:sz w:val="28"/>
          <w:szCs w:val="28"/>
        </w:rPr>
      </w:pPr>
      <w:r>
        <w:rPr>
          <w:rFonts w:ascii="Bookman Old Style" w:hAnsi="Bookman Old Style"/>
          <w:sz w:val="28"/>
          <w:szCs w:val="28"/>
        </w:rPr>
        <w:t>Lastly</w:t>
      </w:r>
      <w:r w:rsidR="005674A7">
        <w:rPr>
          <w:rFonts w:ascii="Bookman Old Style" w:hAnsi="Bookman Old Style"/>
          <w:sz w:val="28"/>
          <w:szCs w:val="28"/>
        </w:rPr>
        <w:t>,</w:t>
      </w:r>
      <w:r>
        <w:rPr>
          <w:rFonts w:ascii="Bookman Old Style" w:hAnsi="Bookman Old Style"/>
          <w:sz w:val="28"/>
          <w:szCs w:val="28"/>
        </w:rPr>
        <w:t xml:space="preserve"> Mr. Chan</w:t>
      </w:r>
      <w:r w:rsidR="00031DF9">
        <w:rPr>
          <w:rFonts w:ascii="Bookman Old Style" w:hAnsi="Bookman Old Style"/>
          <w:sz w:val="28"/>
          <w:szCs w:val="28"/>
        </w:rPr>
        <w:t>d</w:t>
      </w:r>
      <w:r>
        <w:rPr>
          <w:rFonts w:ascii="Bookman Old Style" w:hAnsi="Bookman Old Style"/>
          <w:sz w:val="28"/>
          <w:szCs w:val="28"/>
        </w:rPr>
        <w:t>a submitted that even the Supreme Court, which is the highest organ of t</w:t>
      </w:r>
      <w:r w:rsidR="00AF1FEE">
        <w:rPr>
          <w:rFonts w:ascii="Bookman Old Style" w:hAnsi="Bookman Old Style"/>
          <w:sz w:val="28"/>
          <w:szCs w:val="28"/>
        </w:rPr>
        <w:t>he j</w:t>
      </w:r>
      <w:r>
        <w:rPr>
          <w:rFonts w:ascii="Bookman Old Style" w:hAnsi="Bookman Old Style"/>
          <w:sz w:val="28"/>
          <w:szCs w:val="28"/>
        </w:rPr>
        <w:t>udicature, is bound to enforce the Bill of Rights to the letter.</w:t>
      </w:r>
      <w:r w:rsidR="00DE217B">
        <w:rPr>
          <w:rFonts w:ascii="Bookman Old Style" w:hAnsi="Bookman Old Style"/>
          <w:sz w:val="28"/>
          <w:szCs w:val="28"/>
        </w:rPr>
        <w:t xml:space="preserve"> </w:t>
      </w:r>
    </w:p>
    <w:p w:rsidR="00AF1FEE" w:rsidRDefault="00AF1FEE" w:rsidP="0013013B">
      <w:pPr>
        <w:spacing w:after="0" w:line="360" w:lineRule="auto"/>
        <w:jc w:val="both"/>
        <w:rPr>
          <w:rFonts w:ascii="Bookman Old Style" w:hAnsi="Bookman Old Style"/>
          <w:sz w:val="28"/>
          <w:szCs w:val="28"/>
        </w:rPr>
      </w:pPr>
    </w:p>
    <w:p w:rsidR="00CD5889" w:rsidRDefault="004E6FD4" w:rsidP="0013013B">
      <w:pPr>
        <w:spacing w:after="0" w:line="360" w:lineRule="auto"/>
        <w:jc w:val="both"/>
        <w:rPr>
          <w:rFonts w:ascii="Bookman Old Style" w:hAnsi="Bookman Old Style"/>
          <w:sz w:val="28"/>
          <w:szCs w:val="28"/>
        </w:rPr>
      </w:pPr>
      <w:r>
        <w:rPr>
          <w:rFonts w:ascii="Bookman Old Style" w:hAnsi="Bookman Old Style"/>
          <w:sz w:val="28"/>
          <w:szCs w:val="28"/>
        </w:rPr>
        <w:t>I am indebted to cou</w:t>
      </w:r>
      <w:r w:rsidR="00DE217B">
        <w:rPr>
          <w:rFonts w:ascii="Bookman Old Style" w:hAnsi="Bookman Old Style"/>
          <w:sz w:val="28"/>
          <w:szCs w:val="28"/>
        </w:rPr>
        <w:t>n</w:t>
      </w:r>
      <w:r>
        <w:rPr>
          <w:rFonts w:ascii="Bookman Old Style" w:hAnsi="Bookman Old Style"/>
          <w:sz w:val="28"/>
          <w:szCs w:val="28"/>
        </w:rPr>
        <w:t>sel for their spirited a</w:t>
      </w:r>
      <w:r w:rsidR="00DE217B">
        <w:rPr>
          <w:rFonts w:ascii="Bookman Old Style" w:hAnsi="Bookman Old Style"/>
          <w:sz w:val="28"/>
          <w:szCs w:val="28"/>
        </w:rPr>
        <w:t xml:space="preserve">rguments and </w:t>
      </w:r>
      <w:r w:rsidR="00AF1FEE">
        <w:rPr>
          <w:rFonts w:ascii="Bookman Old Style" w:hAnsi="Bookman Old Style"/>
          <w:sz w:val="28"/>
          <w:szCs w:val="28"/>
        </w:rPr>
        <w:t>submissions</w:t>
      </w:r>
      <w:r w:rsidR="00DE217B">
        <w:rPr>
          <w:rFonts w:ascii="Bookman Old Style" w:hAnsi="Bookman Old Style"/>
          <w:sz w:val="28"/>
          <w:szCs w:val="28"/>
        </w:rPr>
        <w:t>. The question that falls to be determined in this application is narrow</w:t>
      </w:r>
      <w:r w:rsidR="00142BF2">
        <w:rPr>
          <w:rFonts w:ascii="Bookman Old Style" w:hAnsi="Bookman Old Style"/>
          <w:sz w:val="28"/>
          <w:szCs w:val="28"/>
        </w:rPr>
        <w:t>.</w:t>
      </w:r>
      <w:r w:rsidR="00DE217B">
        <w:rPr>
          <w:rFonts w:ascii="Bookman Old Style" w:hAnsi="Bookman Old Style"/>
          <w:sz w:val="28"/>
          <w:szCs w:val="28"/>
        </w:rPr>
        <w:t xml:space="preserve"> The question is: is a Court entitled to adm</w:t>
      </w:r>
      <w:r w:rsidR="0070750C">
        <w:rPr>
          <w:rFonts w:ascii="Bookman Old Style" w:hAnsi="Bookman Old Style"/>
          <w:sz w:val="28"/>
          <w:szCs w:val="28"/>
        </w:rPr>
        <w:t>it, evidence procured illegally?</w:t>
      </w:r>
      <w:r w:rsidR="00DE217B">
        <w:rPr>
          <w:rFonts w:ascii="Bookman Old Style" w:hAnsi="Bookman Old Style"/>
          <w:sz w:val="28"/>
          <w:szCs w:val="28"/>
        </w:rPr>
        <w:t xml:space="preserve"> That is to say, evidence procured in contravention </w:t>
      </w:r>
      <w:r w:rsidR="00F961EF">
        <w:rPr>
          <w:rFonts w:ascii="Bookman Old Style" w:hAnsi="Bookman Old Style"/>
          <w:sz w:val="28"/>
          <w:szCs w:val="28"/>
        </w:rPr>
        <w:t>of the law?</w:t>
      </w:r>
      <w:r w:rsidR="00142BF2">
        <w:rPr>
          <w:rFonts w:ascii="Bookman Old Style" w:hAnsi="Bookman Old Style"/>
          <w:sz w:val="28"/>
          <w:szCs w:val="28"/>
        </w:rPr>
        <w:t xml:space="preserve"> </w:t>
      </w:r>
      <w:r w:rsidR="00567FAD">
        <w:rPr>
          <w:rFonts w:ascii="Bookman Old Style" w:hAnsi="Bookman Old Style"/>
          <w:sz w:val="28"/>
          <w:szCs w:val="28"/>
        </w:rPr>
        <w:t>A convenient star</w:t>
      </w:r>
      <w:r w:rsidR="00934474">
        <w:rPr>
          <w:rFonts w:ascii="Bookman Old Style" w:hAnsi="Bookman Old Style"/>
          <w:sz w:val="28"/>
          <w:szCs w:val="28"/>
        </w:rPr>
        <w:t>ting point in considering this</w:t>
      </w:r>
      <w:r w:rsidR="00567FAD">
        <w:rPr>
          <w:rFonts w:ascii="Bookman Old Style" w:hAnsi="Bookman Old Style"/>
          <w:sz w:val="28"/>
          <w:szCs w:val="28"/>
        </w:rPr>
        <w:t xml:space="preserve"> question is the case of </w:t>
      </w:r>
      <w:r w:rsidR="00934474" w:rsidRPr="00934474">
        <w:rPr>
          <w:rFonts w:ascii="Bookman Old Style" w:hAnsi="Bookman Old Style"/>
          <w:i/>
          <w:sz w:val="28"/>
          <w:szCs w:val="28"/>
        </w:rPr>
        <w:t xml:space="preserve">Karuma Son of Kaniu v </w:t>
      </w:r>
      <w:r w:rsidR="00567FAD" w:rsidRPr="00934474">
        <w:rPr>
          <w:rFonts w:ascii="Bookman Old Style" w:hAnsi="Bookman Old Style"/>
          <w:i/>
          <w:sz w:val="28"/>
          <w:szCs w:val="28"/>
        </w:rPr>
        <w:t>Queen [1955] A.C. 197.</w:t>
      </w:r>
      <w:r w:rsidR="00142BF2">
        <w:rPr>
          <w:rFonts w:ascii="Bookman Old Style" w:hAnsi="Bookman Old Style"/>
          <w:sz w:val="28"/>
          <w:szCs w:val="28"/>
        </w:rPr>
        <w:t xml:space="preserve"> </w:t>
      </w:r>
      <w:r w:rsidR="00567FAD">
        <w:rPr>
          <w:rFonts w:ascii="Bookman Old Style" w:hAnsi="Bookman Old Style"/>
          <w:sz w:val="28"/>
          <w:szCs w:val="28"/>
        </w:rPr>
        <w:t>The facts of the case are that the appellant</w:t>
      </w:r>
      <w:r w:rsidR="00934474">
        <w:rPr>
          <w:rFonts w:ascii="Bookman Old Style" w:hAnsi="Bookman Old Style"/>
          <w:sz w:val="28"/>
          <w:szCs w:val="28"/>
        </w:rPr>
        <w:t>,</w:t>
      </w:r>
      <w:r w:rsidR="00567FAD">
        <w:rPr>
          <w:rFonts w:ascii="Bookman Old Style" w:hAnsi="Bookman Old Style"/>
          <w:sz w:val="28"/>
          <w:szCs w:val="28"/>
        </w:rPr>
        <w:t xml:space="preserve"> Karuma Son of Kaniu had leave of absence from a European farmer by whom he was employed to visit his reserve. Thus about 10 a</w:t>
      </w:r>
      <w:r w:rsidR="00934474">
        <w:rPr>
          <w:rFonts w:ascii="Bookman Old Style" w:hAnsi="Bookman Old Style"/>
          <w:sz w:val="28"/>
          <w:szCs w:val="28"/>
        </w:rPr>
        <w:t>.m.</w:t>
      </w:r>
      <w:r w:rsidR="00567FAD">
        <w:rPr>
          <w:rFonts w:ascii="Bookman Old Style" w:hAnsi="Bookman Old Style"/>
          <w:sz w:val="28"/>
          <w:szCs w:val="28"/>
        </w:rPr>
        <w:t xml:space="preserve"> he started off on his bicycle </w:t>
      </w:r>
      <w:r w:rsidR="00934474">
        <w:rPr>
          <w:rFonts w:ascii="Bookman Old Style" w:hAnsi="Bookman Old Style"/>
          <w:sz w:val="28"/>
          <w:szCs w:val="28"/>
        </w:rPr>
        <w:t xml:space="preserve">along </w:t>
      </w:r>
      <w:r w:rsidR="00567FAD">
        <w:rPr>
          <w:rFonts w:ascii="Bookman Old Style" w:hAnsi="Bookman Old Style"/>
          <w:sz w:val="28"/>
          <w:szCs w:val="28"/>
        </w:rPr>
        <w:t xml:space="preserve">a main road </w:t>
      </w:r>
      <w:r w:rsidR="00142BF2">
        <w:rPr>
          <w:rFonts w:ascii="Bookman Old Style" w:hAnsi="Bookman Old Style"/>
          <w:sz w:val="28"/>
          <w:szCs w:val="28"/>
        </w:rPr>
        <w:t xml:space="preserve">on which he knew there was a road </w:t>
      </w:r>
      <w:r w:rsidR="00567FAD">
        <w:rPr>
          <w:rFonts w:ascii="Bookman Old Style" w:hAnsi="Bookman Old Style"/>
          <w:sz w:val="28"/>
          <w:szCs w:val="28"/>
        </w:rPr>
        <w:t xml:space="preserve">block where he would be liable to be stopped and searched. At the block he </w:t>
      </w:r>
      <w:r w:rsidR="00934474">
        <w:rPr>
          <w:rFonts w:ascii="Bookman Old Style" w:hAnsi="Bookman Old Style"/>
          <w:sz w:val="28"/>
          <w:szCs w:val="28"/>
        </w:rPr>
        <w:t xml:space="preserve">was </w:t>
      </w:r>
      <w:r w:rsidR="00567FAD">
        <w:rPr>
          <w:rFonts w:ascii="Bookman Old Style" w:hAnsi="Bookman Old Style"/>
          <w:sz w:val="28"/>
          <w:szCs w:val="28"/>
        </w:rPr>
        <w:t xml:space="preserve">stopped and a police constable examined his papers, which were in order, and then ran his hands over the outside of </w:t>
      </w:r>
      <w:r w:rsidR="00142BF2">
        <w:rPr>
          <w:rFonts w:ascii="Bookman Old Style" w:hAnsi="Bookman Old Style"/>
          <w:sz w:val="28"/>
          <w:szCs w:val="28"/>
        </w:rPr>
        <w:t xml:space="preserve">his </w:t>
      </w:r>
      <w:r w:rsidR="00567FAD">
        <w:rPr>
          <w:rFonts w:ascii="Bookman Old Style" w:hAnsi="Bookman Old Style"/>
          <w:sz w:val="28"/>
          <w:szCs w:val="28"/>
        </w:rPr>
        <w:t>clothing. The constable, bel</w:t>
      </w:r>
      <w:r w:rsidR="00934474">
        <w:rPr>
          <w:rFonts w:ascii="Bookman Old Style" w:hAnsi="Bookman Old Style"/>
          <w:sz w:val="28"/>
          <w:szCs w:val="28"/>
        </w:rPr>
        <w:t>ieving that he felt in the f</w:t>
      </w:r>
      <w:r w:rsidR="00567FAD">
        <w:rPr>
          <w:rFonts w:ascii="Bookman Old Style" w:hAnsi="Bookman Old Style"/>
          <w:sz w:val="28"/>
          <w:szCs w:val="28"/>
        </w:rPr>
        <w:t>ob pocket of the appellant’s shorts what seemed to be a pocket knife and ammunition</w:t>
      </w:r>
      <w:r w:rsidR="00934474">
        <w:rPr>
          <w:rFonts w:ascii="Bookman Old Style" w:hAnsi="Bookman Old Style"/>
          <w:sz w:val="28"/>
          <w:szCs w:val="28"/>
        </w:rPr>
        <w:t>,</w:t>
      </w:r>
      <w:r w:rsidR="00567FAD">
        <w:rPr>
          <w:rFonts w:ascii="Bookman Old Style" w:hAnsi="Bookman Old Style"/>
          <w:sz w:val="28"/>
          <w:szCs w:val="28"/>
        </w:rPr>
        <w:t xml:space="preserve"> he blew his whistle to summon a superior officer.</w:t>
      </w:r>
      <w:r w:rsidR="00CD5889">
        <w:rPr>
          <w:rFonts w:ascii="Bookman Old Style" w:hAnsi="Bookman Old Style"/>
          <w:sz w:val="28"/>
          <w:szCs w:val="28"/>
        </w:rPr>
        <w:t xml:space="preserve"> Neither of those police officers was of or above the rank of assistant inspector. The appellant was taken by the police officers to an enclosure where he was made to take off his shorts, which were shaken and a pocket knife and two rounds fell out. He was then taken to the police station and charged with the offence. The two rounds were marked and where subsequently produced in evidence. </w:t>
      </w:r>
    </w:p>
    <w:p w:rsidR="00142BF2" w:rsidRDefault="00142BF2" w:rsidP="0013013B">
      <w:pPr>
        <w:spacing w:after="0" w:line="360" w:lineRule="auto"/>
        <w:jc w:val="both"/>
        <w:rPr>
          <w:rFonts w:ascii="Bookman Old Style" w:hAnsi="Bookman Old Style"/>
          <w:sz w:val="28"/>
          <w:szCs w:val="28"/>
        </w:rPr>
      </w:pPr>
    </w:p>
    <w:p w:rsidR="006D2028" w:rsidRPr="00A54745" w:rsidRDefault="00934474" w:rsidP="0013013B">
      <w:pPr>
        <w:spacing w:after="0" w:line="360" w:lineRule="auto"/>
        <w:jc w:val="both"/>
        <w:rPr>
          <w:rFonts w:ascii="Bookman Old Style" w:hAnsi="Bookman Old Style"/>
          <w:i/>
          <w:sz w:val="28"/>
          <w:szCs w:val="28"/>
        </w:rPr>
      </w:pPr>
      <w:r>
        <w:rPr>
          <w:rFonts w:ascii="Bookman Old Style" w:hAnsi="Bookman Old Style"/>
          <w:sz w:val="28"/>
          <w:szCs w:val="28"/>
        </w:rPr>
        <w:t>B</w:t>
      </w:r>
      <w:r w:rsidR="00CD5889">
        <w:rPr>
          <w:rFonts w:ascii="Bookman Old Style" w:hAnsi="Bookman Old Style"/>
          <w:sz w:val="28"/>
          <w:szCs w:val="28"/>
        </w:rPr>
        <w:t xml:space="preserve">efore the </w:t>
      </w:r>
      <w:r>
        <w:rPr>
          <w:rFonts w:ascii="Bookman Old Style" w:hAnsi="Bookman Old Style"/>
          <w:sz w:val="28"/>
          <w:szCs w:val="28"/>
        </w:rPr>
        <w:t>Judicial C</w:t>
      </w:r>
      <w:r w:rsidR="00CD5889">
        <w:rPr>
          <w:rFonts w:ascii="Bookman Old Style" w:hAnsi="Bookman Old Style"/>
          <w:sz w:val="28"/>
          <w:szCs w:val="28"/>
        </w:rPr>
        <w:t xml:space="preserve">ommittee of the Privy Council </w:t>
      </w:r>
      <w:r>
        <w:rPr>
          <w:rFonts w:ascii="Bookman Old Style" w:hAnsi="Bookman Old Style"/>
          <w:sz w:val="28"/>
          <w:szCs w:val="28"/>
        </w:rPr>
        <w:t xml:space="preserve">it was argued on behalf of the appellant </w:t>
      </w:r>
      <w:r w:rsidR="00CD5889">
        <w:rPr>
          <w:rFonts w:ascii="Bookman Old Style" w:hAnsi="Bookman Old Style"/>
          <w:sz w:val="28"/>
          <w:szCs w:val="28"/>
        </w:rPr>
        <w:t>that the appel</w:t>
      </w:r>
      <w:r>
        <w:rPr>
          <w:rFonts w:ascii="Bookman Old Style" w:hAnsi="Bookman Old Style"/>
          <w:sz w:val="28"/>
          <w:szCs w:val="28"/>
        </w:rPr>
        <w:t>lant having been searched by a p</w:t>
      </w:r>
      <w:r w:rsidR="00CD5889">
        <w:rPr>
          <w:rFonts w:ascii="Bookman Old Style" w:hAnsi="Bookman Old Style"/>
          <w:sz w:val="28"/>
          <w:szCs w:val="28"/>
        </w:rPr>
        <w:t>olice constable without a warrant</w:t>
      </w:r>
      <w:r>
        <w:rPr>
          <w:rFonts w:ascii="Bookman Old Style" w:hAnsi="Bookman Old Style"/>
          <w:sz w:val="28"/>
          <w:szCs w:val="28"/>
        </w:rPr>
        <w:t>,</w:t>
      </w:r>
      <w:r w:rsidR="00142BF2">
        <w:rPr>
          <w:rFonts w:ascii="Bookman Old Style" w:hAnsi="Bookman Old Style"/>
          <w:sz w:val="28"/>
          <w:szCs w:val="28"/>
        </w:rPr>
        <w:t xml:space="preserve"> when R</w:t>
      </w:r>
      <w:r w:rsidR="00CD5889">
        <w:rPr>
          <w:rFonts w:ascii="Bookman Old Style" w:hAnsi="Bookman Old Style"/>
          <w:sz w:val="28"/>
          <w:szCs w:val="28"/>
        </w:rPr>
        <w:t>egulation 29 of the Emergency Regula</w:t>
      </w:r>
      <w:r>
        <w:rPr>
          <w:rFonts w:ascii="Bookman Old Style" w:hAnsi="Bookman Old Style"/>
          <w:sz w:val="28"/>
          <w:szCs w:val="28"/>
        </w:rPr>
        <w:t>tions provided</w:t>
      </w:r>
      <w:r w:rsidR="00CD5889">
        <w:rPr>
          <w:rFonts w:ascii="Bookman Old Style" w:hAnsi="Bookman Old Style"/>
          <w:sz w:val="28"/>
          <w:szCs w:val="28"/>
        </w:rPr>
        <w:t>, that only a police officer of above, the rank of an assistant inspector had the power of searching</w:t>
      </w:r>
      <w:r>
        <w:rPr>
          <w:rFonts w:ascii="Bookman Old Style" w:hAnsi="Bookman Old Style"/>
          <w:sz w:val="28"/>
          <w:szCs w:val="28"/>
        </w:rPr>
        <w:t>,</w:t>
      </w:r>
      <w:r w:rsidR="00CD5889">
        <w:rPr>
          <w:rFonts w:ascii="Bookman Old Style" w:hAnsi="Bookman Old Style"/>
          <w:sz w:val="28"/>
          <w:szCs w:val="28"/>
        </w:rPr>
        <w:t xml:space="preserve"> the evidence obtained in the course of and by means of that illegal search was inadmissible. It was pressed that the Court ought not to </w:t>
      </w:r>
      <w:r w:rsidR="00336C34">
        <w:rPr>
          <w:rFonts w:ascii="Bookman Old Style" w:hAnsi="Bookman Old Style"/>
          <w:sz w:val="28"/>
          <w:szCs w:val="28"/>
        </w:rPr>
        <w:t>countenance</w:t>
      </w:r>
      <w:r w:rsidR="00CD5889">
        <w:rPr>
          <w:rFonts w:ascii="Bookman Old Style" w:hAnsi="Bookman Old Style"/>
          <w:sz w:val="28"/>
          <w:szCs w:val="28"/>
        </w:rPr>
        <w:t xml:space="preserve"> or appear to be counter</w:t>
      </w:r>
      <w:r>
        <w:rPr>
          <w:rFonts w:ascii="Bookman Old Style" w:hAnsi="Bookman Old Style"/>
          <w:sz w:val="28"/>
          <w:szCs w:val="28"/>
        </w:rPr>
        <w:t>nancing</w:t>
      </w:r>
      <w:r w:rsidR="00CD5889">
        <w:rPr>
          <w:rFonts w:ascii="Bookman Old Style" w:hAnsi="Bookman Old Style"/>
          <w:sz w:val="28"/>
          <w:szCs w:val="28"/>
        </w:rPr>
        <w:t xml:space="preserve"> the commission of an illegal act </w:t>
      </w:r>
      <w:r w:rsidR="00CD5889" w:rsidRPr="0049434C">
        <w:rPr>
          <w:rFonts w:ascii="Bookman Old Style" w:hAnsi="Bookman Old Style"/>
          <w:i/>
          <w:sz w:val="28"/>
          <w:szCs w:val="28"/>
        </w:rPr>
        <w:t>(Ibrahim v The King 1914 A.C. 599</w:t>
      </w:r>
      <w:r w:rsidR="00142BF2">
        <w:rPr>
          <w:rFonts w:ascii="Bookman Old Style" w:hAnsi="Bookman Old Style"/>
          <w:i/>
          <w:sz w:val="28"/>
          <w:szCs w:val="28"/>
        </w:rPr>
        <w:t xml:space="preserve">, </w:t>
      </w:r>
      <w:r w:rsidR="00142BF2" w:rsidRPr="00611E48">
        <w:rPr>
          <w:rFonts w:ascii="Bookman Old Style" w:hAnsi="Bookman Old Style"/>
          <w:sz w:val="28"/>
          <w:szCs w:val="28"/>
        </w:rPr>
        <w:t>was</w:t>
      </w:r>
      <w:r w:rsidR="00142BF2">
        <w:rPr>
          <w:rFonts w:ascii="Bookman Old Style" w:hAnsi="Bookman Old Style"/>
          <w:i/>
          <w:sz w:val="28"/>
          <w:szCs w:val="28"/>
        </w:rPr>
        <w:t xml:space="preserve"> </w:t>
      </w:r>
      <w:r w:rsidR="00CD5889">
        <w:rPr>
          <w:rFonts w:ascii="Bookman Old Style" w:hAnsi="Bookman Old Style"/>
          <w:sz w:val="28"/>
          <w:szCs w:val="28"/>
        </w:rPr>
        <w:t xml:space="preserve">referred to). Reliance was also placed on the </w:t>
      </w:r>
      <w:r w:rsidR="00336C34">
        <w:rPr>
          <w:rFonts w:ascii="Bookman Old Style" w:hAnsi="Bookman Old Style"/>
          <w:sz w:val="28"/>
          <w:szCs w:val="28"/>
        </w:rPr>
        <w:t xml:space="preserve">dictum by </w:t>
      </w:r>
      <w:r w:rsidR="00336C34" w:rsidRPr="0049434C">
        <w:rPr>
          <w:rFonts w:ascii="Bookman Old Style" w:hAnsi="Bookman Old Style"/>
          <w:i/>
          <w:sz w:val="28"/>
          <w:szCs w:val="28"/>
        </w:rPr>
        <w:t>Holmes. J.</w:t>
      </w:r>
      <w:r w:rsidR="0049434C" w:rsidRPr="0049434C">
        <w:rPr>
          <w:rFonts w:ascii="Bookman Old Style" w:hAnsi="Bookman Old Style"/>
          <w:i/>
          <w:sz w:val="28"/>
          <w:szCs w:val="28"/>
        </w:rPr>
        <w:t xml:space="preserve"> </w:t>
      </w:r>
      <w:r w:rsidRPr="0049434C">
        <w:rPr>
          <w:rFonts w:ascii="Bookman Old Style" w:hAnsi="Bookman Old Style"/>
          <w:i/>
          <w:sz w:val="28"/>
          <w:szCs w:val="28"/>
        </w:rPr>
        <w:t>in</w:t>
      </w:r>
      <w:r w:rsidR="0049434C" w:rsidRPr="0049434C">
        <w:rPr>
          <w:rFonts w:ascii="Bookman Old Style" w:hAnsi="Bookman Old Style"/>
          <w:i/>
          <w:sz w:val="28"/>
          <w:szCs w:val="28"/>
        </w:rPr>
        <w:t xml:space="preserve"> Omstead v United</w:t>
      </w:r>
      <w:r>
        <w:rPr>
          <w:rFonts w:ascii="Bookman Old Style" w:hAnsi="Bookman Old Style"/>
          <w:i/>
          <w:sz w:val="28"/>
          <w:szCs w:val="28"/>
        </w:rPr>
        <w:t xml:space="preserve"> States</w:t>
      </w:r>
      <w:r w:rsidR="0049434C" w:rsidRPr="0049434C">
        <w:rPr>
          <w:rFonts w:ascii="Bookman Old Style" w:hAnsi="Bookman Old Style"/>
          <w:i/>
          <w:sz w:val="28"/>
          <w:szCs w:val="28"/>
        </w:rPr>
        <w:t xml:space="preserve"> 277 U.S. 438, 469, </w:t>
      </w:r>
      <w:r w:rsidR="0049434C">
        <w:rPr>
          <w:rFonts w:ascii="Bookman Old Style" w:hAnsi="Bookman Old Style"/>
          <w:sz w:val="28"/>
          <w:szCs w:val="28"/>
        </w:rPr>
        <w:t>that</w:t>
      </w:r>
      <w:r>
        <w:rPr>
          <w:rFonts w:ascii="Bookman Old Style" w:hAnsi="Bookman Old Style"/>
          <w:sz w:val="28"/>
          <w:szCs w:val="28"/>
        </w:rPr>
        <w:t>,</w:t>
      </w:r>
      <w:r w:rsidR="0049434C">
        <w:rPr>
          <w:rFonts w:ascii="Bookman Old Style" w:hAnsi="Bookman Old Style"/>
          <w:sz w:val="28"/>
          <w:szCs w:val="28"/>
        </w:rPr>
        <w:t xml:space="preserve"> “</w:t>
      </w:r>
      <w:r w:rsidR="0049434C" w:rsidRPr="00A54745">
        <w:rPr>
          <w:rFonts w:ascii="Bookman Old Style" w:hAnsi="Bookman Old Style"/>
          <w:i/>
          <w:sz w:val="28"/>
          <w:szCs w:val="28"/>
        </w:rPr>
        <w:t>the government ought not to use evidence obtained by a criminal act</w:t>
      </w:r>
      <w:r w:rsidR="00142BF2">
        <w:rPr>
          <w:rFonts w:ascii="Bookman Old Style" w:hAnsi="Bookman Old Style"/>
          <w:i/>
          <w:sz w:val="28"/>
          <w:szCs w:val="28"/>
        </w:rPr>
        <w:t>.</w:t>
      </w:r>
      <w:r w:rsidR="0049434C" w:rsidRPr="00A54745">
        <w:rPr>
          <w:rFonts w:ascii="Bookman Old Style" w:hAnsi="Bookman Old Style"/>
          <w:i/>
          <w:sz w:val="28"/>
          <w:szCs w:val="28"/>
        </w:rPr>
        <w:t>”</w:t>
      </w:r>
      <w:r w:rsidR="005741F2">
        <w:rPr>
          <w:rFonts w:ascii="Bookman Old Style" w:hAnsi="Bookman Old Style"/>
          <w:i/>
          <w:sz w:val="28"/>
          <w:szCs w:val="28"/>
        </w:rPr>
        <w:t xml:space="preserve"> </w:t>
      </w:r>
      <w:r w:rsidR="005741F2" w:rsidRPr="008C1727">
        <w:rPr>
          <w:rFonts w:ascii="Bookman Old Style" w:hAnsi="Bookman Old Style"/>
          <w:sz w:val="28"/>
          <w:szCs w:val="28"/>
        </w:rPr>
        <w:t>I will revert to this case later.</w:t>
      </w:r>
      <w:r w:rsidR="006D2028" w:rsidRPr="008C1727">
        <w:rPr>
          <w:rFonts w:ascii="Bookman Old Style" w:hAnsi="Bookman Old Style"/>
          <w:sz w:val="28"/>
          <w:szCs w:val="28"/>
        </w:rPr>
        <w:t xml:space="preserve"> </w:t>
      </w:r>
      <w:r w:rsidR="006D2028" w:rsidRPr="00A54745">
        <w:rPr>
          <w:rFonts w:ascii="Bookman Old Style" w:hAnsi="Bookman Old Style"/>
          <w:i/>
          <w:sz w:val="28"/>
          <w:szCs w:val="28"/>
        </w:rPr>
        <w:t>(See also Wolf v Colorado 1949 338 U.S. 25, 28, 42).</w:t>
      </w:r>
    </w:p>
    <w:p w:rsidR="006D2028" w:rsidRDefault="006D2028" w:rsidP="0013013B">
      <w:pPr>
        <w:spacing w:after="0" w:line="360" w:lineRule="auto"/>
        <w:jc w:val="both"/>
        <w:rPr>
          <w:rFonts w:ascii="Bookman Old Style" w:hAnsi="Bookman Old Style"/>
          <w:sz w:val="28"/>
          <w:szCs w:val="28"/>
        </w:rPr>
      </w:pPr>
    </w:p>
    <w:p w:rsidR="00A54745" w:rsidRDefault="00A66718" w:rsidP="0013013B">
      <w:pPr>
        <w:spacing w:after="0" w:line="360" w:lineRule="auto"/>
        <w:jc w:val="both"/>
        <w:rPr>
          <w:rFonts w:ascii="Bookman Old Style" w:hAnsi="Bookman Old Style"/>
          <w:sz w:val="28"/>
          <w:szCs w:val="28"/>
        </w:rPr>
      </w:pPr>
      <w:r>
        <w:rPr>
          <w:rFonts w:ascii="Bookman Old Style" w:hAnsi="Bookman Old Style"/>
          <w:sz w:val="28"/>
          <w:szCs w:val="28"/>
        </w:rPr>
        <w:t>However, i</w:t>
      </w:r>
      <w:r w:rsidR="006D2028">
        <w:rPr>
          <w:rFonts w:ascii="Bookman Old Style" w:hAnsi="Bookman Old Style"/>
          <w:sz w:val="28"/>
          <w:szCs w:val="28"/>
        </w:rPr>
        <w:t>n delivering judgment</w:t>
      </w:r>
      <w:r>
        <w:rPr>
          <w:rFonts w:ascii="Bookman Old Style" w:hAnsi="Bookman Old Style"/>
          <w:sz w:val="28"/>
          <w:szCs w:val="28"/>
        </w:rPr>
        <w:t xml:space="preserve"> in the </w:t>
      </w:r>
      <w:r w:rsidRPr="00142BF2">
        <w:rPr>
          <w:rFonts w:ascii="Bookman Old Style" w:hAnsi="Bookman Old Style"/>
          <w:i/>
          <w:sz w:val="28"/>
          <w:szCs w:val="28"/>
        </w:rPr>
        <w:t>Karuma case,</w:t>
      </w:r>
      <w:r w:rsidR="006D2028">
        <w:rPr>
          <w:rFonts w:ascii="Bookman Old Style" w:hAnsi="Bookman Old Style"/>
          <w:sz w:val="28"/>
          <w:szCs w:val="28"/>
        </w:rPr>
        <w:t xml:space="preserve"> Lord Goddard C. J. observed at page 203</w:t>
      </w:r>
      <w:r>
        <w:rPr>
          <w:rFonts w:ascii="Bookman Old Style" w:hAnsi="Bookman Old Style"/>
          <w:sz w:val="28"/>
          <w:szCs w:val="28"/>
        </w:rPr>
        <w:t>,</w:t>
      </w:r>
      <w:r w:rsidR="006D2028">
        <w:rPr>
          <w:rFonts w:ascii="Bookman Old Style" w:hAnsi="Bookman Old Style"/>
          <w:sz w:val="28"/>
          <w:szCs w:val="28"/>
        </w:rPr>
        <w:t xml:space="preserve"> that the Board would </w:t>
      </w:r>
      <w:r>
        <w:rPr>
          <w:rFonts w:ascii="Bookman Old Style" w:hAnsi="Bookman Old Style"/>
          <w:sz w:val="28"/>
          <w:szCs w:val="28"/>
        </w:rPr>
        <w:t>deal with the case on the foo</w:t>
      </w:r>
      <w:r w:rsidR="006D2028">
        <w:rPr>
          <w:rFonts w:ascii="Bookman Old Style" w:hAnsi="Bookman Old Style"/>
          <w:sz w:val="28"/>
          <w:szCs w:val="28"/>
        </w:rPr>
        <w:t>ting that there was no power in any police officer under the rank of assistant inspector to search the appellant.</w:t>
      </w:r>
      <w:r w:rsidR="00993E82">
        <w:rPr>
          <w:rFonts w:ascii="Bookman Old Style" w:hAnsi="Bookman Old Style"/>
          <w:sz w:val="28"/>
          <w:szCs w:val="28"/>
        </w:rPr>
        <w:t xml:space="preserve"> Thus as it was a direct result of the search that the ammunition</w:t>
      </w:r>
      <w:r w:rsidR="004A715D">
        <w:rPr>
          <w:rFonts w:ascii="Bookman Old Style" w:hAnsi="Bookman Old Style"/>
          <w:sz w:val="28"/>
          <w:szCs w:val="28"/>
        </w:rPr>
        <w:t xml:space="preserve"> was found on the </w:t>
      </w:r>
      <w:r w:rsidR="00142BF2">
        <w:rPr>
          <w:rFonts w:ascii="Bookman Old Style" w:hAnsi="Bookman Old Style"/>
          <w:sz w:val="28"/>
          <w:szCs w:val="28"/>
        </w:rPr>
        <w:t>appellant, it was submitted that</w:t>
      </w:r>
      <w:r>
        <w:rPr>
          <w:rFonts w:ascii="Bookman Old Style" w:hAnsi="Bookman Old Style"/>
          <w:sz w:val="28"/>
          <w:szCs w:val="28"/>
        </w:rPr>
        <w:t xml:space="preserve"> </w:t>
      </w:r>
      <w:r w:rsidR="00993E82">
        <w:rPr>
          <w:rFonts w:ascii="Bookman Old Style" w:hAnsi="Bookman Old Style"/>
          <w:sz w:val="28"/>
          <w:szCs w:val="28"/>
        </w:rPr>
        <w:t>the evidence was illegally obtained a</w:t>
      </w:r>
      <w:r>
        <w:rPr>
          <w:rFonts w:ascii="Bookman Old Style" w:hAnsi="Bookman Old Style"/>
          <w:sz w:val="28"/>
          <w:szCs w:val="28"/>
        </w:rPr>
        <w:t>nd therefore could not be given. And</w:t>
      </w:r>
      <w:r w:rsidR="00993E82">
        <w:rPr>
          <w:rFonts w:ascii="Bookman Old Style" w:hAnsi="Bookman Old Style"/>
          <w:sz w:val="28"/>
          <w:szCs w:val="28"/>
        </w:rPr>
        <w:t xml:space="preserve"> that the Court was bound to ignore it.</w:t>
      </w:r>
      <w:r w:rsidR="00142BF2">
        <w:rPr>
          <w:rFonts w:ascii="Bookman Old Style" w:hAnsi="Bookman Old Style"/>
          <w:sz w:val="28"/>
          <w:szCs w:val="28"/>
        </w:rPr>
        <w:t xml:space="preserve"> </w:t>
      </w:r>
      <w:r w:rsidR="00A54745">
        <w:rPr>
          <w:rFonts w:ascii="Bookman Old Style" w:hAnsi="Bookman Old Style"/>
          <w:sz w:val="28"/>
          <w:szCs w:val="28"/>
        </w:rPr>
        <w:t xml:space="preserve">Lord Goddard C. J. went on to observe </w:t>
      </w:r>
      <w:r>
        <w:rPr>
          <w:rFonts w:ascii="Bookman Old Style" w:hAnsi="Bookman Old Style"/>
          <w:sz w:val="28"/>
          <w:szCs w:val="28"/>
        </w:rPr>
        <w:t xml:space="preserve">succinctly at page 203 </w:t>
      </w:r>
      <w:r w:rsidR="00A54745">
        <w:rPr>
          <w:rFonts w:ascii="Bookman Old Style" w:hAnsi="Bookman Old Style"/>
          <w:sz w:val="28"/>
          <w:szCs w:val="28"/>
        </w:rPr>
        <w:t>as follows:</w:t>
      </w:r>
    </w:p>
    <w:p w:rsidR="00A54745" w:rsidRPr="00A54745" w:rsidRDefault="00A54745" w:rsidP="00A54745">
      <w:pPr>
        <w:spacing w:after="0" w:line="240" w:lineRule="auto"/>
        <w:jc w:val="both"/>
        <w:rPr>
          <w:rFonts w:ascii="Bookman Old Style" w:hAnsi="Bookman Old Style"/>
          <w:i/>
          <w:sz w:val="28"/>
          <w:szCs w:val="28"/>
        </w:rPr>
      </w:pPr>
      <w:r w:rsidRPr="00A54745">
        <w:rPr>
          <w:rFonts w:ascii="Bookman Old Style" w:hAnsi="Bookman Old Style"/>
          <w:i/>
          <w:sz w:val="28"/>
          <w:szCs w:val="28"/>
        </w:rPr>
        <w:t xml:space="preserve">“In their </w:t>
      </w:r>
      <w:r w:rsidR="0070750C">
        <w:rPr>
          <w:rFonts w:ascii="Bookman Old Style" w:hAnsi="Bookman Old Style"/>
          <w:i/>
          <w:sz w:val="28"/>
          <w:szCs w:val="28"/>
        </w:rPr>
        <w:t>Lordships opinion the test to b</w:t>
      </w:r>
      <w:r w:rsidRPr="00A54745">
        <w:rPr>
          <w:rFonts w:ascii="Bookman Old Style" w:hAnsi="Bookman Old Style"/>
          <w:i/>
          <w:sz w:val="28"/>
          <w:szCs w:val="28"/>
        </w:rPr>
        <w:t>e applied in considering whether evidence is admissible is whether it is relevant to the matters in issue. If it is</w:t>
      </w:r>
      <w:r w:rsidR="00A66718">
        <w:rPr>
          <w:rFonts w:ascii="Bookman Old Style" w:hAnsi="Bookman Old Style"/>
          <w:i/>
          <w:sz w:val="28"/>
          <w:szCs w:val="28"/>
        </w:rPr>
        <w:t>, it is</w:t>
      </w:r>
      <w:r w:rsidRPr="00A54745">
        <w:rPr>
          <w:rFonts w:ascii="Bookman Old Style" w:hAnsi="Bookman Old Style"/>
          <w:i/>
          <w:sz w:val="28"/>
          <w:szCs w:val="28"/>
        </w:rPr>
        <w:t xml:space="preserve"> admissible and the Court is not concerned with how the evidence was obtained.” </w:t>
      </w:r>
    </w:p>
    <w:p w:rsidR="00A54745" w:rsidRDefault="00A54745" w:rsidP="0013013B">
      <w:pPr>
        <w:spacing w:after="0" w:line="360" w:lineRule="auto"/>
        <w:jc w:val="both"/>
        <w:rPr>
          <w:rFonts w:ascii="Bookman Old Style" w:hAnsi="Bookman Old Style"/>
          <w:sz w:val="28"/>
          <w:szCs w:val="28"/>
        </w:rPr>
      </w:pPr>
    </w:p>
    <w:p w:rsidR="00142BF2" w:rsidRDefault="00142BF2" w:rsidP="0013013B">
      <w:pPr>
        <w:spacing w:after="0" w:line="360" w:lineRule="auto"/>
        <w:jc w:val="both"/>
        <w:rPr>
          <w:rFonts w:ascii="Bookman Old Style" w:hAnsi="Bookman Old Style"/>
          <w:sz w:val="28"/>
          <w:szCs w:val="28"/>
        </w:rPr>
      </w:pPr>
    </w:p>
    <w:p w:rsidR="00142BF2" w:rsidRDefault="00A66718" w:rsidP="0013013B">
      <w:pPr>
        <w:spacing w:after="0" w:line="360" w:lineRule="auto"/>
        <w:jc w:val="both"/>
        <w:rPr>
          <w:rFonts w:ascii="Bookman Old Style" w:hAnsi="Bookman Old Style"/>
          <w:sz w:val="28"/>
          <w:szCs w:val="28"/>
        </w:rPr>
      </w:pPr>
      <w:r>
        <w:rPr>
          <w:rFonts w:ascii="Bookman Old Style" w:hAnsi="Bookman Old Style"/>
          <w:sz w:val="28"/>
          <w:szCs w:val="28"/>
        </w:rPr>
        <w:t xml:space="preserve">Our </w:t>
      </w:r>
      <w:r w:rsidRPr="00A66718">
        <w:rPr>
          <w:rFonts w:ascii="Bookman Old Style" w:hAnsi="Bookman Old Style"/>
          <w:i/>
          <w:sz w:val="28"/>
          <w:szCs w:val="28"/>
        </w:rPr>
        <w:t xml:space="preserve">locus </w:t>
      </w:r>
      <w:r w:rsidR="00A54745" w:rsidRPr="00A66718">
        <w:rPr>
          <w:rFonts w:ascii="Bookman Old Style" w:hAnsi="Bookman Old Style"/>
          <w:i/>
          <w:sz w:val="28"/>
          <w:szCs w:val="28"/>
        </w:rPr>
        <w:t>classicus</w:t>
      </w:r>
      <w:r w:rsidR="00A54745">
        <w:rPr>
          <w:rFonts w:ascii="Bookman Old Style" w:hAnsi="Bookman Old Style"/>
          <w:sz w:val="28"/>
          <w:szCs w:val="28"/>
        </w:rPr>
        <w:t xml:space="preserve"> case on the p</w:t>
      </w:r>
      <w:r>
        <w:rPr>
          <w:rFonts w:ascii="Bookman Old Style" w:hAnsi="Bookman Old Style"/>
          <w:sz w:val="28"/>
          <w:szCs w:val="28"/>
        </w:rPr>
        <w:t>o</w:t>
      </w:r>
      <w:r w:rsidR="00A54745">
        <w:rPr>
          <w:rFonts w:ascii="Bookman Old Style" w:hAnsi="Bookman Old Style"/>
          <w:sz w:val="28"/>
          <w:szCs w:val="28"/>
        </w:rPr>
        <w:t xml:space="preserve">int </w:t>
      </w:r>
      <w:r>
        <w:rPr>
          <w:rFonts w:ascii="Bookman Old Style" w:hAnsi="Bookman Old Style"/>
          <w:sz w:val="28"/>
          <w:szCs w:val="28"/>
        </w:rPr>
        <w:t xml:space="preserve">under discussion </w:t>
      </w:r>
      <w:r w:rsidR="00A54745">
        <w:rPr>
          <w:rFonts w:ascii="Bookman Old Style" w:hAnsi="Bookman Old Style"/>
          <w:sz w:val="28"/>
          <w:szCs w:val="28"/>
        </w:rPr>
        <w:t>is the cas</w:t>
      </w:r>
      <w:r>
        <w:rPr>
          <w:rFonts w:ascii="Bookman Old Style" w:hAnsi="Bookman Old Style"/>
          <w:sz w:val="28"/>
          <w:szCs w:val="28"/>
        </w:rPr>
        <w:t>e of</w:t>
      </w:r>
      <w:r w:rsidR="00A54745">
        <w:rPr>
          <w:rFonts w:ascii="Bookman Old Style" w:hAnsi="Bookman Old Style"/>
          <w:sz w:val="28"/>
          <w:szCs w:val="28"/>
        </w:rPr>
        <w:t xml:space="preserve"> </w:t>
      </w:r>
      <w:r w:rsidR="00A54745" w:rsidRPr="00A54745">
        <w:rPr>
          <w:rFonts w:ascii="Bookman Old Style" w:hAnsi="Bookman Old Style"/>
          <w:i/>
          <w:sz w:val="28"/>
          <w:szCs w:val="28"/>
        </w:rPr>
        <w:t>Liswaniso v The People 1976 Z.R. 277.</w:t>
      </w:r>
      <w:r w:rsidR="00142BF2">
        <w:rPr>
          <w:rFonts w:ascii="Bookman Old Style" w:hAnsi="Bookman Old Style"/>
          <w:i/>
          <w:sz w:val="28"/>
          <w:szCs w:val="28"/>
        </w:rPr>
        <w:t xml:space="preserve"> </w:t>
      </w:r>
      <w:r w:rsidR="00A54745">
        <w:rPr>
          <w:rFonts w:ascii="Bookman Old Style" w:hAnsi="Bookman Old Style"/>
          <w:sz w:val="28"/>
          <w:szCs w:val="28"/>
        </w:rPr>
        <w:t xml:space="preserve">The facts in the </w:t>
      </w:r>
      <w:r w:rsidR="00A54745" w:rsidRPr="00A54745">
        <w:rPr>
          <w:rFonts w:ascii="Bookman Old Style" w:hAnsi="Bookman Old Style"/>
          <w:i/>
          <w:sz w:val="28"/>
          <w:szCs w:val="28"/>
        </w:rPr>
        <w:t>Liswaniso case</w:t>
      </w:r>
      <w:r w:rsidR="00A54745">
        <w:rPr>
          <w:rFonts w:ascii="Bookman Old Style" w:hAnsi="Bookman Old Style"/>
          <w:sz w:val="28"/>
          <w:szCs w:val="28"/>
        </w:rPr>
        <w:t xml:space="preserve"> were that the applicant, an inspector of police was convicted of official corruptio</w:t>
      </w:r>
      <w:r w:rsidR="00401740">
        <w:rPr>
          <w:rFonts w:ascii="Bookman Old Style" w:hAnsi="Bookman Old Style"/>
          <w:sz w:val="28"/>
          <w:szCs w:val="28"/>
        </w:rPr>
        <w:t xml:space="preserve">n, the allegation being that </w:t>
      </w:r>
      <w:r w:rsidR="00142BF2">
        <w:rPr>
          <w:rFonts w:ascii="Bookman Old Style" w:hAnsi="Bookman Old Style"/>
          <w:sz w:val="28"/>
          <w:szCs w:val="28"/>
        </w:rPr>
        <w:t xml:space="preserve">he </w:t>
      </w:r>
      <w:r w:rsidR="00A54745">
        <w:rPr>
          <w:rFonts w:ascii="Bookman Old Style" w:hAnsi="Bookman Old Style"/>
          <w:sz w:val="28"/>
          <w:szCs w:val="28"/>
        </w:rPr>
        <w:t xml:space="preserve">corruptly received a sum of K 80 in cash as consideration for the release of an impounded motor car belonging to the complainant. The evidence on which the applicant was convicted was obtained by means of a trap; the handing over of the currency notes in question by the complainant was pre-arranged with the police, and they were recovered from the complainant’s house during a search conducted pursuant to a search warrant. It was common cause that at the </w:t>
      </w:r>
      <w:r w:rsidR="00401740">
        <w:rPr>
          <w:rFonts w:ascii="Bookman Old Style" w:hAnsi="Bookman Old Style"/>
          <w:sz w:val="28"/>
          <w:szCs w:val="28"/>
        </w:rPr>
        <w:t xml:space="preserve">time the </w:t>
      </w:r>
      <w:r w:rsidR="00A54745">
        <w:rPr>
          <w:rFonts w:ascii="Bookman Old Style" w:hAnsi="Bookman Old Style"/>
          <w:sz w:val="28"/>
          <w:szCs w:val="28"/>
        </w:rPr>
        <w:t>police officer in question applied for the search warrant to be issued</w:t>
      </w:r>
      <w:r w:rsidR="00401740">
        <w:rPr>
          <w:rFonts w:ascii="Bookman Old Style" w:hAnsi="Bookman Old Style"/>
          <w:sz w:val="28"/>
          <w:szCs w:val="28"/>
        </w:rPr>
        <w:t>,</w:t>
      </w:r>
      <w:r w:rsidR="00A54745">
        <w:rPr>
          <w:rFonts w:ascii="Bookman Old Style" w:hAnsi="Bookman Old Style"/>
          <w:sz w:val="28"/>
          <w:szCs w:val="28"/>
        </w:rPr>
        <w:t xml:space="preserve"> he swore that the money in question was in the applicant’s house when in fact it was in that officer’s possession. It was argued on behalf of the applicant that </w:t>
      </w:r>
      <w:r w:rsidR="00401740">
        <w:rPr>
          <w:rFonts w:ascii="Bookman Old Style" w:hAnsi="Bookman Old Style"/>
          <w:sz w:val="28"/>
          <w:szCs w:val="28"/>
        </w:rPr>
        <w:t xml:space="preserve">the </w:t>
      </w:r>
      <w:r w:rsidR="00AC4BEB">
        <w:rPr>
          <w:rFonts w:ascii="Bookman Old Style" w:hAnsi="Bookman Old Style"/>
          <w:sz w:val="28"/>
          <w:szCs w:val="28"/>
        </w:rPr>
        <w:t>search warrant was invalid</w:t>
      </w:r>
      <w:r w:rsidR="00142BF2">
        <w:rPr>
          <w:rFonts w:ascii="Bookman Old Style" w:hAnsi="Bookman Old Style"/>
          <w:sz w:val="28"/>
          <w:szCs w:val="28"/>
        </w:rPr>
        <w:t>,</w:t>
      </w:r>
      <w:r w:rsidR="00AC4BEB">
        <w:rPr>
          <w:rFonts w:ascii="Bookman Old Style" w:hAnsi="Bookman Old Style"/>
          <w:sz w:val="28"/>
          <w:szCs w:val="28"/>
        </w:rPr>
        <w:t xml:space="preserve"> and the resultant search </w:t>
      </w:r>
      <w:r w:rsidR="00142BF2">
        <w:rPr>
          <w:rFonts w:ascii="Bookman Old Style" w:hAnsi="Bookman Old Style"/>
          <w:sz w:val="28"/>
          <w:szCs w:val="28"/>
        </w:rPr>
        <w:t>illegal. A</w:t>
      </w:r>
      <w:r w:rsidR="00401740">
        <w:rPr>
          <w:rFonts w:ascii="Bookman Old Style" w:hAnsi="Bookman Old Style"/>
          <w:sz w:val="28"/>
          <w:szCs w:val="28"/>
        </w:rPr>
        <w:t>nd that anything</w:t>
      </w:r>
      <w:r w:rsidR="00891449">
        <w:rPr>
          <w:rFonts w:ascii="Bookman Old Style" w:hAnsi="Bookman Old Style"/>
          <w:sz w:val="28"/>
          <w:szCs w:val="28"/>
        </w:rPr>
        <w:t xml:space="preserve"> found as a result of such </w:t>
      </w:r>
      <w:r w:rsidR="00401740">
        <w:rPr>
          <w:rFonts w:ascii="Bookman Old Style" w:hAnsi="Bookman Old Style"/>
          <w:sz w:val="28"/>
          <w:szCs w:val="28"/>
        </w:rPr>
        <w:t>s</w:t>
      </w:r>
      <w:r w:rsidR="00142BF2">
        <w:rPr>
          <w:rFonts w:ascii="Bookman Old Style" w:hAnsi="Bookman Old Style"/>
          <w:sz w:val="28"/>
          <w:szCs w:val="28"/>
        </w:rPr>
        <w:t>earch</w:t>
      </w:r>
      <w:r w:rsidR="00401740">
        <w:rPr>
          <w:rFonts w:ascii="Bookman Old Style" w:hAnsi="Bookman Old Style"/>
          <w:sz w:val="28"/>
          <w:szCs w:val="28"/>
        </w:rPr>
        <w:t xml:space="preserve"> </w:t>
      </w:r>
      <w:r w:rsidR="00891449">
        <w:rPr>
          <w:rFonts w:ascii="Bookman Old Style" w:hAnsi="Bookman Old Style"/>
          <w:sz w:val="28"/>
          <w:szCs w:val="28"/>
        </w:rPr>
        <w:t>was inadmissible in evidence.</w:t>
      </w:r>
      <w:r w:rsidR="00401740">
        <w:rPr>
          <w:rFonts w:ascii="Bookman Old Style" w:hAnsi="Bookman Old Style"/>
          <w:sz w:val="28"/>
          <w:szCs w:val="28"/>
        </w:rPr>
        <w:t xml:space="preserve"> </w:t>
      </w:r>
    </w:p>
    <w:p w:rsidR="00142BF2" w:rsidRDefault="00142BF2" w:rsidP="0013013B">
      <w:pPr>
        <w:spacing w:after="0" w:line="360" w:lineRule="auto"/>
        <w:jc w:val="both"/>
        <w:rPr>
          <w:rFonts w:ascii="Bookman Old Style" w:hAnsi="Bookman Old Style"/>
          <w:sz w:val="28"/>
          <w:szCs w:val="28"/>
        </w:rPr>
      </w:pPr>
    </w:p>
    <w:p w:rsidR="00891449" w:rsidRPr="00891449" w:rsidRDefault="00401740" w:rsidP="00611E48">
      <w:pPr>
        <w:spacing w:after="0" w:line="360" w:lineRule="auto"/>
        <w:jc w:val="both"/>
        <w:rPr>
          <w:rFonts w:ascii="Bookman Old Style" w:hAnsi="Bookman Old Style"/>
          <w:i/>
          <w:sz w:val="28"/>
          <w:szCs w:val="28"/>
        </w:rPr>
      </w:pPr>
      <w:r>
        <w:rPr>
          <w:rFonts w:ascii="Bookman Old Style" w:hAnsi="Bookman Old Style"/>
          <w:sz w:val="28"/>
          <w:szCs w:val="28"/>
        </w:rPr>
        <w:t>In t</w:t>
      </w:r>
      <w:r w:rsidR="00891449">
        <w:rPr>
          <w:rFonts w:ascii="Bookman Old Style" w:hAnsi="Bookman Old Style"/>
          <w:sz w:val="28"/>
          <w:szCs w:val="28"/>
        </w:rPr>
        <w:t xml:space="preserve">he </w:t>
      </w:r>
      <w:r>
        <w:rPr>
          <w:rFonts w:ascii="Bookman Old Style" w:hAnsi="Bookman Old Style"/>
          <w:sz w:val="28"/>
          <w:szCs w:val="28"/>
        </w:rPr>
        <w:t>arguments</w:t>
      </w:r>
      <w:r w:rsidR="00611E48">
        <w:rPr>
          <w:rFonts w:ascii="Bookman Old Style" w:hAnsi="Bookman Old Style"/>
          <w:sz w:val="28"/>
          <w:szCs w:val="28"/>
        </w:rPr>
        <w:t>,</w:t>
      </w:r>
      <w:r>
        <w:rPr>
          <w:rFonts w:ascii="Bookman Old Style" w:hAnsi="Bookman Old Style"/>
          <w:sz w:val="28"/>
          <w:szCs w:val="28"/>
        </w:rPr>
        <w:t xml:space="preserve"> the </w:t>
      </w:r>
      <w:r w:rsidR="00891449">
        <w:rPr>
          <w:rFonts w:ascii="Bookman Old Style" w:hAnsi="Bookman Old Style"/>
          <w:sz w:val="28"/>
          <w:szCs w:val="28"/>
        </w:rPr>
        <w:t>Supreme Court’s attention was drawn in particular to Article 19 of the Constitution which provided as follows:</w:t>
      </w:r>
      <w:r w:rsidR="00891449" w:rsidRPr="00891449">
        <w:rPr>
          <w:rFonts w:ascii="Bookman Old Style" w:hAnsi="Bookman Old Style"/>
          <w:i/>
          <w:sz w:val="28"/>
          <w:szCs w:val="28"/>
        </w:rPr>
        <w:t>“19 (1) Except with his own consent, no person shall be subjected to the search of his person or his property or the entry by others on his premises.”</w:t>
      </w:r>
      <w:r w:rsidR="00A54745" w:rsidRPr="00891449">
        <w:rPr>
          <w:rFonts w:ascii="Bookman Old Style" w:hAnsi="Bookman Old Style"/>
          <w:i/>
          <w:sz w:val="28"/>
          <w:szCs w:val="28"/>
        </w:rPr>
        <w:t xml:space="preserve">  </w:t>
      </w:r>
    </w:p>
    <w:p w:rsidR="00891449" w:rsidRDefault="00891449" w:rsidP="0013013B">
      <w:pPr>
        <w:spacing w:after="0" w:line="360" w:lineRule="auto"/>
        <w:jc w:val="both"/>
        <w:rPr>
          <w:rFonts w:ascii="Bookman Old Style" w:hAnsi="Bookman Old Style"/>
          <w:sz w:val="28"/>
          <w:szCs w:val="28"/>
        </w:rPr>
      </w:pPr>
    </w:p>
    <w:p w:rsidR="00891449" w:rsidRPr="00FA60D3" w:rsidRDefault="00891449" w:rsidP="0013013B">
      <w:pPr>
        <w:spacing w:after="0" w:line="360" w:lineRule="auto"/>
        <w:jc w:val="both"/>
        <w:rPr>
          <w:rFonts w:ascii="Bookman Old Style" w:hAnsi="Bookman Old Style"/>
          <w:i/>
          <w:sz w:val="28"/>
          <w:szCs w:val="28"/>
        </w:rPr>
      </w:pPr>
      <w:r>
        <w:rPr>
          <w:rFonts w:ascii="Bookman Old Style" w:hAnsi="Bookman Old Style"/>
          <w:sz w:val="28"/>
          <w:szCs w:val="28"/>
        </w:rPr>
        <w:t xml:space="preserve">It was further argued on behalf of the applicant that since the United Kingdom has no written Constitution, English case </w:t>
      </w:r>
      <w:r w:rsidR="00401740">
        <w:rPr>
          <w:rFonts w:ascii="Bookman Old Style" w:hAnsi="Bookman Old Style"/>
          <w:sz w:val="28"/>
          <w:szCs w:val="28"/>
        </w:rPr>
        <w:t xml:space="preserve">law </w:t>
      </w:r>
      <w:r>
        <w:rPr>
          <w:rFonts w:ascii="Bookman Old Style" w:hAnsi="Bookman Old Style"/>
          <w:sz w:val="28"/>
          <w:szCs w:val="28"/>
        </w:rPr>
        <w:t xml:space="preserve">on evidence illegally procured, for instance, </w:t>
      </w:r>
      <w:r w:rsidRPr="00891449">
        <w:rPr>
          <w:rFonts w:ascii="Bookman Old Style" w:hAnsi="Bookman Old Style"/>
          <w:i/>
          <w:sz w:val="28"/>
          <w:szCs w:val="28"/>
        </w:rPr>
        <w:t>Kar</w:t>
      </w:r>
      <w:r w:rsidR="00401740">
        <w:rPr>
          <w:rFonts w:ascii="Bookman Old Style" w:hAnsi="Bookman Old Style"/>
          <w:i/>
          <w:sz w:val="28"/>
          <w:szCs w:val="28"/>
        </w:rPr>
        <w:t>uma Son of</w:t>
      </w:r>
      <w:r w:rsidRPr="00891449">
        <w:rPr>
          <w:rFonts w:ascii="Bookman Old Style" w:hAnsi="Bookman Old Style"/>
          <w:i/>
          <w:sz w:val="28"/>
          <w:szCs w:val="28"/>
        </w:rPr>
        <w:t xml:space="preserve"> Kaniu v</w:t>
      </w:r>
      <w:r w:rsidR="00611E48">
        <w:rPr>
          <w:rFonts w:ascii="Bookman Old Style" w:hAnsi="Bookman Old Style"/>
          <w:i/>
          <w:sz w:val="28"/>
          <w:szCs w:val="28"/>
        </w:rPr>
        <w:t xml:space="preserve"> </w:t>
      </w:r>
      <w:r w:rsidRPr="00891449">
        <w:rPr>
          <w:rFonts w:ascii="Bookman Old Style" w:hAnsi="Bookman Old Style"/>
          <w:i/>
          <w:sz w:val="28"/>
          <w:szCs w:val="28"/>
        </w:rPr>
        <w:t xml:space="preserve">R </w:t>
      </w:r>
      <w:r w:rsidR="00611E48">
        <w:rPr>
          <w:rFonts w:ascii="Bookman Old Style" w:hAnsi="Bookman Old Style"/>
          <w:i/>
          <w:sz w:val="28"/>
          <w:szCs w:val="28"/>
        </w:rPr>
        <w:t>[</w:t>
      </w:r>
      <w:r w:rsidRPr="00891449">
        <w:rPr>
          <w:rFonts w:ascii="Bookman Old Style" w:hAnsi="Bookman Old Style"/>
          <w:i/>
          <w:sz w:val="28"/>
          <w:szCs w:val="28"/>
        </w:rPr>
        <w:t>1955</w:t>
      </w:r>
      <w:r w:rsidR="00611E48">
        <w:rPr>
          <w:rFonts w:ascii="Bookman Old Style" w:hAnsi="Bookman Old Style"/>
          <w:i/>
          <w:sz w:val="28"/>
          <w:szCs w:val="28"/>
        </w:rPr>
        <w:t>]</w:t>
      </w:r>
      <w:r w:rsidRPr="00891449">
        <w:rPr>
          <w:rFonts w:ascii="Bookman Old Style" w:hAnsi="Bookman Old Style"/>
          <w:i/>
          <w:sz w:val="28"/>
          <w:szCs w:val="28"/>
        </w:rPr>
        <w:t xml:space="preserve"> A.C. 197, </w:t>
      </w:r>
      <w:r>
        <w:rPr>
          <w:rFonts w:ascii="Bookman Old Style" w:hAnsi="Bookman Old Style"/>
          <w:sz w:val="28"/>
          <w:szCs w:val="28"/>
        </w:rPr>
        <w:t xml:space="preserve">is not relevant. It was </w:t>
      </w:r>
      <w:r w:rsidR="00611E48">
        <w:rPr>
          <w:rFonts w:ascii="Bookman Old Style" w:hAnsi="Bookman Old Style"/>
          <w:sz w:val="28"/>
          <w:szCs w:val="28"/>
        </w:rPr>
        <w:t xml:space="preserve">also </w:t>
      </w:r>
      <w:r>
        <w:rPr>
          <w:rFonts w:ascii="Bookman Old Style" w:hAnsi="Bookman Old Style"/>
          <w:sz w:val="28"/>
          <w:szCs w:val="28"/>
        </w:rPr>
        <w:t>urged on behalf of the applicant that decision</w:t>
      </w:r>
      <w:r w:rsidR="00401740">
        <w:rPr>
          <w:rFonts w:ascii="Bookman Old Style" w:hAnsi="Bookman Old Style"/>
          <w:sz w:val="28"/>
          <w:szCs w:val="28"/>
        </w:rPr>
        <w:t>s</w:t>
      </w:r>
      <w:r>
        <w:rPr>
          <w:rFonts w:ascii="Bookman Old Style" w:hAnsi="Bookman Old Style"/>
          <w:sz w:val="28"/>
          <w:szCs w:val="28"/>
        </w:rPr>
        <w:t xml:space="preserve"> of the United States of America on the matter are relevant because that country, like Zambia, has a written Constitution. In aid of this submission reliance was placed upon the case of </w:t>
      </w:r>
      <w:r w:rsidRPr="00FA60D3">
        <w:rPr>
          <w:rFonts w:ascii="Bookman Old Style" w:hAnsi="Bookman Old Style"/>
          <w:i/>
          <w:sz w:val="28"/>
          <w:szCs w:val="28"/>
        </w:rPr>
        <w:t>Map</w:t>
      </w:r>
      <w:r w:rsidR="00611E48">
        <w:rPr>
          <w:rFonts w:ascii="Bookman Old Style" w:hAnsi="Bookman Old Style"/>
          <w:i/>
          <w:sz w:val="28"/>
          <w:szCs w:val="28"/>
        </w:rPr>
        <w:t>p v Ohio [1961]</w:t>
      </w:r>
      <w:r w:rsidRPr="00FA60D3">
        <w:rPr>
          <w:rFonts w:ascii="Bookman Old Style" w:hAnsi="Bookman Old Style"/>
          <w:i/>
          <w:sz w:val="28"/>
          <w:szCs w:val="28"/>
        </w:rPr>
        <w:t xml:space="preserve"> 367 US. 643</w:t>
      </w:r>
      <w:r w:rsidR="00FA60D3">
        <w:rPr>
          <w:rFonts w:ascii="Bookman Old Style" w:hAnsi="Bookman Old Style"/>
          <w:i/>
          <w:sz w:val="28"/>
          <w:szCs w:val="28"/>
        </w:rPr>
        <w:t>.</w:t>
      </w:r>
      <w:r w:rsidRPr="00FA60D3">
        <w:rPr>
          <w:rFonts w:ascii="Bookman Old Style" w:hAnsi="Bookman Old Style"/>
          <w:i/>
          <w:sz w:val="28"/>
          <w:szCs w:val="28"/>
        </w:rPr>
        <w:t xml:space="preserve"> </w:t>
      </w:r>
    </w:p>
    <w:p w:rsidR="00891449" w:rsidRDefault="00891449" w:rsidP="0013013B">
      <w:pPr>
        <w:spacing w:after="0" w:line="360" w:lineRule="auto"/>
        <w:jc w:val="both"/>
        <w:rPr>
          <w:rFonts w:ascii="Bookman Old Style" w:hAnsi="Bookman Old Style"/>
          <w:sz w:val="28"/>
          <w:szCs w:val="28"/>
        </w:rPr>
      </w:pPr>
    </w:p>
    <w:p w:rsidR="00FA60D3" w:rsidRDefault="00891449" w:rsidP="0013013B">
      <w:pPr>
        <w:spacing w:after="0" w:line="360" w:lineRule="auto"/>
        <w:jc w:val="both"/>
        <w:rPr>
          <w:rFonts w:ascii="Bookman Old Style" w:hAnsi="Bookman Old Style"/>
          <w:sz w:val="28"/>
          <w:szCs w:val="28"/>
        </w:rPr>
      </w:pPr>
      <w:r>
        <w:rPr>
          <w:rFonts w:ascii="Bookman Old Style" w:hAnsi="Bookman Old Style"/>
          <w:sz w:val="28"/>
          <w:szCs w:val="28"/>
        </w:rPr>
        <w:t xml:space="preserve">In delivering the judgment </w:t>
      </w:r>
      <w:r w:rsidR="00401740">
        <w:rPr>
          <w:rFonts w:ascii="Bookman Old Style" w:hAnsi="Bookman Old Style"/>
          <w:sz w:val="28"/>
          <w:szCs w:val="28"/>
        </w:rPr>
        <w:t xml:space="preserve">in the </w:t>
      </w:r>
      <w:r w:rsidR="00401740" w:rsidRPr="00401740">
        <w:rPr>
          <w:rFonts w:ascii="Bookman Old Style" w:hAnsi="Bookman Old Style"/>
          <w:i/>
          <w:sz w:val="28"/>
          <w:szCs w:val="28"/>
        </w:rPr>
        <w:t>Liswaiso case</w:t>
      </w:r>
      <w:r w:rsidR="00401740">
        <w:rPr>
          <w:rFonts w:ascii="Bookman Old Style" w:hAnsi="Bookman Old Style"/>
          <w:sz w:val="28"/>
          <w:szCs w:val="28"/>
        </w:rPr>
        <w:t xml:space="preserve"> </w:t>
      </w:r>
      <w:r>
        <w:rPr>
          <w:rFonts w:ascii="Bookman Old Style" w:hAnsi="Bookman Old Style"/>
          <w:sz w:val="28"/>
          <w:szCs w:val="28"/>
        </w:rPr>
        <w:t xml:space="preserve">on behalf of the </w:t>
      </w:r>
      <w:r w:rsidR="00FA60D3">
        <w:rPr>
          <w:rFonts w:ascii="Bookman Old Style" w:hAnsi="Bookman Old Style"/>
          <w:sz w:val="28"/>
          <w:szCs w:val="28"/>
        </w:rPr>
        <w:t>Supreme</w:t>
      </w:r>
      <w:r>
        <w:rPr>
          <w:rFonts w:ascii="Bookman Old Style" w:hAnsi="Bookman Old Style"/>
          <w:sz w:val="28"/>
          <w:szCs w:val="28"/>
        </w:rPr>
        <w:t xml:space="preserve"> Court, erst</w:t>
      </w:r>
      <w:r w:rsidR="00FA60D3">
        <w:rPr>
          <w:rFonts w:ascii="Bookman Old Style" w:hAnsi="Bookman Old Style"/>
          <w:sz w:val="28"/>
          <w:szCs w:val="28"/>
        </w:rPr>
        <w:t xml:space="preserve">while Chief Justice Silungwe observed at page 280, that it is the Fourth Amendment in the United States of America that brings search and seizure into the </w:t>
      </w:r>
      <w:r w:rsidR="00401740">
        <w:rPr>
          <w:rFonts w:ascii="Bookman Old Style" w:hAnsi="Bookman Old Style"/>
          <w:sz w:val="28"/>
          <w:szCs w:val="28"/>
        </w:rPr>
        <w:t>realm of the Constitution. The F</w:t>
      </w:r>
      <w:r w:rsidR="00FA60D3">
        <w:rPr>
          <w:rFonts w:ascii="Bookman Old Style" w:hAnsi="Bookman Old Style"/>
          <w:sz w:val="28"/>
          <w:szCs w:val="28"/>
        </w:rPr>
        <w:t xml:space="preserve">ourth Amendment is </w:t>
      </w:r>
      <w:r w:rsidR="00401740">
        <w:rPr>
          <w:rFonts w:ascii="Bookman Old Style" w:hAnsi="Bookman Old Style"/>
          <w:sz w:val="28"/>
          <w:szCs w:val="28"/>
        </w:rPr>
        <w:t xml:space="preserve">in </w:t>
      </w:r>
      <w:r w:rsidR="00FA60D3">
        <w:rPr>
          <w:rFonts w:ascii="Bookman Old Style" w:hAnsi="Bookman Old Style"/>
          <w:sz w:val="28"/>
          <w:szCs w:val="28"/>
        </w:rPr>
        <w:t>the following terms:</w:t>
      </w:r>
    </w:p>
    <w:p w:rsidR="00FA60D3" w:rsidRDefault="00FA60D3" w:rsidP="0013013B">
      <w:pPr>
        <w:spacing w:after="0" w:line="360" w:lineRule="auto"/>
        <w:jc w:val="both"/>
        <w:rPr>
          <w:rFonts w:ascii="Bookman Old Style" w:hAnsi="Bookman Old Style"/>
          <w:sz w:val="28"/>
          <w:szCs w:val="28"/>
        </w:rPr>
      </w:pPr>
    </w:p>
    <w:p w:rsidR="001D4124" w:rsidRDefault="00FA60D3" w:rsidP="00D83C88">
      <w:pPr>
        <w:spacing w:after="0" w:line="240" w:lineRule="auto"/>
        <w:jc w:val="both"/>
        <w:rPr>
          <w:rFonts w:ascii="Bookman Old Style" w:hAnsi="Bookman Old Style"/>
          <w:i/>
          <w:sz w:val="28"/>
          <w:szCs w:val="28"/>
        </w:rPr>
      </w:pPr>
      <w:r w:rsidRPr="00401740">
        <w:rPr>
          <w:rFonts w:ascii="Bookman Old Style" w:hAnsi="Bookman Old Style"/>
          <w:i/>
          <w:sz w:val="28"/>
          <w:szCs w:val="28"/>
        </w:rPr>
        <w:t>“The right of people to be secure in their persons, houses, papers and effects, against unreasonable searches,</w:t>
      </w:r>
      <w:r w:rsidR="00D05F62" w:rsidRPr="00401740">
        <w:rPr>
          <w:rFonts w:ascii="Bookman Old Style" w:hAnsi="Bookman Old Style"/>
          <w:i/>
          <w:sz w:val="28"/>
          <w:szCs w:val="28"/>
        </w:rPr>
        <w:t xml:space="preserve"> and seizures shall not be violated and no warrants shall issue but upon probable cause, </w:t>
      </w:r>
      <w:r w:rsidR="00401740" w:rsidRPr="00401740">
        <w:rPr>
          <w:rFonts w:ascii="Bookman Old Style" w:hAnsi="Bookman Old Style"/>
          <w:i/>
          <w:sz w:val="28"/>
          <w:szCs w:val="28"/>
        </w:rPr>
        <w:t>supported by oath or affirmation</w:t>
      </w:r>
      <w:r w:rsidR="00D05F62" w:rsidRPr="00401740">
        <w:rPr>
          <w:rFonts w:ascii="Bookman Old Style" w:hAnsi="Bookman Old Style"/>
          <w:i/>
          <w:sz w:val="28"/>
          <w:szCs w:val="28"/>
        </w:rPr>
        <w:t xml:space="preserve"> and particularly describing the place to be searched, and the persons or things to be seized”.</w:t>
      </w:r>
    </w:p>
    <w:p w:rsidR="001D4124" w:rsidRDefault="001D4124" w:rsidP="0013013B">
      <w:pPr>
        <w:spacing w:after="0" w:line="360" w:lineRule="auto"/>
        <w:jc w:val="both"/>
        <w:rPr>
          <w:rFonts w:ascii="Bookman Old Style" w:hAnsi="Bookman Old Style"/>
          <w:i/>
          <w:sz w:val="28"/>
          <w:szCs w:val="28"/>
        </w:rPr>
      </w:pPr>
    </w:p>
    <w:p w:rsidR="006B36BD" w:rsidRDefault="001D4124" w:rsidP="0013013B">
      <w:pPr>
        <w:spacing w:after="0" w:line="360" w:lineRule="auto"/>
        <w:jc w:val="both"/>
        <w:rPr>
          <w:rFonts w:ascii="Bookman Old Style" w:hAnsi="Bookman Old Style"/>
          <w:sz w:val="28"/>
          <w:szCs w:val="28"/>
        </w:rPr>
      </w:pPr>
      <w:r w:rsidRPr="001D4124">
        <w:rPr>
          <w:rFonts w:ascii="Bookman Old Style" w:hAnsi="Bookman Old Style"/>
          <w:sz w:val="28"/>
          <w:szCs w:val="28"/>
        </w:rPr>
        <w:t>Silungwe</w:t>
      </w:r>
      <w:r w:rsidR="00FA0AEF">
        <w:rPr>
          <w:rFonts w:ascii="Bookman Old Style" w:hAnsi="Bookman Old Style"/>
          <w:sz w:val="28"/>
          <w:szCs w:val="28"/>
        </w:rPr>
        <w:t xml:space="preserve"> C.</w:t>
      </w:r>
      <w:r w:rsidRPr="001D4124">
        <w:rPr>
          <w:rFonts w:ascii="Bookman Old Style" w:hAnsi="Bookman Old Style"/>
          <w:sz w:val="28"/>
          <w:szCs w:val="28"/>
        </w:rPr>
        <w:t xml:space="preserve">J. went on to refer to the decision of the Supreme Court of America in </w:t>
      </w:r>
      <w:r w:rsidRPr="00FA0AEF">
        <w:rPr>
          <w:rFonts w:ascii="Bookman Old Style" w:hAnsi="Bookman Old Style"/>
          <w:i/>
          <w:sz w:val="28"/>
          <w:szCs w:val="28"/>
        </w:rPr>
        <w:t>Weeks v United States (1914) 232 1.S. 383</w:t>
      </w:r>
      <w:r w:rsidR="00D83C88">
        <w:rPr>
          <w:rFonts w:ascii="Bookman Old Style" w:hAnsi="Bookman Old Style"/>
          <w:sz w:val="28"/>
          <w:szCs w:val="28"/>
        </w:rPr>
        <w:t xml:space="preserve">. He, </w:t>
      </w:r>
      <w:r w:rsidR="00FA0AEF">
        <w:rPr>
          <w:rFonts w:ascii="Bookman Old Style" w:hAnsi="Bookman Old Style"/>
          <w:sz w:val="28"/>
          <w:szCs w:val="28"/>
        </w:rPr>
        <w:t xml:space="preserve">noted that the </w:t>
      </w:r>
      <w:r w:rsidR="00FA0AEF" w:rsidRPr="00D83C88">
        <w:rPr>
          <w:rFonts w:ascii="Bookman Old Style" w:hAnsi="Bookman Old Style"/>
          <w:i/>
          <w:sz w:val="28"/>
          <w:szCs w:val="28"/>
        </w:rPr>
        <w:t>Weeks</w:t>
      </w:r>
      <w:r w:rsidR="00FA0AEF">
        <w:rPr>
          <w:rFonts w:ascii="Bookman Old Style" w:hAnsi="Bookman Old Style"/>
          <w:sz w:val="28"/>
          <w:szCs w:val="28"/>
        </w:rPr>
        <w:t xml:space="preserve"> case involved the seiz</w:t>
      </w:r>
      <w:r w:rsidR="00D83C88">
        <w:rPr>
          <w:rFonts w:ascii="Bookman Old Style" w:hAnsi="Bookman Old Style"/>
          <w:sz w:val="28"/>
          <w:szCs w:val="28"/>
        </w:rPr>
        <w:t>u</w:t>
      </w:r>
      <w:r w:rsidR="00FA0AEF">
        <w:rPr>
          <w:rFonts w:ascii="Bookman Old Style" w:hAnsi="Bookman Old Style"/>
          <w:sz w:val="28"/>
          <w:szCs w:val="28"/>
        </w:rPr>
        <w:t>re of personal papers</w:t>
      </w:r>
      <w:r w:rsidR="00D93585">
        <w:rPr>
          <w:rFonts w:ascii="Bookman Old Style" w:hAnsi="Bookman Old Style"/>
          <w:sz w:val="28"/>
          <w:szCs w:val="28"/>
        </w:rPr>
        <w:t xml:space="preserve"> and effects including letter f</w:t>
      </w:r>
      <w:r w:rsidR="00FA0AEF">
        <w:rPr>
          <w:rFonts w:ascii="Bookman Old Style" w:hAnsi="Bookman Old Style"/>
          <w:sz w:val="28"/>
          <w:szCs w:val="28"/>
        </w:rPr>
        <w:t>r</w:t>
      </w:r>
      <w:r w:rsidR="00D93585">
        <w:rPr>
          <w:rFonts w:ascii="Bookman Old Style" w:hAnsi="Bookman Old Style"/>
          <w:sz w:val="28"/>
          <w:szCs w:val="28"/>
        </w:rPr>
        <w:t>o</w:t>
      </w:r>
      <w:r w:rsidR="00FA0AEF">
        <w:rPr>
          <w:rFonts w:ascii="Bookman Old Style" w:hAnsi="Bookman Old Style"/>
          <w:sz w:val="28"/>
          <w:szCs w:val="28"/>
        </w:rPr>
        <w:t>m a man’s house without a search warrant. A</w:t>
      </w:r>
      <w:r w:rsidR="0039220E">
        <w:rPr>
          <w:rFonts w:ascii="Bookman Old Style" w:hAnsi="Bookman Old Style"/>
          <w:sz w:val="28"/>
          <w:szCs w:val="28"/>
        </w:rPr>
        <w:t xml:space="preserve"> Federal District</w:t>
      </w:r>
      <w:r w:rsidR="00FA0AEF">
        <w:rPr>
          <w:rFonts w:ascii="Bookman Old Style" w:hAnsi="Bookman Old Style"/>
          <w:sz w:val="28"/>
          <w:szCs w:val="28"/>
        </w:rPr>
        <w:t xml:space="preserve"> Court refused to order the return of anything that would be used as evidence at the trial</w:t>
      </w:r>
      <w:r w:rsidR="00D83C88">
        <w:rPr>
          <w:rFonts w:ascii="Bookman Old Style" w:hAnsi="Bookman Old Style"/>
          <w:sz w:val="28"/>
          <w:szCs w:val="28"/>
        </w:rPr>
        <w:t xml:space="preserve"> stating that the question of ho</w:t>
      </w:r>
      <w:r w:rsidR="00FA0AEF">
        <w:rPr>
          <w:rFonts w:ascii="Bookman Old Style" w:hAnsi="Bookman Old Style"/>
          <w:sz w:val="28"/>
          <w:szCs w:val="28"/>
        </w:rPr>
        <w:t>w evidence was obtained, was not material. The evidence of search and seizure was then introduced at the trial resulting in the defendant’s conviction. On appeal, the Supreme Court</w:t>
      </w:r>
      <w:r w:rsidR="006B36BD">
        <w:rPr>
          <w:rFonts w:ascii="Bookman Old Style" w:hAnsi="Bookman Old Style"/>
          <w:sz w:val="28"/>
          <w:szCs w:val="28"/>
        </w:rPr>
        <w:t xml:space="preserve"> reversed the conviction</w:t>
      </w:r>
      <w:r w:rsidR="00D83C88">
        <w:rPr>
          <w:rFonts w:ascii="Bookman Old Style" w:hAnsi="Bookman Old Style"/>
          <w:sz w:val="28"/>
          <w:szCs w:val="28"/>
        </w:rPr>
        <w:t>. D</w:t>
      </w:r>
      <w:r w:rsidR="006B36BD">
        <w:rPr>
          <w:rFonts w:ascii="Bookman Old Style" w:hAnsi="Bookman Old Style"/>
          <w:sz w:val="28"/>
          <w:szCs w:val="28"/>
        </w:rPr>
        <w:t>elivering the opinion of the Supreme Court, Day. J, observed as follows:</w:t>
      </w:r>
    </w:p>
    <w:p w:rsidR="006B36BD" w:rsidRPr="006B36BD" w:rsidRDefault="006B36BD" w:rsidP="006B36BD">
      <w:pPr>
        <w:spacing w:after="0" w:line="240" w:lineRule="auto"/>
        <w:jc w:val="both"/>
        <w:rPr>
          <w:rFonts w:ascii="Bookman Old Style" w:hAnsi="Bookman Old Style"/>
          <w:i/>
          <w:sz w:val="28"/>
          <w:szCs w:val="28"/>
        </w:rPr>
      </w:pPr>
      <w:r w:rsidRPr="006B36BD">
        <w:rPr>
          <w:rFonts w:ascii="Bookman Old Style" w:hAnsi="Bookman Old Style"/>
          <w:i/>
          <w:sz w:val="28"/>
          <w:szCs w:val="28"/>
        </w:rPr>
        <w:t>“If letters and private documents can thus be seized and held and used in evidence against a citizen accused of an offence, the protection of the Fourth Amendment, declaring his right to be secure against such searches and seizures is of no value and so far as those thus placed are conceived, migh</w:t>
      </w:r>
      <w:r w:rsidR="00D83C88">
        <w:rPr>
          <w:rFonts w:ascii="Bookman Old Style" w:hAnsi="Bookman Old Style"/>
          <w:i/>
          <w:sz w:val="28"/>
          <w:szCs w:val="28"/>
        </w:rPr>
        <w:t>t as well be stricken from the C</w:t>
      </w:r>
      <w:r w:rsidRPr="006B36BD">
        <w:rPr>
          <w:rFonts w:ascii="Bookman Old Style" w:hAnsi="Bookman Old Style"/>
          <w:i/>
          <w:sz w:val="28"/>
          <w:szCs w:val="28"/>
        </w:rPr>
        <w:t>onstitution”.</w:t>
      </w:r>
    </w:p>
    <w:p w:rsidR="006B36BD" w:rsidRDefault="006B36BD" w:rsidP="0013013B">
      <w:pPr>
        <w:spacing w:after="0" w:line="360" w:lineRule="auto"/>
        <w:jc w:val="both"/>
        <w:rPr>
          <w:rFonts w:ascii="Bookman Old Style" w:hAnsi="Bookman Old Style"/>
          <w:sz w:val="28"/>
          <w:szCs w:val="28"/>
        </w:rPr>
      </w:pPr>
    </w:p>
    <w:p w:rsidR="002E5A62" w:rsidRDefault="006B36BD" w:rsidP="0013013B">
      <w:pPr>
        <w:spacing w:after="0" w:line="360" w:lineRule="auto"/>
        <w:jc w:val="both"/>
        <w:rPr>
          <w:rFonts w:ascii="Bookman Old Style" w:hAnsi="Bookman Old Style"/>
          <w:sz w:val="28"/>
          <w:szCs w:val="28"/>
        </w:rPr>
      </w:pPr>
      <w:r>
        <w:rPr>
          <w:rFonts w:ascii="Bookman Old Style" w:hAnsi="Bookman Old Style"/>
          <w:sz w:val="28"/>
          <w:szCs w:val="28"/>
        </w:rPr>
        <w:t xml:space="preserve">The decision in </w:t>
      </w:r>
      <w:r w:rsidRPr="000E447B">
        <w:rPr>
          <w:rFonts w:ascii="Bookman Old Style" w:hAnsi="Bookman Old Style"/>
          <w:i/>
          <w:sz w:val="28"/>
          <w:szCs w:val="28"/>
        </w:rPr>
        <w:t>Weeks</w:t>
      </w:r>
      <w:r>
        <w:rPr>
          <w:rFonts w:ascii="Bookman Old Style" w:hAnsi="Bookman Old Style"/>
          <w:sz w:val="28"/>
          <w:szCs w:val="28"/>
        </w:rPr>
        <w:t xml:space="preserve"> represents one of the Supreme Court’s earliest attempts to grapple with the issues of constitutional violations by police while gathering evidence and what to do when such violations occur. (See Lee Epstein and Thomas G. Wa</w:t>
      </w:r>
      <w:r w:rsidR="00D42C0C">
        <w:rPr>
          <w:rFonts w:ascii="Bookman Old Style" w:hAnsi="Bookman Old Style"/>
          <w:sz w:val="28"/>
          <w:szCs w:val="28"/>
        </w:rPr>
        <w:t xml:space="preserve">lker: </w:t>
      </w:r>
      <w:r w:rsidR="00D42C0C" w:rsidRPr="00D42C0C">
        <w:rPr>
          <w:rFonts w:ascii="Bookman Old Style" w:hAnsi="Bookman Old Style"/>
          <w:sz w:val="28"/>
          <w:szCs w:val="28"/>
          <w:u w:val="single"/>
        </w:rPr>
        <w:t>Constitutional Law for a C</w:t>
      </w:r>
      <w:r w:rsidRPr="00D42C0C">
        <w:rPr>
          <w:rFonts w:ascii="Bookman Old Style" w:hAnsi="Bookman Old Style"/>
          <w:sz w:val="28"/>
          <w:szCs w:val="28"/>
          <w:u w:val="single"/>
        </w:rPr>
        <w:t xml:space="preserve">hanging America: Rights, Liberties </w:t>
      </w:r>
      <w:r w:rsidR="002E5A62" w:rsidRPr="00D42C0C">
        <w:rPr>
          <w:rFonts w:ascii="Bookman Old Style" w:hAnsi="Bookman Old Style"/>
          <w:sz w:val="28"/>
          <w:szCs w:val="28"/>
          <w:u w:val="single"/>
        </w:rPr>
        <w:t>and Justice</w:t>
      </w:r>
      <w:r w:rsidR="002E5A62" w:rsidRPr="00D42C0C">
        <w:rPr>
          <w:rFonts w:ascii="Bookman Old Style" w:hAnsi="Bookman Old Style"/>
          <w:sz w:val="28"/>
          <w:szCs w:val="28"/>
        </w:rPr>
        <w:t xml:space="preserve"> </w:t>
      </w:r>
      <w:r w:rsidR="00D93585">
        <w:rPr>
          <w:rFonts w:ascii="Bookman Old Style" w:hAnsi="Bookman Old Style"/>
          <w:sz w:val="28"/>
          <w:szCs w:val="28"/>
        </w:rPr>
        <w:t>(</w:t>
      </w:r>
      <w:r w:rsidR="002E5A62">
        <w:rPr>
          <w:rFonts w:ascii="Bookman Old Style" w:hAnsi="Bookman Old Style"/>
          <w:sz w:val="28"/>
          <w:szCs w:val="28"/>
        </w:rPr>
        <w:t>C Q Press Washington DC</w:t>
      </w:r>
      <w:r w:rsidR="00D93585">
        <w:rPr>
          <w:rFonts w:ascii="Bookman Old Style" w:hAnsi="Bookman Old Style"/>
          <w:sz w:val="28"/>
          <w:szCs w:val="28"/>
        </w:rPr>
        <w:t>)</w:t>
      </w:r>
      <w:r w:rsidR="002E5A62">
        <w:rPr>
          <w:rFonts w:ascii="Bookman Old Style" w:hAnsi="Bookman Old Style"/>
          <w:sz w:val="28"/>
          <w:szCs w:val="28"/>
        </w:rPr>
        <w:t xml:space="preserve"> 2010 at page 449). Silungwe, C.J, observed </w:t>
      </w:r>
      <w:r w:rsidR="00FA2B64">
        <w:rPr>
          <w:rFonts w:ascii="Bookman Old Style" w:hAnsi="Bookman Old Style"/>
          <w:sz w:val="28"/>
          <w:szCs w:val="28"/>
        </w:rPr>
        <w:t xml:space="preserve">in the </w:t>
      </w:r>
      <w:r w:rsidR="00FA2B64" w:rsidRPr="00FA2B64">
        <w:rPr>
          <w:rFonts w:ascii="Bookman Old Style" w:hAnsi="Bookman Old Style"/>
          <w:i/>
          <w:sz w:val="28"/>
          <w:szCs w:val="28"/>
        </w:rPr>
        <w:t>Liswaniso case</w:t>
      </w:r>
      <w:r w:rsidR="00FA2B64">
        <w:rPr>
          <w:rFonts w:ascii="Bookman Old Style" w:hAnsi="Bookman Old Style"/>
          <w:sz w:val="28"/>
          <w:szCs w:val="28"/>
        </w:rPr>
        <w:t xml:space="preserve"> </w:t>
      </w:r>
      <w:r w:rsidR="002E5A62">
        <w:rPr>
          <w:rFonts w:ascii="Bookman Old Style" w:hAnsi="Bookman Old Style"/>
          <w:sz w:val="28"/>
          <w:szCs w:val="28"/>
        </w:rPr>
        <w:t>that a differ</w:t>
      </w:r>
      <w:r w:rsidR="000E447B">
        <w:rPr>
          <w:rFonts w:ascii="Bookman Old Style" w:hAnsi="Bookman Old Style"/>
          <w:sz w:val="28"/>
          <w:szCs w:val="28"/>
        </w:rPr>
        <w:t>ent position was taken in many S</w:t>
      </w:r>
      <w:r w:rsidR="002E5A62">
        <w:rPr>
          <w:rFonts w:ascii="Bookman Old Style" w:hAnsi="Bookman Old Style"/>
          <w:sz w:val="28"/>
          <w:szCs w:val="28"/>
        </w:rPr>
        <w:t>tates within the United States of America. For</w:t>
      </w:r>
      <w:r w:rsidR="00FA2B64">
        <w:rPr>
          <w:rFonts w:ascii="Bookman Old Style" w:hAnsi="Bookman Old Style"/>
          <w:sz w:val="28"/>
          <w:szCs w:val="28"/>
        </w:rPr>
        <w:t xml:space="preserve"> instance, in the S</w:t>
      </w:r>
      <w:r w:rsidR="002E5A62">
        <w:rPr>
          <w:rFonts w:ascii="Bookman Old Style" w:hAnsi="Bookman Old Style"/>
          <w:sz w:val="28"/>
          <w:szCs w:val="28"/>
        </w:rPr>
        <w:t xml:space="preserve">tate of Connecticut in </w:t>
      </w:r>
      <w:r w:rsidR="002E5A62" w:rsidRPr="002E5A62">
        <w:rPr>
          <w:rFonts w:ascii="Bookman Old Style" w:hAnsi="Bookman Old Style"/>
          <w:i/>
          <w:sz w:val="28"/>
          <w:szCs w:val="28"/>
        </w:rPr>
        <w:t>State v Reynolds [1924] 101 Conn 224 Wheeler J</w:t>
      </w:r>
      <w:r w:rsidR="002E5A62">
        <w:rPr>
          <w:rFonts w:ascii="Bookman Old Style" w:hAnsi="Bookman Old Style"/>
          <w:sz w:val="28"/>
          <w:szCs w:val="28"/>
        </w:rPr>
        <w:t xml:space="preserve"> observed as follows: </w:t>
      </w:r>
    </w:p>
    <w:p w:rsidR="00320AF2" w:rsidRPr="00FA2B64" w:rsidRDefault="002E5A62" w:rsidP="00FA2B64">
      <w:pPr>
        <w:spacing w:after="0" w:line="240" w:lineRule="auto"/>
        <w:jc w:val="both"/>
        <w:rPr>
          <w:rFonts w:ascii="Bookman Old Style" w:hAnsi="Bookman Old Style"/>
          <w:i/>
          <w:sz w:val="28"/>
          <w:szCs w:val="28"/>
        </w:rPr>
      </w:pPr>
      <w:r w:rsidRPr="00FA2B64">
        <w:rPr>
          <w:rFonts w:ascii="Bookman Old Style" w:hAnsi="Bookman Old Style"/>
          <w:i/>
          <w:sz w:val="28"/>
          <w:szCs w:val="28"/>
        </w:rPr>
        <w:t xml:space="preserve">“When evidence tending to prove quilt is before a Court, the public interest </w:t>
      </w:r>
      <w:r w:rsidR="00320AF2" w:rsidRPr="00FA2B64">
        <w:rPr>
          <w:rFonts w:ascii="Bookman Old Style" w:hAnsi="Bookman Old Style"/>
          <w:i/>
          <w:sz w:val="28"/>
          <w:szCs w:val="28"/>
        </w:rPr>
        <w:t>requires that it be admitted. It ought not to be excluded upon the theory that individual rights under these constitutional guarantees are above the right of the community to</w:t>
      </w:r>
      <w:r w:rsidR="00FA2B64">
        <w:rPr>
          <w:rFonts w:ascii="Bookman Old Style" w:hAnsi="Bookman Old Style"/>
          <w:i/>
          <w:sz w:val="28"/>
          <w:szCs w:val="28"/>
        </w:rPr>
        <w:t xml:space="preserve"> protection f</w:t>
      </w:r>
      <w:r w:rsidR="00320AF2" w:rsidRPr="00FA2B64">
        <w:rPr>
          <w:rFonts w:ascii="Bookman Old Style" w:hAnsi="Bookman Old Style"/>
          <w:i/>
          <w:sz w:val="28"/>
          <w:szCs w:val="28"/>
        </w:rPr>
        <w:t>r</w:t>
      </w:r>
      <w:r w:rsidR="00FA2B64">
        <w:rPr>
          <w:rFonts w:ascii="Bookman Old Style" w:hAnsi="Bookman Old Style"/>
          <w:i/>
          <w:sz w:val="28"/>
          <w:szCs w:val="28"/>
        </w:rPr>
        <w:t>o</w:t>
      </w:r>
      <w:r w:rsidR="00320AF2" w:rsidRPr="00FA2B64">
        <w:rPr>
          <w:rFonts w:ascii="Bookman Old Style" w:hAnsi="Bookman Old Style"/>
          <w:i/>
          <w:sz w:val="28"/>
          <w:szCs w:val="28"/>
        </w:rPr>
        <w:t>m crime. The complexities and conveniences of modern life make increasingly difficult the detection of crime. The burden ought not to be added to by giving to our constitutional guarantees a construction at variance with that which has preva</w:t>
      </w:r>
      <w:r w:rsidR="00FA2B64">
        <w:rPr>
          <w:rFonts w:ascii="Bookman Old Style" w:hAnsi="Bookman Old Style"/>
          <w:i/>
          <w:sz w:val="28"/>
          <w:szCs w:val="28"/>
        </w:rPr>
        <w:t>iled for over a century at l</w:t>
      </w:r>
      <w:r w:rsidR="00320AF2" w:rsidRPr="00FA2B64">
        <w:rPr>
          <w:rFonts w:ascii="Bookman Old Style" w:hAnsi="Bookman Old Style"/>
          <w:i/>
          <w:sz w:val="28"/>
          <w:szCs w:val="28"/>
        </w:rPr>
        <w:t>east”.</w:t>
      </w:r>
    </w:p>
    <w:p w:rsidR="00320AF2" w:rsidRDefault="00320AF2" w:rsidP="0013013B">
      <w:pPr>
        <w:spacing w:after="0" w:line="360" w:lineRule="auto"/>
        <w:jc w:val="both"/>
        <w:rPr>
          <w:rFonts w:ascii="Bookman Old Style" w:hAnsi="Bookman Old Style"/>
          <w:sz w:val="28"/>
          <w:szCs w:val="28"/>
        </w:rPr>
      </w:pPr>
    </w:p>
    <w:p w:rsidR="00320AF2" w:rsidRDefault="00320AF2" w:rsidP="0013013B">
      <w:pPr>
        <w:spacing w:after="0" w:line="360" w:lineRule="auto"/>
        <w:jc w:val="both"/>
        <w:rPr>
          <w:rFonts w:ascii="Bookman Old Style" w:hAnsi="Bookman Old Style"/>
          <w:sz w:val="28"/>
          <w:szCs w:val="28"/>
        </w:rPr>
      </w:pPr>
      <w:r>
        <w:rPr>
          <w:rFonts w:ascii="Bookman Old Style" w:hAnsi="Bookman Old Style"/>
          <w:sz w:val="28"/>
          <w:szCs w:val="28"/>
        </w:rPr>
        <w:t>Further</w:t>
      </w:r>
      <w:r w:rsidR="00FA2B64">
        <w:rPr>
          <w:rFonts w:ascii="Bookman Old Style" w:hAnsi="Bookman Old Style"/>
          <w:sz w:val="28"/>
          <w:szCs w:val="28"/>
        </w:rPr>
        <w:t>,</w:t>
      </w:r>
      <w:r>
        <w:rPr>
          <w:rFonts w:ascii="Bookman Old Style" w:hAnsi="Bookman Old Style"/>
          <w:sz w:val="28"/>
          <w:szCs w:val="28"/>
        </w:rPr>
        <w:t xml:space="preserve"> Silungwe, C.J; referred to the case of the </w:t>
      </w:r>
      <w:r w:rsidRPr="00FA2B64">
        <w:rPr>
          <w:rFonts w:ascii="Bookman Old Style" w:hAnsi="Bookman Old Style"/>
          <w:i/>
          <w:sz w:val="28"/>
          <w:szCs w:val="28"/>
        </w:rPr>
        <w:t>People v De</w:t>
      </w:r>
      <w:r w:rsidR="00FA2B64" w:rsidRPr="00FA2B64">
        <w:rPr>
          <w:rFonts w:ascii="Bookman Old Style" w:hAnsi="Bookman Old Style"/>
          <w:i/>
          <w:sz w:val="28"/>
          <w:szCs w:val="28"/>
        </w:rPr>
        <w:t xml:space="preserve"> </w:t>
      </w:r>
      <w:r w:rsidRPr="00FA2B64">
        <w:rPr>
          <w:rFonts w:ascii="Bookman Old Style" w:hAnsi="Bookman Old Style"/>
          <w:i/>
          <w:sz w:val="28"/>
          <w:szCs w:val="28"/>
        </w:rPr>
        <w:t>foe [1926] 242 W.Y. 413</w:t>
      </w:r>
      <w:r w:rsidR="00D93585">
        <w:rPr>
          <w:rFonts w:ascii="Bookman Old Style" w:hAnsi="Bookman Old Style"/>
          <w:i/>
          <w:sz w:val="28"/>
          <w:szCs w:val="28"/>
        </w:rPr>
        <w:t>.</w:t>
      </w:r>
      <w:r w:rsidR="00D93585">
        <w:rPr>
          <w:rFonts w:ascii="Bookman Old Style" w:hAnsi="Bookman Old Style"/>
          <w:sz w:val="28"/>
          <w:szCs w:val="28"/>
        </w:rPr>
        <w:t xml:space="preserve"> I</w:t>
      </w:r>
      <w:r>
        <w:rPr>
          <w:rFonts w:ascii="Bookman Old Style" w:hAnsi="Bookman Old Style"/>
          <w:sz w:val="28"/>
          <w:szCs w:val="28"/>
        </w:rPr>
        <w:t>n that case Cardozo J forcefully expressed himself in the following terms:</w:t>
      </w:r>
    </w:p>
    <w:p w:rsidR="00320AF2" w:rsidRDefault="001353A5" w:rsidP="00D81B58">
      <w:pPr>
        <w:spacing w:after="0" w:line="240" w:lineRule="auto"/>
        <w:jc w:val="both"/>
        <w:rPr>
          <w:rFonts w:ascii="Bookman Old Style" w:hAnsi="Bookman Old Style"/>
          <w:i/>
          <w:sz w:val="28"/>
          <w:szCs w:val="28"/>
        </w:rPr>
      </w:pPr>
      <w:r w:rsidRPr="00D81B58">
        <w:rPr>
          <w:rFonts w:ascii="Bookman Old Style" w:hAnsi="Bookman Old Style"/>
          <w:i/>
          <w:sz w:val="28"/>
          <w:szCs w:val="28"/>
        </w:rPr>
        <w:t xml:space="preserve">“... </w:t>
      </w:r>
      <w:r w:rsidR="00D81B58" w:rsidRPr="00D81B58">
        <w:rPr>
          <w:rFonts w:ascii="Bookman Old Style" w:hAnsi="Bookman Old Style"/>
          <w:i/>
          <w:sz w:val="28"/>
          <w:szCs w:val="28"/>
        </w:rPr>
        <w:t>A</w:t>
      </w:r>
      <w:r w:rsidRPr="00D81B58">
        <w:rPr>
          <w:rFonts w:ascii="Bookman Old Style" w:hAnsi="Bookman Old Style"/>
          <w:i/>
          <w:sz w:val="28"/>
          <w:szCs w:val="28"/>
        </w:rPr>
        <w:t xml:space="preserve"> room is searched against the law and the body of a murdered man is found</w:t>
      </w:r>
      <w:r w:rsidR="00FA2B64">
        <w:rPr>
          <w:rFonts w:ascii="Bookman Old Style" w:hAnsi="Bookman Old Style"/>
          <w:i/>
          <w:sz w:val="28"/>
          <w:szCs w:val="28"/>
        </w:rPr>
        <w:t xml:space="preserve">. </w:t>
      </w:r>
      <w:r w:rsidR="00D93585">
        <w:rPr>
          <w:rFonts w:ascii="Bookman Old Style" w:hAnsi="Bookman Old Style"/>
          <w:i/>
          <w:sz w:val="28"/>
          <w:szCs w:val="28"/>
        </w:rPr>
        <w:t>If</w:t>
      </w:r>
      <w:r w:rsidR="00FA2B64">
        <w:rPr>
          <w:rFonts w:ascii="Bookman Old Style" w:hAnsi="Bookman Old Style"/>
          <w:i/>
          <w:sz w:val="28"/>
          <w:szCs w:val="28"/>
        </w:rPr>
        <w:t xml:space="preserve"> the pla</w:t>
      </w:r>
      <w:r w:rsidRPr="00D81B58">
        <w:rPr>
          <w:rFonts w:ascii="Bookman Old Style" w:hAnsi="Bookman Old Style"/>
          <w:i/>
          <w:sz w:val="28"/>
          <w:szCs w:val="28"/>
        </w:rPr>
        <w:t>ce of discovery cannot be proved, the other circumstances may be insufficient to connect the defendant with the crime. The privacy of the home has been infringed, and the murderer goes free”.</w:t>
      </w:r>
      <w:r w:rsidR="00320AF2" w:rsidRPr="00D81B58">
        <w:rPr>
          <w:rFonts w:ascii="Bookman Old Style" w:hAnsi="Bookman Old Style"/>
          <w:i/>
          <w:sz w:val="28"/>
          <w:szCs w:val="28"/>
        </w:rPr>
        <w:t xml:space="preserve"> </w:t>
      </w:r>
    </w:p>
    <w:p w:rsidR="005404AB" w:rsidRDefault="005404AB" w:rsidP="00D81B58">
      <w:pPr>
        <w:spacing w:after="0" w:line="240" w:lineRule="auto"/>
        <w:jc w:val="both"/>
        <w:rPr>
          <w:rFonts w:ascii="Bookman Old Style" w:hAnsi="Bookman Old Style"/>
          <w:i/>
          <w:sz w:val="28"/>
          <w:szCs w:val="28"/>
        </w:rPr>
      </w:pPr>
    </w:p>
    <w:p w:rsidR="005404AB" w:rsidRDefault="005404AB" w:rsidP="00D81B58">
      <w:pPr>
        <w:spacing w:after="0" w:line="240" w:lineRule="auto"/>
        <w:jc w:val="both"/>
        <w:rPr>
          <w:rFonts w:ascii="Bookman Old Style" w:hAnsi="Bookman Old Style"/>
          <w:i/>
          <w:sz w:val="28"/>
          <w:szCs w:val="28"/>
        </w:rPr>
      </w:pPr>
    </w:p>
    <w:p w:rsidR="005404AB" w:rsidRPr="007E52BC" w:rsidRDefault="005404AB" w:rsidP="005404AB">
      <w:pPr>
        <w:spacing w:after="0" w:line="360" w:lineRule="auto"/>
        <w:jc w:val="both"/>
        <w:rPr>
          <w:rFonts w:ascii="Bookman Old Style" w:hAnsi="Bookman Old Style"/>
          <w:i/>
          <w:sz w:val="28"/>
          <w:szCs w:val="28"/>
        </w:rPr>
      </w:pPr>
      <w:r>
        <w:rPr>
          <w:rFonts w:ascii="Bookman Old Style" w:hAnsi="Bookman Old Style"/>
          <w:sz w:val="28"/>
          <w:szCs w:val="28"/>
        </w:rPr>
        <w:t xml:space="preserve">Wigmore, Silungwe C.J, noted in the </w:t>
      </w:r>
      <w:r w:rsidRPr="005404AB">
        <w:rPr>
          <w:rFonts w:ascii="Bookman Old Style" w:hAnsi="Bookman Old Style"/>
          <w:i/>
          <w:sz w:val="28"/>
          <w:szCs w:val="28"/>
        </w:rPr>
        <w:t>Liswaniso case</w:t>
      </w:r>
      <w:r>
        <w:rPr>
          <w:rFonts w:ascii="Bookman Old Style" w:hAnsi="Bookman Old Style"/>
          <w:sz w:val="28"/>
          <w:szCs w:val="28"/>
        </w:rPr>
        <w:t xml:space="preserve">, is an ardent supporter of admissibility, </w:t>
      </w:r>
      <w:r w:rsidR="000E447B">
        <w:rPr>
          <w:rFonts w:ascii="Bookman Old Style" w:hAnsi="Bookman Old Style"/>
          <w:sz w:val="28"/>
          <w:szCs w:val="28"/>
        </w:rPr>
        <w:t>and state</w:t>
      </w:r>
      <w:r w:rsidR="001D2AAC">
        <w:rPr>
          <w:rFonts w:ascii="Bookman Old Style" w:hAnsi="Bookman Old Style"/>
          <w:sz w:val="28"/>
          <w:szCs w:val="28"/>
        </w:rPr>
        <w:t>s</w:t>
      </w:r>
      <w:r>
        <w:rPr>
          <w:rFonts w:ascii="Bookman Old Style" w:hAnsi="Bookman Old Style"/>
          <w:sz w:val="28"/>
          <w:szCs w:val="28"/>
        </w:rPr>
        <w:t xml:space="preserve"> quite categorically that legality in the </w:t>
      </w:r>
      <w:r w:rsidR="001D2AAC">
        <w:rPr>
          <w:rFonts w:ascii="Bookman Old Style" w:hAnsi="Bookman Old Style"/>
          <w:sz w:val="28"/>
          <w:szCs w:val="28"/>
        </w:rPr>
        <w:t>method of obtaining evidence does</w:t>
      </w:r>
      <w:r>
        <w:rPr>
          <w:rFonts w:ascii="Bookman Old Style" w:hAnsi="Bookman Old Style"/>
          <w:sz w:val="28"/>
          <w:szCs w:val="28"/>
        </w:rPr>
        <w:t xml:space="preserve"> not affect its admissib</w:t>
      </w:r>
      <w:r w:rsidR="000E447B">
        <w:rPr>
          <w:rFonts w:ascii="Bookman Old Style" w:hAnsi="Bookman Old Style"/>
          <w:sz w:val="28"/>
          <w:szCs w:val="28"/>
        </w:rPr>
        <w:t>ilit</w:t>
      </w:r>
      <w:r>
        <w:rPr>
          <w:rFonts w:ascii="Bookman Old Style" w:hAnsi="Bookman Old Style"/>
          <w:sz w:val="28"/>
          <w:szCs w:val="28"/>
        </w:rPr>
        <w:t xml:space="preserve">y </w:t>
      </w:r>
      <w:r w:rsidR="000E447B">
        <w:rPr>
          <w:rFonts w:ascii="Bookman Old Style" w:hAnsi="Bookman Old Style"/>
          <w:sz w:val="28"/>
          <w:szCs w:val="28"/>
        </w:rPr>
        <w:t xml:space="preserve">at </w:t>
      </w:r>
      <w:r>
        <w:rPr>
          <w:rFonts w:ascii="Bookman Old Style" w:hAnsi="Bookman Old Style"/>
          <w:sz w:val="28"/>
          <w:szCs w:val="28"/>
        </w:rPr>
        <w:t>comm</w:t>
      </w:r>
      <w:r w:rsidR="000E447B">
        <w:rPr>
          <w:rFonts w:ascii="Bookman Old Style" w:hAnsi="Bookman Old Style"/>
          <w:sz w:val="28"/>
          <w:szCs w:val="28"/>
        </w:rPr>
        <w:t>on law, and he strongly attacks what he regards</w:t>
      </w:r>
      <w:r>
        <w:rPr>
          <w:rFonts w:ascii="Bookman Old Style" w:hAnsi="Bookman Old Style"/>
          <w:sz w:val="28"/>
          <w:szCs w:val="28"/>
        </w:rPr>
        <w:t xml:space="preserve"> as an aberration on the part of certain Americ</w:t>
      </w:r>
      <w:r w:rsidR="000E447B">
        <w:rPr>
          <w:rFonts w:ascii="Bookman Old Style" w:hAnsi="Bookman Old Style"/>
          <w:sz w:val="28"/>
          <w:szCs w:val="28"/>
        </w:rPr>
        <w:t>an Courts in depa</w:t>
      </w:r>
      <w:r>
        <w:rPr>
          <w:rFonts w:ascii="Bookman Old Style" w:hAnsi="Bookman Old Style"/>
          <w:sz w:val="28"/>
          <w:szCs w:val="28"/>
        </w:rPr>
        <w:t xml:space="preserve">rting from this rule. Wigmore attacked the decision in the </w:t>
      </w:r>
      <w:r w:rsidRPr="001F4379">
        <w:rPr>
          <w:rFonts w:ascii="Bookman Old Style" w:hAnsi="Bookman Old Style"/>
          <w:i/>
          <w:sz w:val="28"/>
          <w:szCs w:val="28"/>
        </w:rPr>
        <w:t>Weeks case</w:t>
      </w:r>
      <w:r>
        <w:rPr>
          <w:rFonts w:ascii="Bookman Old Style" w:hAnsi="Bookman Old Style"/>
          <w:sz w:val="28"/>
          <w:szCs w:val="28"/>
        </w:rPr>
        <w:t>. Wigmore</w:t>
      </w:r>
      <w:r w:rsidR="007E52BC">
        <w:rPr>
          <w:rFonts w:ascii="Bookman Old Style" w:hAnsi="Bookman Old Style"/>
          <w:sz w:val="28"/>
          <w:szCs w:val="28"/>
        </w:rPr>
        <w:t>’</w:t>
      </w:r>
      <w:r>
        <w:rPr>
          <w:rFonts w:ascii="Bookman Old Style" w:hAnsi="Bookman Old Style"/>
          <w:sz w:val="28"/>
          <w:szCs w:val="28"/>
        </w:rPr>
        <w:t>s general principle</w:t>
      </w:r>
      <w:r w:rsidR="007E52BC">
        <w:rPr>
          <w:rFonts w:ascii="Bookman Old Style" w:hAnsi="Bookman Old Style"/>
          <w:sz w:val="28"/>
          <w:szCs w:val="28"/>
        </w:rPr>
        <w:t>,</w:t>
      </w:r>
      <w:r>
        <w:rPr>
          <w:rFonts w:ascii="Bookman Old Style" w:hAnsi="Bookman Old Style"/>
          <w:sz w:val="28"/>
          <w:szCs w:val="28"/>
        </w:rPr>
        <w:t xml:space="preserve"> Silungwe C.J, observed</w:t>
      </w:r>
      <w:r w:rsidR="007E52BC">
        <w:rPr>
          <w:rFonts w:ascii="Bookman Old Style" w:hAnsi="Bookman Old Style"/>
          <w:sz w:val="28"/>
          <w:szCs w:val="28"/>
        </w:rPr>
        <w:t>,</w:t>
      </w:r>
      <w:r>
        <w:rPr>
          <w:rFonts w:ascii="Bookman Old Style" w:hAnsi="Bookman Old Style"/>
          <w:sz w:val="28"/>
          <w:szCs w:val="28"/>
        </w:rPr>
        <w:t xml:space="preserve"> is that logically relevant evidence should be admitted unless there is a powerful policy reason to the contrary. (</w:t>
      </w:r>
      <w:r w:rsidRPr="007E52BC">
        <w:rPr>
          <w:rFonts w:ascii="Bookman Old Style" w:hAnsi="Bookman Old Style"/>
          <w:i/>
          <w:sz w:val="28"/>
          <w:szCs w:val="28"/>
        </w:rPr>
        <w:t>See Wigmore on Evidence, 3</w:t>
      </w:r>
      <w:r w:rsidRPr="007E52BC">
        <w:rPr>
          <w:rFonts w:ascii="Bookman Old Style" w:hAnsi="Bookman Old Style"/>
          <w:i/>
          <w:sz w:val="28"/>
          <w:szCs w:val="28"/>
          <w:vertAlign w:val="superscript"/>
        </w:rPr>
        <w:t>rd</w:t>
      </w:r>
      <w:r w:rsidRPr="007E52BC">
        <w:rPr>
          <w:rFonts w:ascii="Bookman Old Style" w:hAnsi="Bookman Old Style"/>
          <w:i/>
          <w:sz w:val="28"/>
          <w:szCs w:val="28"/>
        </w:rPr>
        <w:t xml:space="preserve"> Edition (1940) Vl VIII).   </w:t>
      </w:r>
    </w:p>
    <w:p w:rsidR="005404AB" w:rsidRPr="00D81B58" w:rsidRDefault="005404AB" w:rsidP="00D81B58">
      <w:pPr>
        <w:spacing w:after="0" w:line="240" w:lineRule="auto"/>
        <w:jc w:val="both"/>
        <w:rPr>
          <w:rFonts w:ascii="Bookman Old Style" w:hAnsi="Bookman Old Style"/>
          <w:i/>
          <w:sz w:val="28"/>
          <w:szCs w:val="28"/>
        </w:rPr>
      </w:pPr>
    </w:p>
    <w:p w:rsidR="00D81B58" w:rsidRDefault="00D81B58" w:rsidP="0013013B">
      <w:pPr>
        <w:spacing w:after="0" w:line="360" w:lineRule="auto"/>
        <w:jc w:val="both"/>
        <w:rPr>
          <w:rFonts w:ascii="Bookman Old Style" w:hAnsi="Bookman Old Style"/>
          <w:sz w:val="28"/>
          <w:szCs w:val="28"/>
        </w:rPr>
      </w:pPr>
    </w:p>
    <w:p w:rsidR="00D81B58" w:rsidRDefault="00FA2B64" w:rsidP="0013013B">
      <w:pPr>
        <w:spacing w:after="0" w:line="360" w:lineRule="auto"/>
        <w:jc w:val="both"/>
        <w:rPr>
          <w:rFonts w:ascii="Bookman Old Style" w:hAnsi="Bookman Old Style"/>
          <w:sz w:val="28"/>
          <w:szCs w:val="28"/>
        </w:rPr>
      </w:pPr>
      <w:r>
        <w:rPr>
          <w:rFonts w:ascii="Bookman Old Style" w:hAnsi="Bookman Old Style"/>
          <w:sz w:val="28"/>
          <w:szCs w:val="28"/>
        </w:rPr>
        <w:t>Clearly, i</w:t>
      </w:r>
      <w:r w:rsidR="00D81B58">
        <w:rPr>
          <w:rFonts w:ascii="Bookman Old Style" w:hAnsi="Bookman Old Style"/>
          <w:sz w:val="28"/>
          <w:szCs w:val="28"/>
        </w:rPr>
        <w:t>n the United States of America, this area of law has not yielded easy answers. Initially, the prevailing view was that the Fourth Amendment protected individuals from government searches of their “</w:t>
      </w:r>
      <w:r w:rsidR="00D81B58" w:rsidRPr="009D7835">
        <w:rPr>
          <w:rFonts w:ascii="Bookman Old Style" w:hAnsi="Bookman Old Style"/>
          <w:i/>
          <w:sz w:val="28"/>
          <w:szCs w:val="28"/>
        </w:rPr>
        <w:t>persons, houses, and effects</w:t>
      </w:r>
      <w:r w:rsidR="00D81B58">
        <w:rPr>
          <w:rFonts w:ascii="Bookman Old Style" w:hAnsi="Bookman Old Style"/>
          <w:sz w:val="28"/>
          <w:szCs w:val="28"/>
        </w:rPr>
        <w:t>”. If the government did not physically search through a person’s belonging or</w:t>
      </w:r>
      <w:r w:rsidR="009D7835">
        <w:rPr>
          <w:rFonts w:ascii="Bookman Old Style" w:hAnsi="Bookman Old Style"/>
          <w:sz w:val="28"/>
          <w:szCs w:val="28"/>
        </w:rPr>
        <w:t xml:space="preserve"> on his property, Fourth Amendment restrictions on </w:t>
      </w:r>
      <w:r>
        <w:rPr>
          <w:rFonts w:ascii="Bookman Old Style" w:hAnsi="Bookman Old Style"/>
          <w:sz w:val="28"/>
          <w:szCs w:val="28"/>
        </w:rPr>
        <w:t>law enforcement did not apply. (</w:t>
      </w:r>
      <w:r w:rsidR="009D7835" w:rsidRPr="00FA2B64">
        <w:rPr>
          <w:rFonts w:ascii="Bookman Old Style" w:hAnsi="Bookman Old Style"/>
          <w:i/>
          <w:sz w:val="28"/>
          <w:szCs w:val="28"/>
        </w:rPr>
        <w:t>See Le</w:t>
      </w:r>
      <w:r w:rsidRPr="00FA2B64">
        <w:rPr>
          <w:rFonts w:ascii="Bookman Old Style" w:hAnsi="Bookman Old Style"/>
          <w:i/>
          <w:sz w:val="28"/>
          <w:szCs w:val="28"/>
        </w:rPr>
        <w:t>e Epstain and Thomas G Walker</w:t>
      </w:r>
      <w:r w:rsidRPr="00410FF8">
        <w:rPr>
          <w:rFonts w:ascii="Bookman Old Style" w:hAnsi="Bookman Old Style"/>
          <w:i/>
          <w:sz w:val="28"/>
          <w:szCs w:val="28"/>
          <w:u w:val="single"/>
        </w:rPr>
        <w:t>, Constitutional Law For a Changing America:</w:t>
      </w:r>
      <w:r w:rsidR="009D7835" w:rsidRPr="00410FF8">
        <w:rPr>
          <w:rFonts w:ascii="Bookman Old Style" w:hAnsi="Bookman Old Style"/>
          <w:i/>
          <w:sz w:val="28"/>
          <w:szCs w:val="28"/>
          <w:u w:val="single"/>
        </w:rPr>
        <w:t xml:space="preserve"> Rights, Liberties and Justice</w:t>
      </w:r>
      <w:r w:rsidRPr="00410FF8">
        <w:rPr>
          <w:rFonts w:ascii="Bookman Old Style" w:hAnsi="Bookman Old Style"/>
          <w:i/>
          <w:sz w:val="28"/>
          <w:szCs w:val="28"/>
          <w:u w:val="single"/>
        </w:rPr>
        <w:t>,</w:t>
      </w:r>
      <w:r w:rsidR="007E52BC">
        <w:rPr>
          <w:rFonts w:ascii="Bookman Old Style" w:hAnsi="Bookman Old Style"/>
          <w:i/>
          <w:sz w:val="28"/>
          <w:szCs w:val="28"/>
        </w:rPr>
        <w:t xml:space="preserve"> s</w:t>
      </w:r>
      <w:r w:rsidR="009D7835" w:rsidRPr="00FA2B64">
        <w:rPr>
          <w:rFonts w:ascii="Bookman Old Style" w:hAnsi="Bookman Old Style"/>
          <w:i/>
          <w:sz w:val="28"/>
          <w:szCs w:val="28"/>
        </w:rPr>
        <w:t>upra</w:t>
      </w:r>
      <w:r w:rsidR="002320D9">
        <w:rPr>
          <w:rFonts w:ascii="Bookman Old Style" w:hAnsi="Bookman Old Style"/>
          <w:i/>
          <w:sz w:val="28"/>
          <w:szCs w:val="28"/>
        </w:rPr>
        <w:t>,</w:t>
      </w:r>
      <w:r w:rsidR="009D7835" w:rsidRPr="00FA2B64">
        <w:rPr>
          <w:rFonts w:ascii="Bookman Old Style" w:hAnsi="Bookman Old Style"/>
          <w:i/>
          <w:sz w:val="28"/>
          <w:szCs w:val="28"/>
        </w:rPr>
        <w:t xml:space="preserve"> at page 450).</w:t>
      </w:r>
      <w:r w:rsidR="009D7835">
        <w:rPr>
          <w:rFonts w:ascii="Bookman Old Style" w:hAnsi="Bookman Old Style"/>
          <w:sz w:val="28"/>
          <w:szCs w:val="28"/>
        </w:rPr>
        <w:t xml:space="preserve"> </w:t>
      </w:r>
    </w:p>
    <w:p w:rsidR="009D7835" w:rsidRDefault="009D7835" w:rsidP="0013013B">
      <w:pPr>
        <w:spacing w:after="0" w:line="360" w:lineRule="auto"/>
        <w:jc w:val="both"/>
        <w:rPr>
          <w:rFonts w:ascii="Bookman Old Style" w:hAnsi="Bookman Old Style"/>
          <w:sz w:val="28"/>
          <w:szCs w:val="28"/>
        </w:rPr>
      </w:pPr>
    </w:p>
    <w:p w:rsidR="00EC744F" w:rsidRDefault="009D7835" w:rsidP="0013013B">
      <w:pPr>
        <w:spacing w:after="0" w:line="360" w:lineRule="auto"/>
        <w:jc w:val="both"/>
        <w:rPr>
          <w:rFonts w:ascii="Bookman Old Style" w:hAnsi="Bookman Old Style"/>
          <w:sz w:val="28"/>
          <w:szCs w:val="28"/>
        </w:rPr>
      </w:pPr>
      <w:r>
        <w:rPr>
          <w:rFonts w:ascii="Bookman Old Style" w:hAnsi="Bookman Old Style"/>
          <w:sz w:val="28"/>
          <w:szCs w:val="28"/>
        </w:rPr>
        <w:t xml:space="preserve">The Supreme Court articulated the preceding position best in its 1928 ruling in </w:t>
      </w:r>
      <w:r w:rsidRPr="009D7835">
        <w:rPr>
          <w:rFonts w:ascii="Bookman Old Style" w:hAnsi="Bookman Old Style"/>
          <w:i/>
          <w:sz w:val="28"/>
          <w:szCs w:val="28"/>
        </w:rPr>
        <w:t>Olmstead v United States 1928 277 US 438</w:t>
      </w:r>
      <w:r>
        <w:rPr>
          <w:rFonts w:ascii="Bookman Old Style" w:hAnsi="Bookman Old Style"/>
          <w:sz w:val="28"/>
          <w:szCs w:val="28"/>
        </w:rPr>
        <w:t xml:space="preserve">. The </w:t>
      </w:r>
      <w:r w:rsidRPr="009D7835">
        <w:rPr>
          <w:rFonts w:ascii="Bookman Old Style" w:hAnsi="Bookman Old Style"/>
          <w:i/>
          <w:sz w:val="28"/>
          <w:szCs w:val="28"/>
        </w:rPr>
        <w:t>Olmstead case</w:t>
      </w:r>
      <w:r>
        <w:rPr>
          <w:rFonts w:ascii="Bookman Old Style" w:hAnsi="Bookman Old Style"/>
          <w:sz w:val="28"/>
          <w:szCs w:val="28"/>
        </w:rPr>
        <w:t xml:space="preserve"> was t</w:t>
      </w:r>
      <w:r w:rsidR="00FA2B64">
        <w:rPr>
          <w:rFonts w:ascii="Bookman Old Style" w:hAnsi="Bookman Old Style"/>
          <w:sz w:val="28"/>
          <w:szCs w:val="28"/>
        </w:rPr>
        <w:t>he first major electronic eaves</w:t>
      </w:r>
      <w:r>
        <w:rPr>
          <w:rFonts w:ascii="Bookman Old Style" w:hAnsi="Bookman Old Style"/>
          <w:sz w:val="28"/>
          <w:szCs w:val="28"/>
        </w:rPr>
        <w:t>dropping case to come b</w:t>
      </w:r>
      <w:r w:rsidR="00FA2B64">
        <w:rPr>
          <w:rFonts w:ascii="Bookman Old Style" w:hAnsi="Bookman Old Style"/>
          <w:sz w:val="28"/>
          <w:szCs w:val="28"/>
        </w:rPr>
        <w:t xml:space="preserve">efore the Supreme Court. In </w:t>
      </w:r>
      <w:r w:rsidRPr="00FA2B64">
        <w:rPr>
          <w:rFonts w:ascii="Bookman Old Style" w:hAnsi="Bookman Old Style"/>
          <w:i/>
          <w:sz w:val="28"/>
          <w:szCs w:val="28"/>
        </w:rPr>
        <w:t>Olmstead</w:t>
      </w:r>
      <w:r>
        <w:rPr>
          <w:rFonts w:ascii="Bookman Old Style" w:hAnsi="Bookman Old Style"/>
          <w:sz w:val="28"/>
          <w:szCs w:val="28"/>
        </w:rPr>
        <w:t xml:space="preserve">, </w:t>
      </w:r>
      <w:r w:rsidR="00E64005">
        <w:rPr>
          <w:rFonts w:ascii="Bookman Old Style" w:hAnsi="Bookman Old Style"/>
          <w:sz w:val="28"/>
          <w:szCs w:val="28"/>
        </w:rPr>
        <w:t>F</w:t>
      </w:r>
      <w:r>
        <w:rPr>
          <w:rFonts w:ascii="Bookman Old Style" w:hAnsi="Bookman Old Style"/>
          <w:sz w:val="28"/>
          <w:szCs w:val="28"/>
        </w:rPr>
        <w:t>ederal agents had reasons to believ</w:t>
      </w:r>
      <w:r w:rsidR="00FA2B64">
        <w:rPr>
          <w:rFonts w:ascii="Bookman Old Style" w:hAnsi="Bookman Old Style"/>
          <w:sz w:val="28"/>
          <w:szCs w:val="28"/>
        </w:rPr>
        <w:t>e that R</w:t>
      </w:r>
      <w:r w:rsidR="007E52BC">
        <w:rPr>
          <w:rFonts w:ascii="Bookman Old Style" w:hAnsi="Bookman Old Style"/>
          <w:sz w:val="28"/>
          <w:szCs w:val="28"/>
        </w:rPr>
        <w:t>o</w:t>
      </w:r>
      <w:r>
        <w:rPr>
          <w:rFonts w:ascii="Bookman Old Style" w:hAnsi="Bookman Old Style"/>
          <w:sz w:val="28"/>
          <w:szCs w:val="28"/>
        </w:rPr>
        <w:t xml:space="preserve">y Olmstead was importing and selling alcohol in violation of the National Prohibition Act. To collect evidence against him, the agents, without first obtaining a search warrant, placed </w:t>
      </w:r>
      <w:r w:rsidR="002320D9">
        <w:rPr>
          <w:rFonts w:ascii="Bookman Old Style" w:hAnsi="Bookman Old Style"/>
          <w:sz w:val="28"/>
          <w:szCs w:val="28"/>
        </w:rPr>
        <w:t>wiret</w:t>
      </w:r>
      <w:r>
        <w:rPr>
          <w:rFonts w:ascii="Bookman Old Style" w:hAnsi="Bookman Old Style"/>
          <w:sz w:val="28"/>
          <w:szCs w:val="28"/>
        </w:rPr>
        <w:t>aps on Olmstead’s</w:t>
      </w:r>
      <w:r w:rsidR="002320D9">
        <w:rPr>
          <w:rFonts w:ascii="Bookman Old Style" w:hAnsi="Bookman Old Style"/>
          <w:sz w:val="28"/>
          <w:szCs w:val="28"/>
        </w:rPr>
        <w:t xml:space="preserve"> telephone lines</w:t>
      </w:r>
      <w:r w:rsidR="00E64005">
        <w:rPr>
          <w:rFonts w:ascii="Bookman Old Style" w:hAnsi="Bookman Old Style"/>
          <w:sz w:val="28"/>
          <w:szCs w:val="28"/>
        </w:rPr>
        <w:t>. They did so without setting foot on Olmsted’s property. One tap was applied in the basement of a large office bui</w:t>
      </w:r>
      <w:r w:rsidR="00FA2B64">
        <w:rPr>
          <w:rFonts w:ascii="Bookman Old Style" w:hAnsi="Bookman Old Style"/>
          <w:sz w:val="28"/>
          <w:szCs w:val="28"/>
        </w:rPr>
        <w:t>lding in which Olmstead rented s</w:t>
      </w:r>
      <w:r w:rsidR="00E64005">
        <w:rPr>
          <w:rFonts w:ascii="Bookman Old Style" w:hAnsi="Bookman Old Style"/>
          <w:sz w:val="28"/>
          <w:szCs w:val="28"/>
        </w:rPr>
        <w:t>pace and the other on a telephone line on the street outside Olmstead’s home. These taps allowed the agents to overhear conversations involving illegal activities.</w:t>
      </w:r>
    </w:p>
    <w:p w:rsidR="00EC744F" w:rsidRDefault="00EC744F" w:rsidP="0013013B">
      <w:pPr>
        <w:spacing w:after="0" w:line="360" w:lineRule="auto"/>
        <w:jc w:val="both"/>
        <w:rPr>
          <w:rFonts w:ascii="Bookman Old Style" w:hAnsi="Bookman Old Style"/>
          <w:sz w:val="28"/>
          <w:szCs w:val="28"/>
        </w:rPr>
      </w:pPr>
    </w:p>
    <w:p w:rsidR="007B5E24" w:rsidRDefault="00EC744F" w:rsidP="0013013B">
      <w:pPr>
        <w:spacing w:after="0" w:line="360" w:lineRule="auto"/>
        <w:jc w:val="both"/>
        <w:rPr>
          <w:rFonts w:ascii="Bookman Old Style" w:hAnsi="Bookman Old Style"/>
          <w:sz w:val="28"/>
          <w:szCs w:val="28"/>
        </w:rPr>
      </w:pPr>
      <w:r>
        <w:rPr>
          <w:rFonts w:ascii="Bookman Old Style" w:hAnsi="Bookman Old Style"/>
          <w:sz w:val="28"/>
          <w:szCs w:val="28"/>
        </w:rPr>
        <w:t xml:space="preserve">Olmstead challenged the evidence. He claimed that even though the agents had not entered his home or office, they had, through the wiretaps, searched and seized his conversations in violation of the Fourth Amendment. The government maintained that because the agents had not trespassed on the Olmstead’s property, the wire tapping was a procedure that need not comply with Fourth Amendment requirements. </w:t>
      </w:r>
    </w:p>
    <w:p w:rsidR="007B5E24" w:rsidRDefault="007B5E24" w:rsidP="0013013B">
      <w:pPr>
        <w:spacing w:after="0" w:line="360" w:lineRule="auto"/>
        <w:jc w:val="both"/>
        <w:rPr>
          <w:rFonts w:ascii="Bookman Old Style" w:hAnsi="Bookman Old Style"/>
          <w:sz w:val="28"/>
          <w:szCs w:val="28"/>
        </w:rPr>
      </w:pPr>
    </w:p>
    <w:p w:rsidR="00491EAD" w:rsidRDefault="007B5E24" w:rsidP="0013013B">
      <w:pPr>
        <w:spacing w:after="0" w:line="360" w:lineRule="auto"/>
        <w:jc w:val="both"/>
        <w:rPr>
          <w:rFonts w:ascii="Bookman Old Style" w:hAnsi="Bookman Old Style"/>
          <w:sz w:val="28"/>
          <w:szCs w:val="28"/>
        </w:rPr>
      </w:pPr>
      <w:r>
        <w:rPr>
          <w:rFonts w:ascii="Bookman Old Style" w:hAnsi="Bookman Old Style"/>
          <w:sz w:val="28"/>
          <w:szCs w:val="28"/>
        </w:rPr>
        <w:t>The Supreme Court ruled in favour of the government. After reviewing the general history of the Fourth Amendment, the</w:t>
      </w:r>
      <w:r w:rsidR="00491EAD">
        <w:rPr>
          <w:rFonts w:ascii="Bookman Old Style" w:hAnsi="Bookman Old Style"/>
          <w:sz w:val="28"/>
          <w:szCs w:val="28"/>
        </w:rPr>
        <w:t xml:space="preserve"> Supreme Court concluded that it</w:t>
      </w:r>
      <w:r>
        <w:rPr>
          <w:rFonts w:ascii="Bookman Old Style" w:hAnsi="Bookman Old Style"/>
          <w:sz w:val="28"/>
          <w:szCs w:val="28"/>
        </w:rPr>
        <w:t xml:space="preserve"> did not protect Olmstead’s conversations because it covers only searches of </w:t>
      </w:r>
      <w:r w:rsidR="000326E9">
        <w:rPr>
          <w:rFonts w:ascii="Bookman Old Style" w:hAnsi="Bookman Old Style"/>
          <w:i/>
          <w:sz w:val="28"/>
          <w:szCs w:val="28"/>
        </w:rPr>
        <w:t>“material things_</w:t>
      </w:r>
      <w:r w:rsidRPr="00491EAD">
        <w:rPr>
          <w:rFonts w:ascii="Bookman Old Style" w:hAnsi="Bookman Old Style"/>
          <w:i/>
          <w:sz w:val="28"/>
          <w:szCs w:val="28"/>
        </w:rPr>
        <w:t xml:space="preserve"> </w:t>
      </w:r>
      <w:r w:rsidR="000326E9" w:rsidRPr="00491EAD">
        <w:rPr>
          <w:rFonts w:ascii="Bookman Old Style" w:hAnsi="Bookman Old Style"/>
          <w:i/>
          <w:sz w:val="28"/>
          <w:szCs w:val="28"/>
        </w:rPr>
        <w:t>the</w:t>
      </w:r>
      <w:r w:rsidRPr="00491EAD">
        <w:rPr>
          <w:rFonts w:ascii="Bookman Old Style" w:hAnsi="Bookman Old Style"/>
          <w:i/>
          <w:sz w:val="28"/>
          <w:szCs w:val="28"/>
        </w:rPr>
        <w:t xml:space="preserve"> person, the house, his papers or his effects”</w:t>
      </w:r>
      <w:r>
        <w:rPr>
          <w:rFonts w:ascii="Bookman Old Style" w:hAnsi="Bookman Old Style"/>
          <w:sz w:val="28"/>
          <w:szCs w:val="28"/>
        </w:rPr>
        <w:t>. Therefore</w:t>
      </w:r>
      <w:r w:rsidR="00491EAD">
        <w:rPr>
          <w:rFonts w:ascii="Bookman Old Style" w:hAnsi="Bookman Old Style"/>
          <w:sz w:val="28"/>
          <w:szCs w:val="28"/>
        </w:rPr>
        <w:t xml:space="preserve">, </w:t>
      </w:r>
      <w:r w:rsidR="000326E9">
        <w:rPr>
          <w:rFonts w:ascii="Bookman Old Style" w:hAnsi="Bookman Old Style"/>
          <w:sz w:val="28"/>
          <w:szCs w:val="28"/>
        </w:rPr>
        <w:t xml:space="preserve">the </w:t>
      </w:r>
      <w:r w:rsidR="001D2AAC">
        <w:rPr>
          <w:rFonts w:ascii="Bookman Old Style" w:hAnsi="Bookman Old Style"/>
          <w:sz w:val="28"/>
          <w:szCs w:val="28"/>
        </w:rPr>
        <w:t>A</w:t>
      </w:r>
      <w:r w:rsidR="000326E9">
        <w:rPr>
          <w:rFonts w:ascii="Bookman Old Style" w:hAnsi="Bookman Old Style"/>
          <w:sz w:val="28"/>
          <w:szCs w:val="28"/>
        </w:rPr>
        <w:t xml:space="preserve">mendment </w:t>
      </w:r>
      <w:r w:rsidR="00491EAD">
        <w:rPr>
          <w:rFonts w:ascii="Bookman Old Style" w:hAnsi="Bookman Old Style"/>
          <w:sz w:val="28"/>
          <w:szCs w:val="28"/>
        </w:rPr>
        <w:t xml:space="preserve">does </w:t>
      </w:r>
      <w:r>
        <w:rPr>
          <w:rFonts w:ascii="Bookman Old Style" w:hAnsi="Bookman Old Style"/>
          <w:sz w:val="28"/>
          <w:szCs w:val="28"/>
        </w:rPr>
        <w:t>not forbid what was done. There was</w:t>
      </w:r>
      <w:r w:rsidR="00491EAD">
        <w:rPr>
          <w:rFonts w:ascii="Bookman Old Style" w:hAnsi="Bookman Old Style"/>
          <w:sz w:val="28"/>
          <w:szCs w:val="28"/>
        </w:rPr>
        <w:t xml:space="preserve"> no searching. T</w:t>
      </w:r>
      <w:r>
        <w:rPr>
          <w:rFonts w:ascii="Bookman Old Style" w:hAnsi="Bookman Old Style"/>
          <w:sz w:val="28"/>
          <w:szCs w:val="28"/>
        </w:rPr>
        <w:t xml:space="preserve">here was no seizure. The evidence was secured by the use of the sense of hearing and that only. There was no entry of the houses or offices of the defendants. </w:t>
      </w:r>
    </w:p>
    <w:p w:rsidR="00491EAD" w:rsidRDefault="00491EAD" w:rsidP="0013013B">
      <w:pPr>
        <w:spacing w:after="0" w:line="360" w:lineRule="auto"/>
        <w:jc w:val="both"/>
        <w:rPr>
          <w:rFonts w:ascii="Bookman Old Style" w:hAnsi="Bookman Old Style"/>
          <w:sz w:val="28"/>
          <w:szCs w:val="28"/>
        </w:rPr>
      </w:pPr>
    </w:p>
    <w:p w:rsidR="007B5E24" w:rsidRDefault="000326E9" w:rsidP="0013013B">
      <w:pPr>
        <w:spacing w:after="0" w:line="360" w:lineRule="auto"/>
        <w:jc w:val="both"/>
        <w:rPr>
          <w:rFonts w:ascii="Bookman Old Style" w:hAnsi="Bookman Old Style"/>
          <w:sz w:val="28"/>
          <w:szCs w:val="28"/>
        </w:rPr>
      </w:pPr>
      <w:r>
        <w:rPr>
          <w:rFonts w:ascii="Bookman Old Style" w:hAnsi="Bookman Old Style"/>
          <w:sz w:val="28"/>
          <w:szCs w:val="28"/>
        </w:rPr>
        <w:t>Four of the j</w:t>
      </w:r>
      <w:r w:rsidR="007B5E24">
        <w:rPr>
          <w:rFonts w:ascii="Bookman Old Style" w:hAnsi="Bookman Old Style"/>
          <w:sz w:val="28"/>
          <w:szCs w:val="28"/>
        </w:rPr>
        <w:t>ustices of the Supreme Court wrote dissenting opinions. Justice Louis Brandeis is the best remembered. He echoed the words of those who had fought against the</w:t>
      </w:r>
      <w:r w:rsidR="00491EAD">
        <w:rPr>
          <w:rFonts w:ascii="Bookman Old Style" w:hAnsi="Bookman Old Style"/>
          <w:sz w:val="28"/>
          <w:szCs w:val="28"/>
        </w:rPr>
        <w:t xml:space="preserve"> general warrants when he wrote:</w:t>
      </w:r>
    </w:p>
    <w:p w:rsidR="00BB1122" w:rsidRDefault="007B5E24" w:rsidP="009078BA">
      <w:pPr>
        <w:spacing w:after="0" w:line="240" w:lineRule="auto"/>
        <w:jc w:val="both"/>
        <w:rPr>
          <w:rFonts w:ascii="Bookman Old Style" w:hAnsi="Bookman Old Style"/>
          <w:i/>
          <w:sz w:val="28"/>
          <w:szCs w:val="28"/>
        </w:rPr>
      </w:pPr>
      <w:r>
        <w:rPr>
          <w:rFonts w:ascii="Bookman Old Style" w:hAnsi="Bookman Old Style"/>
          <w:sz w:val="28"/>
          <w:szCs w:val="28"/>
        </w:rPr>
        <w:t>“</w:t>
      </w:r>
      <w:r w:rsidRPr="009078BA">
        <w:rPr>
          <w:rFonts w:ascii="Bookman Old Style" w:hAnsi="Bookman Old Style"/>
          <w:i/>
          <w:sz w:val="28"/>
          <w:szCs w:val="28"/>
        </w:rPr>
        <w:t>The makers of our Constitution undertook to secure conditions favourable to the pursuit of happiness... They conferred, as against the government, the right to be let alone. The most comprehensive rights and the rights most valued by civilized men. To protect that right, every unjustifiable int</w:t>
      </w:r>
      <w:r w:rsidR="00B02FB7" w:rsidRPr="009078BA">
        <w:rPr>
          <w:rFonts w:ascii="Bookman Old Style" w:hAnsi="Bookman Old Style"/>
          <w:i/>
          <w:sz w:val="28"/>
          <w:szCs w:val="28"/>
        </w:rPr>
        <w:t xml:space="preserve">rusion by the Government upon the privacy of the individual, whatever the means </w:t>
      </w:r>
      <w:r w:rsidR="00491EAD">
        <w:rPr>
          <w:rFonts w:ascii="Bookman Old Style" w:hAnsi="Bookman Old Style"/>
          <w:i/>
          <w:sz w:val="28"/>
          <w:szCs w:val="28"/>
        </w:rPr>
        <w:t>employed</w:t>
      </w:r>
      <w:r w:rsidR="00B02FB7" w:rsidRPr="009078BA">
        <w:rPr>
          <w:rFonts w:ascii="Bookman Old Style" w:hAnsi="Bookman Old Style"/>
          <w:i/>
          <w:sz w:val="28"/>
          <w:szCs w:val="28"/>
        </w:rPr>
        <w:t xml:space="preserve">, must be deemed a violation of the Fourth Amendment”. </w:t>
      </w:r>
      <w:r w:rsidRPr="009078BA">
        <w:rPr>
          <w:rFonts w:ascii="Bookman Old Style" w:hAnsi="Bookman Old Style"/>
          <w:i/>
          <w:sz w:val="28"/>
          <w:szCs w:val="28"/>
        </w:rPr>
        <w:t xml:space="preserve">   </w:t>
      </w:r>
      <w:r w:rsidR="009D7835" w:rsidRPr="009078BA">
        <w:rPr>
          <w:rFonts w:ascii="Bookman Old Style" w:hAnsi="Bookman Old Style"/>
          <w:i/>
          <w:sz w:val="28"/>
          <w:szCs w:val="28"/>
        </w:rPr>
        <w:t xml:space="preserve">    </w:t>
      </w:r>
    </w:p>
    <w:p w:rsidR="00BB1122" w:rsidRDefault="00BB1122" w:rsidP="009078BA">
      <w:pPr>
        <w:spacing w:after="0" w:line="240" w:lineRule="auto"/>
        <w:jc w:val="both"/>
        <w:rPr>
          <w:rFonts w:ascii="Bookman Old Style" w:hAnsi="Bookman Old Style"/>
          <w:i/>
          <w:sz w:val="28"/>
          <w:szCs w:val="28"/>
        </w:rPr>
      </w:pPr>
    </w:p>
    <w:p w:rsidR="00D715EB" w:rsidRPr="00E47666" w:rsidRDefault="00D715EB" w:rsidP="009078BA">
      <w:pPr>
        <w:spacing w:after="0" w:line="240" w:lineRule="auto"/>
        <w:jc w:val="both"/>
        <w:rPr>
          <w:rFonts w:ascii="Bookman Old Style" w:hAnsi="Bookman Old Style"/>
          <w:sz w:val="28"/>
          <w:szCs w:val="28"/>
        </w:rPr>
      </w:pPr>
    </w:p>
    <w:p w:rsidR="001E4D97" w:rsidRDefault="00E47666" w:rsidP="00BF11A0">
      <w:pPr>
        <w:spacing w:after="0" w:line="360" w:lineRule="auto"/>
        <w:jc w:val="both"/>
        <w:rPr>
          <w:rFonts w:ascii="Bookman Old Style" w:hAnsi="Bookman Old Style"/>
          <w:sz w:val="28"/>
          <w:szCs w:val="28"/>
        </w:rPr>
      </w:pPr>
      <w:r w:rsidRPr="00E47666">
        <w:rPr>
          <w:rFonts w:ascii="Bookman Old Style" w:hAnsi="Bookman Old Style"/>
          <w:sz w:val="28"/>
          <w:szCs w:val="28"/>
        </w:rPr>
        <w:t xml:space="preserve">Silungwe, C.J, in the </w:t>
      </w:r>
      <w:r w:rsidRPr="00E47666">
        <w:rPr>
          <w:rFonts w:ascii="Bookman Old Style" w:hAnsi="Bookman Old Style"/>
          <w:i/>
          <w:sz w:val="28"/>
          <w:szCs w:val="28"/>
        </w:rPr>
        <w:t>Liswaniso case</w:t>
      </w:r>
      <w:r>
        <w:rPr>
          <w:rFonts w:ascii="Bookman Old Style" w:hAnsi="Bookman Old Style"/>
          <w:sz w:val="28"/>
          <w:szCs w:val="28"/>
        </w:rPr>
        <w:t xml:space="preserve"> also referred to the case of </w:t>
      </w:r>
      <w:r w:rsidRPr="00BF11A0">
        <w:rPr>
          <w:rFonts w:ascii="Bookman Old Style" w:hAnsi="Bookman Old Style"/>
          <w:i/>
          <w:sz w:val="28"/>
          <w:szCs w:val="28"/>
        </w:rPr>
        <w:t>Mapp v Ohio [1961] 367 U.S. 643</w:t>
      </w:r>
      <w:r w:rsidR="00391973">
        <w:rPr>
          <w:rFonts w:ascii="Bookman Old Style" w:hAnsi="Bookman Old Style"/>
          <w:i/>
          <w:sz w:val="28"/>
          <w:szCs w:val="28"/>
        </w:rPr>
        <w:t>.</w:t>
      </w:r>
      <w:r w:rsidR="00391973">
        <w:rPr>
          <w:rFonts w:ascii="Bookman Old Style" w:hAnsi="Bookman Old Style"/>
          <w:sz w:val="28"/>
          <w:szCs w:val="28"/>
        </w:rPr>
        <w:t xml:space="preserve"> I</w:t>
      </w:r>
      <w:r>
        <w:rPr>
          <w:rFonts w:ascii="Bookman Old Style" w:hAnsi="Bookman Old Style"/>
          <w:sz w:val="28"/>
          <w:szCs w:val="28"/>
        </w:rPr>
        <w:t xml:space="preserve">n the </w:t>
      </w:r>
      <w:r w:rsidRPr="00BF11A0">
        <w:rPr>
          <w:rFonts w:ascii="Bookman Old Style" w:hAnsi="Bookman Old Style"/>
          <w:i/>
          <w:sz w:val="28"/>
          <w:szCs w:val="28"/>
        </w:rPr>
        <w:t>Mapp’s case</w:t>
      </w:r>
      <w:r>
        <w:rPr>
          <w:rFonts w:ascii="Bookman Old Style" w:hAnsi="Bookman Old Style"/>
          <w:sz w:val="28"/>
          <w:szCs w:val="28"/>
        </w:rPr>
        <w:t xml:space="preserve"> the defendant</w:t>
      </w:r>
      <w:r w:rsidR="009013B5">
        <w:rPr>
          <w:rFonts w:ascii="Bookman Old Style" w:hAnsi="Bookman Old Style"/>
          <w:sz w:val="28"/>
          <w:szCs w:val="28"/>
        </w:rPr>
        <w:t xml:space="preserve"> stood</w:t>
      </w:r>
      <w:r>
        <w:rPr>
          <w:rFonts w:ascii="Bookman Old Style" w:hAnsi="Bookman Old Style"/>
          <w:sz w:val="28"/>
          <w:szCs w:val="28"/>
        </w:rPr>
        <w:t xml:space="preserve"> convicted of knowingly having had in her possession and under her control certain obscene materials in violation of Ohio’s Revised Code. Her house was searched under a purported </w:t>
      </w:r>
      <w:r w:rsidRPr="00BF11A0">
        <w:rPr>
          <w:rFonts w:ascii="Bookman Old Style" w:hAnsi="Bookman Old Style"/>
          <w:i/>
          <w:sz w:val="28"/>
          <w:szCs w:val="28"/>
        </w:rPr>
        <w:t>“warrant”</w:t>
      </w:r>
      <w:r>
        <w:rPr>
          <w:rFonts w:ascii="Bookman Old Style" w:hAnsi="Bookman Old Style"/>
          <w:sz w:val="28"/>
          <w:szCs w:val="28"/>
        </w:rPr>
        <w:t xml:space="preserve">. At the trial there was </w:t>
      </w:r>
      <w:r w:rsidRPr="00BF11A0">
        <w:rPr>
          <w:rFonts w:ascii="Bookman Old Style" w:hAnsi="Bookman Old Style"/>
          <w:i/>
          <w:sz w:val="28"/>
          <w:szCs w:val="28"/>
        </w:rPr>
        <w:t>“considerable doubt”</w:t>
      </w:r>
      <w:r>
        <w:rPr>
          <w:rFonts w:ascii="Bookman Old Style" w:hAnsi="Bookman Old Style"/>
          <w:sz w:val="28"/>
          <w:szCs w:val="28"/>
        </w:rPr>
        <w:t xml:space="preserve"> as to whether there had been any warrant</w:t>
      </w:r>
      <w:r w:rsidR="001E4D97">
        <w:rPr>
          <w:rFonts w:ascii="Bookman Old Style" w:hAnsi="Bookman Old Style"/>
          <w:sz w:val="28"/>
          <w:szCs w:val="28"/>
        </w:rPr>
        <w:t xml:space="preserve"> for the search of the defendant’s house. Accordingly</w:t>
      </w:r>
      <w:r w:rsidR="009013B5">
        <w:rPr>
          <w:rFonts w:ascii="Bookman Old Style" w:hAnsi="Bookman Old Style"/>
          <w:sz w:val="28"/>
          <w:szCs w:val="28"/>
        </w:rPr>
        <w:t>,</w:t>
      </w:r>
      <w:r w:rsidR="001E4D97">
        <w:rPr>
          <w:rFonts w:ascii="Bookman Old Style" w:hAnsi="Bookman Old Style"/>
          <w:sz w:val="28"/>
          <w:szCs w:val="28"/>
        </w:rPr>
        <w:t xml:space="preserve"> the search and seizure was found to be contrary to the letter and spirit of the Fourth Amendment. The Supreme Court came to the conclusion that all evidence obtained by unconstitutional search and seizure is inadmissible in both Federal and State Courts, regardless of its source. </w:t>
      </w:r>
    </w:p>
    <w:p w:rsidR="001E4D97" w:rsidRDefault="001E4D97" w:rsidP="00BF11A0">
      <w:pPr>
        <w:spacing w:after="0" w:line="360" w:lineRule="auto"/>
        <w:jc w:val="both"/>
        <w:rPr>
          <w:rFonts w:ascii="Bookman Old Style" w:hAnsi="Bookman Old Style"/>
          <w:sz w:val="28"/>
          <w:szCs w:val="28"/>
        </w:rPr>
      </w:pPr>
    </w:p>
    <w:p w:rsidR="00BC18E6" w:rsidRDefault="001E4D97" w:rsidP="00BF11A0">
      <w:pPr>
        <w:spacing w:after="0" w:line="360" w:lineRule="auto"/>
        <w:jc w:val="both"/>
        <w:rPr>
          <w:rFonts w:ascii="Bookman Old Style" w:hAnsi="Bookman Old Style"/>
          <w:sz w:val="28"/>
          <w:szCs w:val="28"/>
        </w:rPr>
      </w:pPr>
      <w:r>
        <w:rPr>
          <w:rFonts w:ascii="Bookman Old Style" w:hAnsi="Bookman Old Style"/>
          <w:sz w:val="28"/>
          <w:szCs w:val="28"/>
        </w:rPr>
        <w:t>Apart from the American case</w:t>
      </w:r>
      <w:r w:rsidR="00640CE0">
        <w:rPr>
          <w:rFonts w:ascii="Bookman Old Style" w:hAnsi="Bookman Old Style"/>
          <w:sz w:val="28"/>
          <w:szCs w:val="28"/>
        </w:rPr>
        <w:t>s</w:t>
      </w:r>
      <w:r>
        <w:rPr>
          <w:rFonts w:ascii="Bookman Old Style" w:hAnsi="Bookman Old Style"/>
          <w:sz w:val="28"/>
          <w:szCs w:val="28"/>
        </w:rPr>
        <w:t xml:space="preserve">, the Supreme Court in the </w:t>
      </w:r>
      <w:r w:rsidRPr="001E4D97">
        <w:rPr>
          <w:rFonts w:ascii="Bookman Old Style" w:hAnsi="Bookman Old Style"/>
          <w:i/>
          <w:sz w:val="28"/>
          <w:szCs w:val="28"/>
        </w:rPr>
        <w:t>Liswaniso case</w:t>
      </w:r>
      <w:r>
        <w:rPr>
          <w:rFonts w:ascii="Bookman Old Style" w:hAnsi="Bookman Old Style"/>
          <w:sz w:val="28"/>
          <w:szCs w:val="28"/>
        </w:rPr>
        <w:t>, also considered</w:t>
      </w:r>
      <w:r w:rsidR="009013B5">
        <w:rPr>
          <w:rFonts w:ascii="Bookman Old Style" w:hAnsi="Bookman Old Style"/>
          <w:sz w:val="28"/>
          <w:szCs w:val="28"/>
        </w:rPr>
        <w:t xml:space="preserve"> </w:t>
      </w:r>
      <w:r>
        <w:rPr>
          <w:rFonts w:ascii="Bookman Old Style" w:hAnsi="Bookman Old Style"/>
          <w:sz w:val="28"/>
          <w:szCs w:val="28"/>
        </w:rPr>
        <w:t xml:space="preserve">Canadian cases. The Canadian cases, Silungwe C.J, </w:t>
      </w:r>
      <w:r w:rsidR="009013B5">
        <w:rPr>
          <w:rFonts w:ascii="Bookman Old Style" w:hAnsi="Bookman Old Style"/>
          <w:sz w:val="28"/>
          <w:szCs w:val="28"/>
        </w:rPr>
        <w:t>observed</w:t>
      </w:r>
      <w:r w:rsidR="006578E7">
        <w:rPr>
          <w:rFonts w:ascii="Bookman Old Style" w:hAnsi="Bookman Old Style"/>
          <w:sz w:val="28"/>
          <w:szCs w:val="28"/>
        </w:rPr>
        <w:t>,</w:t>
      </w:r>
      <w:r w:rsidR="00326E5E">
        <w:rPr>
          <w:rFonts w:ascii="Bookman Old Style" w:hAnsi="Bookman Old Style"/>
          <w:sz w:val="28"/>
          <w:szCs w:val="28"/>
        </w:rPr>
        <w:t xml:space="preserve"> proceed on the p</w:t>
      </w:r>
      <w:r w:rsidR="00BC18E6">
        <w:rPr>
          <w:rFonts w:ascii="Bookman Old Style" w:hAnsi="Bookman Old Style"/>
          <w:sz w:val="28"/>
          <w:szCs w:val="28"/>
        </w:rPr>
        <w:t>rinciple that evidence procured through illegal searches and seizures is admissible because it is a fact (i.e. true) and relevant. In this regard, Silungwe C.J, referred t</w:t>
      </w:r>
      <w:r w:rsidR="009013B5">
        <w:rPr>
          <w:rFonts w:ascii="Bookman Old Style" w:hAnsi="Bookman Old Style"/>
          <w:sz w:val="28"/>
          <w:szCs w:val="28"/>
        </w:rPr>
        <w:t>o</w:t>
      </w:r>
      <w:r w:rsidR="00BC18E6">
        <w:rPr>
          <w:rFonts w:ascii="Bookman Old Style" w:hAnsi="Bookman Old Style"/>
          <w:sz w:val="28"/>
          <w:szCs w:val="28"/>
        </w:rPr>
        <w:t xml:space="preserve"> the dictum of Wilson C.J. in </w:t>
      </w:r>
      <w:r w:rsidR="009013B5">
        <w:rPr>
          <w:rFonts w:ascii="Bookman Old Style" w:hAnsi="Bookman Old Style"/>
          <w:i/>
          <w:sz w:val="28"/>
          <w:szCs w:val="28"/>
        </w:rPr>
        <w:t>R v Doy</w:t>
      </w:r>
      <w:r w:rsidR="00BC18E6" w:rsidRPr="00BC18E6">
        <w:rPr>
          <w:rFonts w:ascii="Bookman Old Style" w:hAnsi="Bookman Old Style"/>
          <w:i/>
          <w:sz w:val="28"/>
          <w:szCs w:val="28"/>
        </w:rPr>
        <w:t>le [1888] 12 Ont. R. 437</w:t>
      </w:r>
      <w:r w:rsidR="009013B5">
        <w:rPr>
          <w:rFonts w:ascii="Bookman Old Style" w:hAnsi="Bookman Old Style"/>
          <w:i/>
          <w:sz w:val="28"/>
          <w:szCs w:val="28"/>
        </w:rPr>
        <w:t>,</w:t>
      </w:r>
      <w:r w:rsidR="00BC18E6">
        <w:rPr>
          <w:rFonts w:ascii="Bookman Old Style" w:hAnsi="Bookman Old Style"/>
          <w:sz w:val="28"/>
          <w:szCs w:val="28"/>
        </w:rPr>
        <w:t xml:space="preserve"> when he observed that:</w:t>
      </w:r>
    </w:p>
    <w:p w:rsidR="00BC18E6" w:rsidRDefault="00BC18E6" w:rsidP="00BC18E6">
      <w:pPr>
        <w:spacing w:after="0" w:line="240" w:lineRule="auto"/>
        <w:jc w:val="both"/>
        <w:rPr>
          <w:rFonts w:ascii="Bookman Old Style" w:hAnsi="Bookman Old Style"/>
          <w:sz w:val="28"/>
          <w:szCs w:val="28"/>
        </w:rPr>
      </w:pPr>
      <w:r>
        <w:rPr>
          <w:rFonts w:ascii="Bookman Old Style" w:hAnsi="Bookman Old Style"/>
          <w:sz w:val="28"/>
          <w:szCs w:val="28"/>
        </w:rPr>
        <w:t>“</w:t>
      </w:r>
      <w:r w:rsidRPr="00BC18E6">
        <w:rPr>
          <w:rFonts w:ascii="Bookman Old Style" w:hAnsi="Bookman Old Style"/>
          <w:i/>
          <w:sz w:val="28"/>
          <w:szCs w:val="28"/>
        </w:rPr>
        <w:t>In think the evidence is admissible so long as the fact so wrongly discovered is a fact apart from the manner it was discovered</w:t>
      </w:r>
      <w:r w:rsidR="009013B5">
        <w:rPr>
          <w:rFonts w:ascii="Bookman Old Style" w:hAnsi="Bookman Old Style"/>
          <w:i/>
          <w:sz w:val="28"/>
          <w:szCs w:val="28"/>
        </w:rPr>
        <w:t>__</w:t>
      </w:r>
      <w:r w:rsidRPr="00BC18E6">
        <w:rPr>
          <w:rFonts w:ascii="Bookman Old Style" w:hAnsi="Bookman Old Style"/>
          <w:i/>
          <w:sz w:val="28"/>
          <w:szCs w:val="28"/>
        </w:rPr>
        <w:t>_ admissible against the party”.</w:t>
      </w:r>
    </w:p>
    <w:p w:rsidR="00BC18E6" w:rsidRDefault="00BC18E6" w:rsidP="00BF11A0">
      <w:pPr>
        <w:spacing w:after="0" w:line="360" w:lineRule="auto"/>
        <w:jc w:val="both"/>
        <w:rPr>
          <w:rFonts w:ascii="Bookman Old Style" w:hAnsi="Bookman Old Style"/>
          <w:sz w:val="28"/>
          <w:szCs w:val="28"/>
        </w:rPr>
      </w:pPr>
    </w:p>
    <w:p w:rsidR="00BC18E6" w:rsidRDefault="00BC18E6" w:rsidP="00BF11A0">
      <w:pPr>
        <w:spacing w:after="0" w:line="360" w:lineRule="auto"/>
        <w:jc w:val="both"/>
        <w:rPr>
          <w:rFonts w:ascii="Bookman Old Style" w:hAnsi="Bookman Old Style"/>
          <w:sz w:val="28"/>
          <w:szCs w:val="28"/>
        </w:rPr>
      </w:pPr>
      <w:r>
        <w:rPr>
          <w:rFonts w:ascii="Bookman Old Style" w:hAnsi="Bookman Old Style"/>
          <w:sz w:val="28"/>
          <w:szCs w:val="28"/>
        </w:rPr>
        <w:t>Silungwe C.J. also referred to the Indian authorities that support the admissibility of evidence obtained through illegal searches and seizures on the basis that such evidence whatever the mode of obtaining</w:t>
      </w:r>
      <w:r w:rsidR="009013B5">
        <w:rPr>
          <w:rFonts w:ascii="Bookman Old Style" w:hAnsi="Bookman Old Style"/>
          <w:sz w:val="28"/>
          <w:szCs w:val="28"/>
        </w:rPr>
        <w:t>,</w:t>
      </w:r>
      <w:r>
        <w:rPr>
          <w:rFonts w:ascii="Bookman Old Style" w:hAnsi="Bookman Old Style"/>
          <w:sz w:val="28"/>
          <w:szCs w:val="28"/>
        </w:rPr>
        <w:t xml:space="preserve"> it is relevant and therefore admissible. </w:t>
      </w:r>
      <w:r w:rsidR="009013B5">
        <w:rPr>
          <w:rFonts w:ascii="Bookman Old Style" w:hAnsi="Bookman Old Style"/>
          <w:sz w:val="28"/>
          <w:szCs w:val="28"/>
        </w:rPr>
        <w:t xml:space="preserve">In this regard, </w:t>
      </w:r>
      <w:r>
        <w:rPr>
          <w:rFonts w:ascii="Bookman Old Style" w:hAnsi="Bookman Old Style"/>
          <w:sz w:val="28"/>
          <w:szCs w:val="28"/>
        </w:rPr>
        <w:t xml:space="preserve">Silungwe C.J referred to the case of </w:t>
      </w:r>
      <w:r w:rsidRPr="00BC18E6">
        <w:rPr>
          <w:rFonts w:ascii="Bookman Old Style" w:hAnsi="Bookman Old Style"/>
          <w:i/>
          <w:sz w:val="28"/>
          <w:szCs w:val="28"/>
        </w:rPr>
        <w:t>Chwa Hum</w:t>
      </w:r>
      <w:r w:rsidR="009013B5">
        <w:rPr>
          <w:rFonts w:ascii="Bookman Old Style" w:hAnsi="Bookman Old Style"/>
          <w:i/>
          <w:sz w:val="28"/>
          <w:szCs w:val="28"/>
        </w:rPr>
        <w:t xml:space="preserve"> Htive v King Emperor [1926] 1.L.R. Rang</w:t>
      </w:r>
      <w:r w:rsidRPr="00BC18E6">
        <w:rPr>
          <w:rFonts w:ascii="Bookman Old Style" w:hAnsi="Bookman Old Style"/>
          <w:i/>
          <w:sz w:val="28"/>
          <w:szCs w:val="28"/>
        </w:rPr>
        <w:t xml:space="preserve"> 107,</w:t>
      </w:r>
      <w:r>
        <w:rPr>
          <w:rFonts w:ascii="Bookman Old Style" w:hAnsi="Bookman Old Style"/>
          <w:sz w:val="28"/>
          <w:szCs w:val="28"/>
        </w:rPr>
        <w:t xml:space="preserve"> where Bugulay J observed that the irregularity in the search was a mere technicality but stated in general terms that evidence obtained consequent upon the commission of irregularities was nevertheless admissible. Bagulay J observed crisply that:</w:t>
      </w:r>
    </w:p>
    <w:p w:rsidR="00BC18E6" w:rsidRPr="00CF33CF" w:rsidRDefault="00BC18E6" w:rsidP="00CF33CF">
      <w:pPr>
        <w:spacing w:after="0" w:line="240" w:lineRule="auto"/>
        <w:jc w:val="both"/>
        <w:rPr>
          <w:rFonts w:ascii="Bookman Old Style" w:hAnsi="Bookman Old Style"/>
          <w:i/>
          <w:sz w:val="28"/>
          <w:szCs w:val="28"/>
        </w:rPr>
      </w:pPr>
      <w:r w:rsidRPr="00CF33CF">
        <w:rPr>
          <w:rFonts w:ascii="Bookman Old Style" w:hAnsi="Bookman Old Style"/>
          <w:i/>
          <w:sz w:val="28"/>
          <w:szCs w:val="28"/>
        </w:rPr>
        <w:t>“...it must be remembered that the acquittal of a guilty accused is just as much miscarriage of justice as the conviction of an innocent person”.</w:t>
      </w:r>
    </w:p>
    <w:p w:rsidR="00BC18E6" w:rsidRDefault="00BC18E6" w:rsidP="00BF11A0">
      <w:pPr>
        <w:spacing w:after="0" w:line="360" w:lineRule="auto"/>
        <w:jc w:val="both"/>
        <w:rPr>
          <w:rFonts w:ascii="Bookman Old Style" w:hAnsi="Bookman Old Style"/>
          <w:sz w:val="28"/>
          <w:szCs w:val="28"/>
        </w:rPr>
      </w:pPr>
    </w:p>
    <w:p w:rsidR="00533CB8" w:rsidRDefault="00BC18E6" w:rsidP="00BF11A0">
      <w:pPr>
        <w:spacing w:after="0" w:line="360" w:lineRule="auto"/>
        <w:jc w:val="both"/>
        <w:rPr>
          <w:rFonts w:ascii="Bookman Old Style" w:hAnsi="Bookman Old Style"/>
          <w:sz w:val="28"/>
          <w:szCs w:val="28"/>
        </w:rPr>
      </w:pPr>
      <w:r>
        <w:rPr>
          <w:rFonts w:ascii="Bookman Old Style" w:hAnsi="Bookman Old Style"/>
          <w:sz w:val="28"/>
          <w:szCs w:val="28"/>
        </w:rPr>
        <w:t xml:space="preserve">In reference to </w:t>
      </w:r>
      <w:r w:rsidR="00CF33CF">
        <w:rPr>
          <w:rFonts w:ascii="Bookman Old Style" w:hAnsi="Bookman Old Style"/>
          <w:sz w:val="28"/>
          <w:szCs w:val="28"/>
        </w:rPr>
        <w:t>the</w:t>
      </w:r>
      <w:r>
        <w:rPr>
          <w:rFonts w:ascii="Bookman Old Style" w:hAnsi="Bookman Old Style"/>
          <w:sz w:val="28"/>
          <w:szCs w:val="28"/>
        </w:rPr>
        <w:t xml:space="preserve"> Scottish cases, Silungwe C.J. noted that the Scottish cases have regard to the circumstances of each case in determining the admissibility of evidence</w:t>
      </w:r>
      <w:r w:rsidR="00CF33CF">
        <w:rPr>
          <w:rFonts w:ascii="Bookman Old Style" w:hAnsi="Bookman Old Style"/>
          <w:sz w:val="28"/>
          <w:szCs w:val="28"/>
        </w:rPr>
        <w:t xml:space="preserve"> procured by illegal search and seizure. In this respect reference was made to the case of </w:t>
      </w:r>
      <w:r w:rsidR="00CF33CF" w:rsidRPr="009013B5">
        <w:rPr>
          <w:rFonts w:ascii="Bookman Old Style" w:hAnsi="Bookman Old Style"/>
          <w:i/>
          <w:sz w:val="28"/>
          <w:szCs w:val="28"/>
        </w:rPr>
        <w:t>Larrie v Muir [1950] Scott L.T. 133.</w:t>
      </w:r>
      <w:r w:rsidR="00CF33CF">
        <w:rPr>
          <w:rFonts w:ascii="Bookman Old Style" w:hAnsi="Bookman Old Style"/>
          <w:sz w:val="28"/>
          <w:szCs w:val="28"/>
        </w:rPr>
        <w:t xml:space="preserve"> The brief facts of the case were that milk bottle</w:t>
      </w:r>
      <w:r w:rsidR="009013B5">
        <w:rPr>
          <w:rFonts w:ascii="Bookman Old Style" w:hAnsi="Bookman Old Style"/>
          <w:sz w:val="28"/>
          <w:szCs w:val="28"/>
        </w:rPr>
        <w:t>s</w:t>
      </w:r>
      <w:r w:rsidR="00CF33CF">
        <w:rPr>
          <w:rFonts w:ascii="Bookman Old Style" w:hAnsi="Bookman Old Style"/>
          <w:sz w:val="28"/>
          <w:szCs w:val="28"/>
        </w:rPr>
        <w:t xml:space="preserve"> obtained as a result of an illegal search by inspectors employed by the Scottish milk Marketing Board was held inadmissible because the Court was apparently influenced by the fact that the illegal search had been made not by policemen possessing a “</w:t>
      </w:r>
      <w:r w:rsidR="00CF33CF" w:rsidRPr="00221C0F">
        <w:rPr>
          <w:rFonts w:ascii="Bookman Old Style" w:hAnsi="Bookman Old Style"/>
          <w:i/>
          <w:sz w:val="28"/>
          <w:szCs w:val="28"/>
        </w:rPr>
        <w:t>large residuum of common law discretionary power,”</w:t>
      </w:r>
      <w:r w:rsidR="00216C75">
        <w:rPr>
          <w:rFonts w:ascii="Bookman Old Style" w:hAnsi="Bookman Old Style"/>
          <w:sz w:val="28"/>
          <w:szCs w:val="28"/>
        </w:rPr>
        <w:t xml:space="preserve"> but by privately employed inspectors. Lord Justice General Cooper, who delivered the unanimous judgment the Court, reviewed Scottish authorities and proceeded to make the following </w:t>
      </w:r>
      <w:r w:rsidR="00221C0F">
        <w:rPr>
          <w:rFonts w:ascii="Bookman Old Style" w:hAnsi="Bookman Old Style"/>
          <w:sz w:val="28"/>
          <w:szCs w:val="28"/>
        </w:rPr>
        <w:t>in</w:t>
      </w:r>
      <w:r w:rsidR="00216C75">
        <w:rPr>
          <w:rFonts w:ascii="Bookman Old Style" w:hAnsi="Bookman Old Style"/>
          <w:sz w:val="28"/>
          <w:szCs w:val="28"/>
        </w:rPr>
        <w:t>structive obs</w:t>
      </w:r>
      <w:r w:rsidR="00221C0F">
        <w:rPr>
          <w:rFonts w:ascii="Bookman Old Style" w:hAnsi="Bookman Old Style"/>
          <w:sz w:val="28"/>
          <w:szCs w:val="28"/>
        </w:rPr>
        <w:t>ervation:</w:t>
      </w:r>
      <w:r w:rsidR="00533CB8">
        <w:rPr>
          <w:rFonts w:ascii="Bookman Old Style" w:hAnsi="Bookman Old Style"/>
          <w:sz w:val="28"/>
          <w:szCs w:val="28"/>
        </w:rPr>
        <w:t xml:space="preserve"> </w:t>
      </w:r>
    </w:p>
    <w:p w:rsidR="00533CB8" w:rsidRPr="00CD222B" w:rsidRDefault="00533CB8" w:rsidP="00CD222B">
      <w:pPr>
        <w:spacing w:after="0" w:line="240" w:lineRule="auto"/>
        <w:jc w:val="both"/>
        <w:rPr>
          <w:rFonts w:ascii="Bookman Old Style" w:hAnsi="Bookman Old Style"/>
          <w:i/>
          <w:sz w:val="28"/>
          <w:szCs w:val="28"/>
        </w:rPr>
      </w:pPr>
      <w:r w:rsidRPr="00CD222B">
        <w:rPr>
          <w:rFonts w:ascii="Bookman Old Style" w:hAnsi="Bookman Old Style"/>
          <w:i/>
          <w:sz w:val="28"/>
          <w:szCs w:val="28"/>
        </w:rPr>
        <w:t>“It seems to me that the law must strive to reconcile two highly important interests which are liable to come into conflict_</w:t>
      </w:r>
      <w:r w:rsidR="00216C75" w:rsidRPr="00CD222B">
        <w:rPr>
          <w:rFonts w:ascii="Bookman Old Style" w:hAnsi="Bookman Old Style"/>
          <w:i/>
          <w:sz w:val="28"/>
          <w:szCs w:val="28"/>
        </w:rPr>
        <w:t xml:space="preserve"> </w:t>
      </w:r>
    </w:p>
    <w:p w:rsidR="00404223" w:rsidRDefault="00533CB8" w:rsidP="00CD222B">
      <w:pPr>
        <w:pStyle w:val="ListParagraph"/>
        <w:numPr>
          <w:ilvl w:val="0"/>
          <w:numId w:val="6"/>
        </w:numPr>
        <w:spacing w:after="0" w:line="240" w:lineRule="auto"/>
        <w:jc w:val="both"/>
        <w:rPr>
          <w:rFonts w:ascii="Bookman Old Style" w:hAnsi="Bookman Old Style"/>
          <w:i/>
          <w:sz w:val="28"/>
          <w:szCs w:val="28"/>
        </w:rPr>
      </w:pPr>
      <w:r w:rsidRPr="00CD222B">
        <w:rPr>
          <w:rFonts w:ascii="Bookman Old Style" w:hAnsi="Bookman Old Style"/>
          <w:i/>
          <w:sz w:val="28"/>
          <w:szCs w:val="28"/>
        </w:rPr>
        <w:t xml:space="preserve">The interest of the </w:t>
      </w:r>
      <w:r w:rsidR="00404223" w:rsidRPr="00CD222B">
        <w:rPr>
          <w:rFonts w:ascii="Bookman Old Style" w:hAnsi="Bookman Old Style"/>
          <w:i/>
          <w:sz w:val="28"/>
          <w:szCs w:val="28"/>
        </w:rPr>
        <w:t>citizen to be protected from illegal or irregular invasions of this liberties by the authorities, and (b) the interest of the State  to secure that evidence b</w:t>
      </w:r>
      <w:r w:rsidR="00221C0F">
        <w:rPr>
          <w:rFonts w:ascii="Bookman Old Style" w:hAnsi="Bookman Old Style"/>
          <w:i/>
          <w:sz w:val="28"/>
          <w:szCs w:val="28"/>
        </w:rPr>
        <w:t>earing upon the commission of cri</w:t>
      </w:r>
      <w:r w:rsidR="00404223" w:rsidRPr="00CD222B">
        <w:rPr>
          <w:rFonts w:ascii="Bookman Old Style" w:hAnsi="Bookman Old Style"/>
          <w:i/>
          <w:sz w:val="28"/>
          <w:szCs w:val="28"/>
        </w:rPr>
        <w:t>me and necessary to enable</w:t>
      </w:r>
      <w:r w:rsidR="00221C0F">
        <w:rPr>
          <w:rFonts w:ascii="Bookman Old Style" w:hAnsi="Bookman Old Style"/>
          <w:i/>
          <w:sz w:val="28"/>
          <w:szCs w:val="28"/>
        </w:rPr>
        <w:t xml:space="preserve"> j</w:t>
      </w:r>
      <w:r w:rsidR="00404223" w:rsidRPr="00CD222B">
        <w:rPr>
          <w:rFonts w:ascii="Bookman Old Style" w:hAnsi="Bookman Old Style"/>
          <w:i/>
          <w:sz w:val="28"/>
          <w:szCs w:val="28"/>
        </w:rPr>
        <w:t>ustice to be done shall not be withheld from Courts of law on any mere formal or technical ground. Neither of these objects can be insisted upon to the uttermost. The protection of the citizen is primarily protection for the innocent citizen against unwarranted, wrongful, and perhaps high handed interference, and the common sanction is an action for damages. The protection is not intended as a protection for the guilty citizen against the efforts of the public prosecutor to vindicate the law. On the other the interest of the State cannot be magnified to the point of causing all the safeguards for the protection of the citizen to vanish, and offering a positive inducement to the authorities to proceed by irregular methods”.</w:t>
      </w:r>
    </w:p>
    <w:p w:rsidR="00CD222B" w:rsidRPr="00CD222B" w:rsidRDefault="00CD222B" w:rsidP="00CD222B">
      <w:pPr>
        <w:spacing w:after="0" w:line="240" w:lineRule="auto"/>
        <w:jc w:val="both"/>
        <w:rPr>
          <w:rFonts w:ascii="Bookman Old Style" w:hAnsi="Bookman Old Style"/>
          <w:i/>
          <w:sz w:val="28"/>
          <w:szCs w:val="28"/>
        </w:rPr>
      </w:pPr>
    </w:p>
    <w:p w:rsidR="00CD222B" w:rsidRDefault="00404223" w:rsidP="00404223">
      <w:pPr>
        <w:spacing w:after="0" w:line="360" w:lineRule="auto"/>
        <w:jc w:val="both"/>
        <w:rPr>
          <w:rFonts w:ascii="Bookman Old Style" w:hAnsi="Bookman Old Style"/>
          <w:sz w:val="28"/>
          <w:szCs w:val="28"/>
        </w:rPr>
      </w:pPr>
      <w:r>
        <w:rPr>
          <w:rFonts w:ascii="Bookman Old Style" w:hAnsi="Bookman Old Style"/>
          <w:sz w:val="28"/>
          <w:szCs w:val="28"/>
        </w:rPr>
        <w:t>All said and done</w:t>
      </w:r>
      <w:r w:rsidR="00221C0F">
        <w:rPr>
          <w:rFonts w:ascii="Bookman Old Style" w:hAnsi="Bookman Old Style"/>
          <w:sz w:val="28"/>
          <w:szCs w:val="28"/>
        </w:rPr>
        <w:t>,</w:t>
      </w:r>
      <w:r>
        <w:rPr>
          <w:rFonts w:ascii="Bookman Old Style" w:hAnsi="Bookman Old Style"/>
          <w:sz w:val="28"/>
          <w:szCs w:val="28"/>
        </w:rPr>
        <w:t xml:space="preserve"> Silungwe, C.J, went on to conclude </w:t>
      </w:r>
      <w:r w:rsidR="003D065C">
        <w:rPr>
          <w:rFonts w:ascii="Bookman Old Style" w:hAnsi="Bookman Old Style"/>
          <w:sz w:val="28"/>
          <w:szCs w:val="28"/>
        </w:rPr>
        <w:t xml:space="preserve">in the </w:t>
      </w:r>
      <w:r w:rsidR="003D065C" w:rsidRPr="003D065C">
        <w:rPr>
          <w:rFonts w:ascii="Bookman Old Style" w:hAnsi="Bookman Old Style"/>
          <w:i/>
          <w:sz w:val="28"/>
          <w:szCs w:val="28"/>
        </w:rPr>
        <w:t>Liswaniso case</w:t>
      </w:r>
      <w:r w:rsidR="003D065C">
        <w:rPr>
          <w:rFonts w:ascii="Bookman Old Style" w:hAnsi="Bookman Old Style"/>
          <w:sz w:val="28"/>
          <w:szCs w:val="28"/>
        </w:rPr>
        <w:t xml:space="preserve"> </w:t>
      </w:r>
      <w:r>
        <w:rPr>
          <w:rFonts w:ascii="Bookman Old Style" w:hAnsi="Bookman Old Style"/>
          <w:sz w:val="28"/>
          <w:szCs w:val="28"/>
        </w:rPr>
        <w:t>that it would appear that in common law jurisdictions there is one una</w:t>
      </w:r>
      <w:r w:rsidR="00677797">
        <w:rPr>
          <w:rFonts w:ascii="Bookman Old Style" w:hAnsi="Bookman Old Style"/>
          <w:sz w:val="28"/>
          <w:szCs w:val="28"/>
        </w:rPr>
        <w:t xml:space="preserve">nimity that clearly stands out. Namely, that Courts of law do deprecate any illegal or irregular invasions by the authorities of the individual liberties. </w:t>
      </w:r>
      <w:r w:rsidRPr="00404223">
        <w:rPr>
          <w:rFonts w:ascii="Bookman Old Style" w:hAnsi="Bookman Old Style"/>
          <w:sz w:val="28"/>
          <w:szCs w:val="28"/>
        </w:rPr>
        <w:t xml:space="preserve"> </w:t>
      </w:r>
      <w:r w:rsidR="00CD222B">
        <w:rPr>
          <w:rFonts w:ascii="Bookman Old Style" w:hAnsi="Bookman Old Style"/>
          <w:sz w:val="28"/>
          <w:szCs w:val="28"/>
        </w:rPr>
        <w:t xml:space="preserve">Nonetheless, Silungwe C.J. </w:t>
      </w:r>
      <w:r w:rsidR="00221C0F">
        <w:rPr>
          <w:rFonts w:ascii="Bookman Old Style" w:hAnsi="Bookman Old Style"/>
          <w:sz w:val="28"/>
          <w:szCs w:val="28"/>
        </w:rPr>
        <w:t xml:space="preserve">went on to sum </w:t>
      </w:r>
      <w:r w:rsidR="00CD222B">
        <w:rPr>
          <w:rFonts w:ascii="Bookman Old Style" w:hAnsi="Bookman Old Style"/>
          <w:sz w:val="28"/>
          <w:szCs w:val="28"/>
        </w:rPr>
        <w:t>up the tension in this area of the law as follows at page 286:</w:t>
      </w:r>
    </w:p>
    <w:p w:rsidR="00026BE3" w:rsidRPr="00C539A4" w:rsidRDefault="00CD222B" w:rsidP="00C539A4">
      <w:pPr>
        <w:spacing w:after="0" w:line="240" w:lineRule="auto"/>
        <w:jc w:val="both"/>
        <w:rPr>
          <w:rFonts w:ascii="Bookman Old Style" w:hAnsi="Bookman Old Style"/>
          <w:i/>
          <w:sz w:val="28"/>
          <w:szCs w:val="28"/>
        </w:rPr>
      </w:pPr>
      <w:r w:rsidRPr="00C539A4">
        <w:rPr>
          <w:rFonts w:ascii="Bookman Old Style" w:hAnsi="Bookman Old Style"/>
          <w:i/>
          <w:sz w:val="28"/>
          <w:szCs w:val="28"/>
        </w:rPr>
        <w:t xml:space="preserve">“On an examination of the authorities on the subject with which we are here concerned two opposing views emerge. The first one is that it is important in a democratic society to control police methods and activities in order to secure a satisfactory assurance of respect for the law. </w:t>
      </w:r>
      <w:r w:rsidR="002F2389" w:rsidRPr="00C539A4">
        <w:rPr>
          <w:rFonts w:ascii="Bookman Old Style" w:hAnsi="Bookman Old Style"/>
          <w:i/>
          <w:sz w:val="28"/>
          <w:szCs w:val="28"/>
        </w:rPr>
        <w:t xml:space="preserve">It </w:t>
      </w:r>
      <w:r w:rsidR="00221C0F">
        <w:rPr>
          <w:rFonts w:ascii="Bookman Old Style" w:hAnsi="Bookman Old Style"/>
          <w:i/>
          <w:sz w:val="28"/>
          <w:szCs w:val="28"/>
        </w:rPr>
        <w:t xml:space="preserve">is </w:t>
      </w:r>
      <w:r w:rsidR="002F2389" w:rsidRPr="00C539A4">
        <w:rPr>
          <w:rFonts w:ascii="Bookman Old Style" w:hAnsi="Bookman Old Style"/>
          <w:i/>
          <w:sz w:val="28"/>
          <w:szCs w:val="28"/>
        </w:rPr>
        <w:t xml:space="preserve">argued that this can be achieved by denying to the police the right to use evidence that has been illegally obtained on the basis that it is better that guilty men should go free than that the prosecution should </w:t>
      </w:r>
      <w:r w:rsidR="00A77B3C" w:rsidRPr="00C539A4">
        <w:rPr>
          <w:rFonts w:ascii="Bookman Old Style" w:hAnsi="Bookman Old Style"/>
          <w:i/>
          <w:sz w:val="28"/>
          <w:szCs w:val="28"/>
        </w:rPr>
        <w:t xml:space="preserve">be able to avail itself of such evidence. The second is that it is not desirable to allow the guilty to escape by rejecting evidence illegally procured and that what is discovered in consequence on an illegal act should, if relevant, be admissible in evidence but that the policeman, or anyone else, who violates the law should be criminally punished and or made civilly </w:t>
      </w:r>
      <w:r w:rsidR="00F65AD8" w:rsidRPr="00C539A4">
        <w:rPr>
          <w:rFonts w:ascii="Bookman Old Style" w:hAnsi="Bookman Old Style"/>
          <w:i/>
          <w:sz w:val="28"/>
          <w:szCs w:val="28"/>
        </w:rPr>
        <w:t>liable</w:t>
      </w:r>
      <w:r w:rsidR="00A77B3C" w:rsidRPr="00C539A4">
        <w:rPr>
          <w:rFonts w:ascii="Bookman Old Style" w:hAnsi="Bookman Old Style"/>
          <w:i/>
          <w:sz w:val="28"/>
          <w:szCs w:val="28"/>
        </w:rPr>
        <w:t xml:space="preserve"> for his illegal act. Although the law must strive to balance the in</w:t>
      </w:r>
      <w:r w:rsidR="00E44DEF" w:rsidRPr="00C539A4">
        <w:rPr>
          <w:rFonts w:ascii="Bookman Old Style" w:hAnsi="Bookman Old Style"/>
          <w:i/>
          <w:sz w:val="28"/>
          <w:szCs w:val="28"/>
        </w:rPr>
        <w:t xml:space="preserve">terests of the individual to be protected from illegal invasions of his liberties by the authorities </w:t>
      </w:r>
      <w:r w:rsidR="00221C0F">
        <w:rPr>
          <w:rFonts w:ascii="Bookman Old Style" w:hAnsi="Bookman Old Style"/>
          <w:i/>
          <w:sz w:val="28"/>
          <w:szCs w:val="28"/>
        </w:rPr>
        <w:t>on one hand and the interests of the State</w:t>
      </w:r>
      <w:r w:rsidR="00E44DEF" w:rsidRPr="00C539A4">
        <w:rPr>
          <w:rFonts w:ascii="Bookman Old Style" w:hAnsi="Bookman Old Style"/>
          <w:i/>
          <w:sz w:val="28"/>
          <w:szCs w:val="28"/>
        </w:rPr>
        <w:t xml:space="preserve"> to bring to justice persons</w:t>
      </w:r>
      <w:r w:rsidR="00026BE3" w:rsidRPr="00C539A4">
        <w:rPr>
          <w:rFonts w:ascii="Bookman Old Style" w:hAnsi="Bookman Old Style"/>
          <w:i/>
          <w:sz w:val="28"/>
          <w:szCs w:val="28"/>
        </w:rPr>
        <w:t xml:space="preserve"> guilty of criminal conduct on the other, is seems to us that the answer does not lie in the exclusion of evidence of a relevant fact”.</w:t>
      </w:r>
    </w:p>
    <w:p w:rsidR="00C539A4" w:rsidRDefault="00C539A4" w:rsidP="00404223">
      <w:pPr>
        <w:spacing w:after="0" w:line="360" w:lineRule="auto"/>
        <w:jc w:val="both"/>
        <w:rPr>
          <w:rFonts w:ascii="Bookman Old Style" w:hAnsi="Bookman Old Style"/>
          <w:sz w:val="28"/>
          <w:szCs w:val="28"/>
        </w:rPr>
      </w:pPr>
    </w:p>
    <w:p w:rsidR="00C539A4" w:rsidRDefault="00C539A4" w:rsidP="00404223">
      <w:pPr>
        <w:spacing w:after="0" w:line="360" w:lineRule="auto"/>
        <w:jc w:val="both"/>
        <w:rPr>
          <w:rFonts w:ascii="Bookman Old Style" w:hAnsi="Bookman Old Style"/>
          <w:sz w:val="28"/>
          <w:szCs w:val="28"/>
        </w:rPr>
      </w:pPr>
      <w:r>
        <w:rPr>
          <w:rFonts w:ascii="Bookman Old Style" w:hAnsi="Bookman Old Style"/>
          <w:sz w:val="28"/>
          <w:szCs w:val="28"/>
        </w:rPr>
        <w:t>Ultimately, Silungwe C.J. concluded as follows at page 287:</w:t>
      </w:r>
    </w:p>
    <w:p w:rsidR="00C539A4" w:rsidRPr="00E05476" w:rsidRDefault="00C539A4" w:rsidP="00E05476">
      <w:pPr>
        <w:spacing w:after="0" w:line="240" w:lineRule="auto"/>
        <w:jc w:val="both"/>
        <w:rPr>
          <w:rFonts w:ascii="Bookman Old Style" w:hAnsi="Bookman Old Style"/>
          <w:i/>
          <w:sz w:val="28"/>
          <w:szCs w:val="28"/>
        </w:rPr>
      </w:pPr>
      <w:r w:rsidRPr="00E05476">
        <w:rPr>
          <w:rFonts w:ascii="Bookman Old Style" w:hAnsi="Bookman Old Style"/>
          <w:i/>
          <w:sz w:val="28"/>
          <w:szCs w:val="28"/>
        </w:rPr>
        <w:t>“On the authorities, it is our considered view that (the rule of law relating to involuntary confessions apart) evidence illegally obtained e.g. as a result of an illegal search and seizure or as a result of an inadmissible confession is, if relevant, admissible on the ground that such evidence is a fact (i.e true) regardless of whether or not it violates a provision of the Constitution or some other law”.</w:t>
      </w:r>
    </w:p>
    <w:p w:rsidR="00C539A4" w:rsidRDefault="00C539A4" w:rsidP="00404223">
      <w:pPr>
        <w:spacing w:after="0" w:line="360" w:lineRule="auto"/>
        <w:jc w:val="both"/>
        <w:rPr>
          <w:rFonts w:ascii="Bookman Old Style" w:hAnsi="Bookman Old Style"/>
          <w:sz w:val="28"/>
          <w:szCs w:val="28"/>
        </w:rPr>
      </w:pPr>
    </w:p>
    <w:p w:rsidR="00E05476" w:rsidRDefault="00C539A4" w:rsidP="00404223">
      <w:pPr>
        <w:spacing w:after="0" w:line="360" w:lineRule="auto"/>
        <w:jc w:val="both"/>
        <w:rPr>
          <w:rFonts w:ascii="Bookman Old Style" w:hAnsi="Bookman Old Style"/>
          <w:sz w:val="28"/>
          <w:szCs w:val="28"/>
        </w:rPr>
      </w:pPr>
      <w:r>
        <w:rPr>
          <w:rFonts w:ascii="Bookman Old Style" w:hAnsi="Bookman Old Style"/>
          <w:sz w:val="28"/>
          <w:szCs w:val="28"/>
        </w:rPr>
        <w:t>In the instant case Mr. Chand</w:t>
      </w:r>
      <w:r w:rsidR="00221C0F">
        <w:rPr>
          <w:rFonts w:ascii="Bookman Old Style" w:hAnsi="Bookman Old Style"/>
          <w:sz w:val="28"/>
          <w:szCs w:val="28"/>
        </w:rPr>
        <w:t>a</w:t>
      </w:r>
      <w:r>
        <w:rPr>
          <w:rFonts w:ascii="Bookman Old Style" w:hAnsi="Bookman Old Style"/>
          <w:sz w:val="28"/>
          <w:szCs w:val="28"/>
        </w:rPr>
        <w:t xml:space="preserve"> su</w:t>
      </w:r>
      <w:r w:rsidR="00221C0F">
        <w:rPr>
          <w:rFonts w:ascii="Bookman Old Style" w:hAnsi="Bookman Old Style"/>
          <w:sz w:val="28"/>
          <w:szCs w:val="28"/>
        </w:rPr>
        <w:t>bmitted that Article 17 of the C</w:t>
      </w:r>
      <w:r>
        <w:rPr>
          <w:rFonts w:ascii="Bookman Old Style" w:hAnsi="Bookman Old Style"/>
          <w:sz w:val="28"/>
          <w:szCs w:val="28"/>
        </w:rPr>
        <w:t xml:space="preserve">onstitution provides that except with his own consent a person </w:t>
      </w:r>
      <w:r w:rsidR="00E05476">
        <w:rPr>
          <w:rFonts w:ascii="Bookman Old Style" w:hAnsi="Bookman Old Style"/>
          <w:sz w:val="28"/>
          <w:szCs w:val="28"/>
        </w:rPr>
        <w:t>shall</w:t>
      </w:r>
      <w:r>
        <w:rPr>
          <w:rFonts w:ascii="Bookman Old Style" w:hAnsi="Bookman Old Style"/>
          <w:sz w:val="28"/>
          <w:szCs w:val="28"/>
        </w:rPr>
        <w:t xml:space="preserve"> not be subjected to the search of his person or his property or the entry by others on his premises. Further Mr. Chanda argued strenuously that under Article 17 a search </w:t>
      </w:r>
      <w:r w:rsidR="00221C0F">
        <w:rPr>
          <w:rFonts w:ascii="Bookman Old Style" w:hAnsi="Bookman Old Style"/>
          <w:sz w:val="28"/>
          <w:szCs w:val="28"/>
        </w:rPr>
        <w:t xml:space="preserve">can only be conducted </w:t>
      </w:r>
      <w:r>
        <w:rPr>
          <w:rFonts w:ascii="Bookman Old Style" w:hAnsi="Bookman Old Style"/>
          <w:sz w:val="28"/>
          <w:szCs w:val="28"/>
        </w:rPr>
        <w:t xml:space="preserve">with the aid of </w:t>
      </w:r>
      <w:r w:rsidR="00221C0F">
        <w:rPr>
          <w:rFonts w:ascii="Bookman Old Style" w:hAnsi="Bookman Old Style"/>
          <w:sz w:val="28"/>
          <w:szCs w:val="28"/>
        </w:rPr>
        <w:t xml:space="preserve">a </w:t>
      </w:r>
      <w:r>
        <w:rPr>
          <w:rFonts w:ascii="Bookman Old Style" w:hAnsi="Bookman Old Style"/>
          <w:sz w:val="28"/>
          <w:szCs w:val="28"/>
        </w:rPr>
        <w:t xml:space="preserve">search warrant. As </w:t>
      </w:r>
      <w:r w:rsidRPr="00221C0F">
        <w:rPr>
          <w:rFonts w:ascii="Bookman Old Style" w:hAnsi="Bookman Old Style"/>
          <w:i/>
          <w:sz w:val="28"/>
          <w:szCs w:val="28"/>
        </w:rPr>
        <w:t>sequitur</w:t>
      </w:r>
      <w:r>
        <w:rPr>
          <w:rFonts w:ascii="Bookman Old Style" w:hAnsi="Bookman Old Style"/>
          <w:sz w:val="28"/>
          <w:szCs w:val="28"/>
        </w:rPr>
        <w:t>, Mr. Chanda arg</w:t>
      </w:r>
      <w:r w:rsidR="00221C0F">
        <w:rPr>
          <w:rFonts w:ascii="Bookman Old Style" w:hAnsi="Bookman Old Style"/>
          <w:sz w:val="28"/>
          <w:szCs w:val="28"/>
        </w:rPr>
        <w:t xml:space="preserve">ued that a Court of law has no </w:t>
      </w:r>
      <w:r>
        <w:rPr>
          <w:rFonts w:ascii="Bookman Old Style" w:hAnsi="Bookman Old Style"/>
          <w:sz w:val="28"/>
          <w:szCs w:val="28"/>
        </w:rPr>
        <w:t xml:space="preserve">discretion to admit evidence obtained in breach of an entrenched </w:t>
      </w:r>
      <w:r w:rsidR="00E05476">
        <w:rPr>
          <w:rFonts w:ascii="Bookman Old Style" w:hAnsi="Bookman Old Style"/>
          <w:sz w:val="28"/>
          <w:szCs w:val="28"/>
        </w:rPr>
        <w:t>provision. To</w:t>
      </w:r>
      <w:r w:rsidR="00221C0F">
        <w:rPr>
          <w:rFonts w:ascii="Bookman Old Style" w:hAnsi="Bookman Old Style"/>
          <w:sz w:val="28"/>
          <w:szCs w:val="28"/>
        </w:rPr>
        <w:t xml:space="preserve"> admit such evidence, Mr. Ch</w:t>
      </w:r>
      <w:r w:rsidR="00E05476">
        <w:rPr>
          <w:rFonts w:ascii="Bookman Old Style" w:hAnsi="Bookman Old Style"/>
          <w:sz w:val="28"/>
          <w:szCs w:val="28"/>
        </w:rPr>
        <w:t xml:space="preserve">anda argued would be to render the entire Bill of Rights a dead letter. </w:t>
      </w:r>
    </w:p>
    <w:p w:rsidR="00221C0F" w:rsidRDefault="00221C0F" w:rsidP="00404223">
      <w:pPr>
        <w:spacing w:after="0" w:line="360" w:lineRule="auto"/>
        <w:jc w:val="both"/>
        <w:rPr>
          <w:rFonts w:ascii="Bookman Old Style" w:hAnsi="Bookman Old Style"/>
          <w:sz w:val="28"/>
          <w:szCs w:val="28"/>
        </w:rPr>
      </w:pPr>
    </w:p>
    <w:p w:rsidR="00221C0F" w:rsidRDefault="00221C0F" w:rsidP="00404223">
      <w:pPr>
        <w:spacing w:after="0" w:line="360" w:lineRule="auto"/>
        <w:jc w:val="both"/>
        <w:rPr>
          <w:rFonts w:ascii="Bookman Old Style" w:hAnsi="Bookman Old Style"/>
          <w:sz w:val="28"/>
          <w:szCs w:val="28"/>
        </w:rPr>
      </w:pPr>
      <w:r>
        <w:rPr>
          <w:rFonts w:ascii="Bookman Old Style" w:hAnsi="Bookman Old Style"/>
          <w:sz w:val="28"/>
          <w:szCs w:val="28"/>
        </w:rPr>
        <w:t xml:space="preserve">The issue as I see it, is not whether </w:t>
      </w:r>
      <w:r w:rsidR="00AA0169">
        <w:rPr>
          <w:rFonts w:ascii="Bookman Old Style" w:hAnsi="Bookman Old Style"/>
          <w:sz w:val="28"/>
          <w:szCs w:val="28"/>
        </w:rPr>
        <w:t xml:space="preserve">or not </w:t>
      </w:r>
      <w:r>
        <w:rPr>
          <w:rFonts w:ascii="Bookman Old Style" w:hAnsi="Bookman Old Style"/>
          <w:sz w:val="28"/>
          <w:szCs w:val="28"/>
        </w:rPr>
        <w:t>it is lawful to conduct a search of a person or his property</w:t>
      </w:r>
      <w:r w:rsidR="00AA0169">
        <w:rPr>
          <w:rFonts w:ascii="Bookman Old Style" w:hAnsi="Bookman Old Style"/>
          <w:sz w:val="28"/>
          <w:szCs w:val="28"/>
        </w:rPr>
        <w:t xml:space="preserve"> w</w:t>
      </w:r>
      <w:r>
        <w:rPr>
          <w:rFonts w:ascii="Bookman Old Style" w:hAnsi="Bookman Old Style"/>
          <w:sz w:val="28"/>
          <w:szCs w:val="28"/>
        </w:rPr>
        <w:t xml:space="preserve">ithout a search warrant ___ it is incontrovertible that a search conducted without </w:t>
      </w:r>
      <w:r w:rsidR="00D42C0C">
        <w:rPr>
          <w:rFonts w:ascii="Bookman Old Style" w:hAnsi="Bookman Old Style"/>
          <w:sz w:val="28"/>
          <w:szCs w:val="28"/>
        </w:rPr>
        <w:t xml:space="preserve">a </w:t>
      </w:r>
      <w:r>
        <w:rPr>
          <w:rFonts w:ascii="Bookman Old Style" w:hAnsi="Bookman Old Style"/>
          <w:sz w:val="28"/>
          <w:szCs w:val="28"/>
        </w:rPr>
        <w:t xml:space="preserve">warrant is illegal and may be visited by an action for damages. </w:t>
      </w:r>
      <w:r w:rsidR="00AA0169">
        <w:rPr>
          <w:rFonts w:ascii="Bookman Old Style" w:hAnsi="Bookman Old Style"/>
          <w:sz w:val="28"/>
          <w:szCs w:val="28"/>
        </w:rPr>
        <w:t xml:space="preserve">The issue is </w:t>
      </w:r>
      <w:r>
        <w:rPr>
          <w:rFonts w:ascii="Bookman Old Style" w:hAnsi="Bookman Old Style"/>
          <w:sz w:val="28"/>
          <w:szCs w:val="28"/>
        </w:rPr>
        <w:t xml:space="preserve">rather whether the evidence obtained as a result of the illegal </w:t>
      </w:r>
      <w:r w:rsidR="00C91CBA">
        <w:rPr>
          <w:rFonts w:ascii="Bookman Old Style" w:hAnsi="Bookman Old Style"/>
          <w:sz w:val="28"/>
          <w:szCs w:val="28"/>
        </w:rPr>
        <w:t>search of a person or property, should</w:t>
      </w:r>
      <w:r w:rsidR="00AA0169">
        <w:rPr>
          <w:rFonts w:ascii="Bookman Old Style" w:hAnsi="Bookman Old Style"/>
          <w:sz w:val="28"/>
          <w:szCs w:val="28"/>
        </w:rPr>
        <w:t>,</w:t>
      </w:r>
      <w:r w:rsidR="00C91CBA">
        <w:rPr>
          <w:rFonts w:ascii="Bookman Old Style" w:hAnsi="Bookman Old Style"/>
          <w:sz w:val="28"/>
          <w:szCs w:val="28"/>
        </w:rPr>
        <w:t xml:space="preserve"> if factual (i.e. true), and relevant be admissible in evidence. This quest</w:t>
      </w:r>
      <w:r w:rsidR="00D42C0C">
        <w:rPr>
          <w:rFonts w:ascii="Bookman Old Style" w:hAnsi="Bookman Old Style"/>
          <w:sz w:val="28"/>
          <w:szCs w:val="28"/>
        </w:rPr>
        <w:t>ion represents and manifests a</w:t>
      </w:r>
      <w:r w:rsidR="00C91CBA">
        <w:rPr>
          <w:rFonts w:ascii="Bookman Old Style" w:hAnsi="Bookman Old Style"/>
          <w:sz w:val="28"/>
          <w:szCs w:val="28"/>
        </w:rPr>
        <w:t xml:space="preserve"> tension between two competing </w:t>
      </w:r>
      <w:r w:rsidR="00D42C0C">
        <w:rPr>
          <w:rFonts w:ascii="Bookman Old Style" w:hAnsi="Bookman Old Style"/>
          <w:sz w:val="28"/>
          <w:szCs w:val="28"/>
        </w:rPr>
        <w:t xml:space="preserve">public </w:t>
      </w:r>
      <w:r w:rsidR="00C91CBA">
        <w:rPr>
          <w:rFonts w:ascii="Bookman Old Style" w:hAnsi="Bookman Old Style"/>
          <w:sz w:val="28"/>
          <w:szCs w:val="28"/>
        </w:rPr>
        <w:t>interest</w:t>
      </w:r>
      <w:r w:rsidR="00AA0169">
        <w:rPr>
          <w:rFonts w:ascii="Bookman Old Style" w:hAnsi="Bookman Old Style"/>
          <w:sz w:val="28"/>
          <w:szCs w:val="28"/>
        </w:rPr>
        <w:t>s</w:t>
      </w:r>
      <w:r w:rsidR="00C91CBA">
        <w:rPr>
          <w:rFonts w:ascii="Bookman Old Style" w:hAnsi="Bookman Old Style"/>
          <w:sz w:val="28"/>
          <w:szCs w:val="28"/>
        </w:rPr>
        <w:t xml:space="preserve">. </w:t>
      </w:r>
      <w:r w:rsidR="00AA0169">
        <w:rPr>
          <w:rFonts w:ascii="Bookman Old Style" w:hAnsi="Bookman Old Style"/>
          <w:sz w:val="28"/>
          <w:szCs w:val="28"/>
        </w:rPr>
        <w:t>On</w:t>
      </w:r>
      <w:r w:rsidR="00C91CBA">
        <w:rPr>
          <w:rFonts w:ascii="Bookman Old Style" w:hAnsi="Bookman Old Style"/>
          <w:sz w:val="28"/>
          <w:szCs w:val="28"/>
        </w:rPr>
        <w:t xml:space="preserve"> one hand the</w:t>
      </w:r>
      <w:r w:rsidR="00D42C0C">
        <w:rPr>
          <w:rFonts w:ascii="Bookman Old Style" w:hAnsi="Bookman Old Style"/>
          <w:sz w:val="28"/>
          <w:szCs w:val="28"/>
        </w:rPr>
        <w:t>re is need to protect persons f</w:t>
      </w:r>
      <w:r w:rsidR="00C91CBA">
        <w:rPr>
          <w:rFonts w:ascii="Bookman Old Style" w:hAnsi="Bookman Old Style"/>
          <w:sz w:val="28"/>
          <w:szCs w:val="28"/>
        </w:rPr>
        <w:t>r</w:t>
      </w:r>
      <w:r w:rsidR="00D42C0C">
        <w:rPr>
          <w:rFonts w:ascii="Bookman Old Style" w:hAnsi="Bookman Old Style"/>
          <w:sz w:val="28"/>
          <w:szCs w:val="28"/>
        </w:rPr>
        <w:t>o</w:t>
      </w:r>
      <w:r w:rsidR="00C91CBA">
        <w:rPr>
          <w:rFonts w:ascii="Bookman Old Style" w:hAnsi="Bookman Old Style"/>
          <w:sz w:val="28"/>
          <w:szCs w:val="28"/>
        </w:rPr>
        <w:t xml:space="preserve">m illegal or irregular invasions of their liberties by especially investigating authorities. On the other </w:t>
      </w:r>
      <w:r w:rsidR="00AA0169">
        <w:rPr>
          <w:rFonts w:ascii="Bookman Old Style" w:hAnsi="Bookman Old Style"/>
          <w:sz w:val="28"/>
          <w:szCs w:val="28"/>
        </w:rPr>
        <w:t xml:space="preserve">hand, </w:t>
      </w:r>
      <w:r w:rsidR="00C91CBA">
        <w:rPr>
          <w:rFonts w:ascii="Bookman Old Style" w:hAnsi="Bookman Old Style"/>
          <w:sz w:val="28"/>
          <w:szCs w:val="28"/>
        </w:rPr>
        <w:t xml:space="preserve">it is also in the interest of the public for the investigative authorities to obtain evidence that may be vital to ensure that justice is done. This is </w:t>
      </w:r>
      <w:r w:rsidR="00AA0169">
        <w:rPr>
          <w:rFonts w:ascii="Bookman Old Style" w:hAnsi="Bookman Old Style"/>
          <w:sz w:val="28"/>
          <w:szCs w:val="28"/>
        </w:rPr>
        <w:t xml:space="preserve">therefore </w:t>
      </w:r>
      <w:r w:rsidR="00C91CBA">
        <w:rPr>
          <w:rFonts w:ascii="Bookman Old Style" w:hAnsi="Bookman Old Style"/>
          <w:sz w:val="28"/>
          <w:szCs w:val="28"/>
        </w:rPr>
        <w:t xml:space="preserve">a question of broad legal policy. This legal policy was categorically resolved by the Supreme Court in the </w:t>
      </w:r>
      <w:r w:rsidR="00C91CBA" w:rsidRPr="00C91CBA">
        <w:rPr>
          <w:rFonts w:ascii="Bookman Old Style" w:hAnsi="Bookman Old Style"/>
          <w:i/>
          <w:sz w:val="28"/>
          <w:szCs w:val="28"/>
        </w:rPr>
        <w:t>Liwaniso case</w:t>
      </w:r>
      <w:r w:rsidR="002D259F">
        <w:rPr>
          <w:rFonts w:ascii="Bookman Old Style" w:hAnsi="Bookman Old Style"/>
          <w:i/>
          <w:sz w:val="28"/>
          <w:szCs w:val="28"/>
        </w:rPr>
        <w:t>,</w:t>
      </w:r>
      <w:r w:rsidR="00C91CBA">
        <w:rPr>
          <w:rFonts w:ascii="Bookman Old Style" w:hAnsi="Bookman Old Style"/>
          <w:sz w:val="28"/>
          <w:szCs w:val="28"/>
        </w:rPr>
        <w:t xml:space="preserve"> when it was </w:t>
      </w:r>
      <w:r w:rsidR="00AA0169">
        <w:rPr>
          <w:rFonts w:ascii="Bookman Old Style" w:hAnsi="Bookman Old Style"/>
          <w:sz w:val="28"/>
          <w:szCs w:val="28"/>
        </w:rPr>
        <w:t xml:space="preserve">held </w:t>
      </w:r>
      <w:r w:rsidR="00C91CBA">
        <w:rPr>
          <w:rFonts w:ascii="Bookman Old Style" w:hAnsi="Bookman Old Style"/>
          <w:sz w:val="28"/>
          <w:szCs w:val="28"/>
        </w:rPr>
        <w:t>that apart from involuntary confessions, evidence illegally obtained, is, if relevant</w:t>
      </w:r>
      <w:r w:rsidR="00AA0169">
        <w:rPr>
          <w:rFonts w:ascii="Bookman Old Style" w:hAnsi="Bookman Old Style"/>
          <w:sz w:val="28"/>
          <w:szCs w:val="28"/>
        </w:rPr>
        <w:t>,</w:t>
      </w:r>
      <w:r w:rsidR="00C91CBA">
        <w:rPr>
          <w:rFonts w:ascii="Bookman Old Style" w:hAnsi="Bookman Old Style"/>
          <w:sz w:val="28"/>
          <w:szCs w:val="28"/>
        </w:rPr>
        <w:t xml:space="preserve"> admissible regardless that it violates a provision of the Constitution</w:t>
      </w:r>
      <w:r w:rsidR="00AA0169">
        <w:rPr>
          <w:rFonts w:ascii="Bookman Old Style" w:hAnsi="Bookman Old Style"/>
          <w:sz w:val="28"/>
          <w:szCs w:val="28"/>
        </w:rPr>
        <w:t>,</w:t>
      </w:r>
      <w:r w:rsidR="00C91CBA">
        <w:rPr>
          <w:rFonts w:ascii="Bookman Old Style" w:hAnsi="Bookman Old Style"/>
          <w:sz w:val="28"/>
          <w:szCs w:val="28"/>
        </w:rPr>
        <w:t xml:space="preserve"> or some other law.   </w:t>
      </w:r>
      <w:r>
        <w:rPr>
          <w:rFonts w:ascii="Bookman Old Style" w:hAnsi="Bookman Old Style"/>
          <w:sz w:val="28"/>
          <w:szCs w:val="28"/>
        </w:rPr>
        <w:t xml:space="preserve">  </w:t>
      </w:r>
    </w:p>
    <w:p w:rsidR="00E05476" w:rsidRDefault="00E05476" w:rsidP="00404223">
      <w:pPr>
        <w:spacing w:after="0" w:line="360" w:lineRule="auto"/>
        <w:jc w:val="both"/>
        <w:rPr>
          <w:rFonts w:ascii="Bookman Old Style" w:hAnsi="Bookman Old Style"/>
          <w:sz w:val="28"/>
          <w:szCs w:val="28"/>
        </w:rPr>
      </w:pPr>
    </w:p>
    <w:p w:rsidR="00E05476" w:rsidRDefault="00E05476" w:rsidP="00404223">
      <w:pPr>
        <w:spacing w:after="0" w:line="360" w:lineRule="auto"/>
        <w:jc w:val="both"/>
        <w:rPr>
          <w:rFonts w:ascii="Bookman Old Style" w:hAnsi="Bookman Old Style"/>
          <w:sz w:val="28"/>
          <w:szCs w:val="28"/>
        </w:rPr>
      </w:pPr>
      <w:r>
        <w:rPr>
          <w:rFonts w:ascii="Bookman Old Style" w:hAnsi="Bookman Old Style"/>
          <w:sz w:val="28"/>
          <w:szCs w:val="28"/>
        </w:rPr>
        <w:t>In view of the foregoing</w:t>
      </w:r>
      <w:r w:rsidR="00221C0F">
        <w:rPr>
          <w:rFonts w:ascii="Bookman Old Style" w:hAnsi="Bookman Old Style"/>
          <w:sz w:val="28"/>
          <w:szCs w:val="28"/>
        </w:rPr>
        <w:t>, the</w:t>
      </w:r>
      <w:r>
        <w:rPr>
          <w:rFonts w:ascii="Bookman Old Style" w:hAnsi="Bookman Old Style"/>
          <w:sz w:val="28"/>
          <w:szCs w:val="28"/>
        </w:rPr>
        <w:t xml:space="preserve"> objection by Mr. Chanda to the admission of the disc is not sustained. And accordingly, </w:t>
      </w:r>
      <w:r w:rsidR="00221C0F">
        <w:rPr>
          <w:rFonts w:ascii="Bookman Old Style" w:hAnsi="Bookman Old Style"/>
          <w:sz w:val="28"/>
          <w:szCs w:val="28"/>
        </w:rPr>
        <w:t xml:space="preserve">Ms. </w:t>
      </w:r>
      <w:r>
        <w:rPr>
          <w:rFonts w:ascii="Bookman Old Style" w:hAnsi="Bookman Old Style"/>
          <w:sz w:val="28"/>
          <w:szCs w:val="28"/>
        </w:rPr>
        <w:t>Mwape is at liberty to tender the disc in evidence, despite the fact that PW 4 did not obtain a search warrant to search the premises of A 1.</w:t>
      </w:r>
    </w:p>
    <w:p w:rsidR="00E05476" w:rsidRDefault="00E05476" w:rsidP="00404223">
      <w:pPr>
        <w:spacing w:after="0" w:line="360" w:lineRule="auto"/>
        <w:jc w:val="both"/>
        <w:rPr>
          <w:rFonts w:ascii="Bookman Old Style" w:hAnsi="Bookman Old Style"/>
          <w:sz w:val="28"/>
          <w:szCs w:val="28"/>
        </w:rPr>
      </w:pPr>
    </w:p>
    <w:p w:rsidR="00C539A4" w:rsidRDefault="00E05476" w:rsidP="00404223">
      <w:pPr>
        <w:spacing w:after="0" w:line="360" w:lineRule="auto"/>
        <w:jc w:val="both"/>
        <w:rPr>
          <w:rFonts w:ascii="Bookman Old Style" w:hAnsi="Bookman Old Style"/>
          <w:sz w:val="28"/>
          <w:szCs w:val="28"/>
        </w:rPr>
      </w:pPr>
      <w:r>
        <w:rPr>
          <w:rFonts w:ascii="Bookman Old Style" w:hAnsi="Bookman Old Style"/>
          <w:sz w:val="28"/>
          <w:szCs w:val="28"/>
        </w:rPr>
        <w:t xml:space="preserve"> </w:t>
      </w:r>
    </w:p>
    <w:p w:rsidR="00C91CBA" w:rsidRDefault="00C91CBA" w:rsidP="00404223">
      <w:pPr>
        <w:spacing w:after="0" w:line="360" w:lineRule="auto"/>
        <w:jc w:val="both"/>
        <w:rPr>
          <w:rFonts w:ascii="Bookman Old Style" w:hAnsi="Bookman Old Style"/>
          <w:sz w:val="28"/>
          <w:szCs w:val="28"/>
        </w:rPr>
      </w:pPr>
    </w:p>
    <w:p w:rsidR="00BC18E6" w:rsidRPr="00E05476" w:rsidRDefault="00E05476" w:rsidP="00E05476">
      <w:pPr>
        <w:spacing w:after="0" w:line="360" w:lineRule="auto"/>
        <w:jc w:val="center"/>
        <w:rPr>
          <w:rFonts w:ascii="Bookman Old Style" w:hAnsi="Bookman Old Style"/>
          <w:b/>
          <w:sz w:val="28"/>
          <w:szCs w:val="28"/>
        </w:rPr>
      </w:pPr>
      <w:r w:rsidRPr="00E05476">
        <w:rPr>
          <w:rFonts w:ascii="Bookman Old Style" w:hAnsi="Bookman Old Style"/>
          <w:b/>
          <w:sz w:val="28"/>
          <w:szCs w:val="28"/>
        </w:rPr>
        <w:t>_______________________________</w:t>
      </w:r>
    </w:p>
    <w:p w:rsidR="00E05476" w:rsidRPr="00E05476" w:rsidRDefault="00E05476" w:rsidP="00E05476">
      <w:pPr>
        <w:spacing w:after="0" w:line="360" w:lineRule="auto"/>
        <w:jc w:val="center"/>
        <w:rPr>
          <w:rFonts w:ascii="Bookman Old Style" w:hAnsi="Bookman Old Style"/>
          <w:b/>
          <w:sz w:val="28"/>
          <w:szCs w:val="28"/>
        </w:rPr>
      </w:pPr>
      <w:r w:rsidRPr="00E05476">
        <w:rPr>
          <w:rFonts w:ascii="Bookman Old Style" w:hAnsi="Bookman Old Style"/>
          <w:b/>
          <w:sz w:val="28"/>
          <w:szCs w:val="28"/>
        </w:rPr>
        <w:t>DR. P. MATIBINI, SC.</w:t>
      </w:r>
    </w:p>
    <w:p w:rsidR="00E05476" w:rsidRPr="00E05476" w:rsidRDefault="00E05476" w:rsidP="00E05476">
      <w:pPr>
        <w:spacing w:after="0" w:line="360" w:lineRule="auto"/>
        <w:jc w:val="center"/>
        <w:rPr>
          <w:rFonts w:ascii="Bookman Old Style" w:hAnsi="Bookman Old Style"/>
          <w:b/>
          <w:sz w:val="28"/>
          <w:szCs w:val="28"/>
        </w:rPr>
      </w:pPr>
      <w:r w:rsidRPr="00E05476">
        <w:rPr>
          <w:rFonts w:ascii="Bookman Old Style" w:hAnsi="Bookman Old Style"/>
          <w:b/>
          <w:sz w:val="28"/>
          <w:szCs w:val="28"/>
        </w:rPr>
        <w:t>HIGH COURT JUDGE</w:t>
      </w:r>
    </w:p>
    <w:p w:rsidR="00E47666" w:rsidRPr="00E05476" w:rsidRDefault="00E47666" w:rsidP="00E05476">
      <w:pPr>
        <w:spacing w:after="0" w:line="360" w:lineRule="auto"/>
        <w:jc w:val="center"/>
        <w:rPr>
          <w:rFonts w:ascii="Bookman Old Style" w:hAnsi="Bookman Old Style"/>
          <w:b/>
          <w:sz w:val="28"/>
          <w:szCs w:val="28"/>
        </w:rPr>
      </w:pPr>
    </w:p>
    <w:p w:rsidR="00567FAD" w:rsidRPr="00E47666" w:rsidRDefault="00320AF2" w:rsidP="0013013B">
      <w:pPr>
        <w:spacing w:after="0" w:line="360" w:lineRule="auto"/>
        <w:jc w:val="both"/>
        <w:rPr>
          <w:rFonts w:ascii="Bookman Old Style" w:hAnsi="Bookman Old Style"/>
          <w:sz w:val="28"/>
          <w:szCs w:val="28"/>
        </w:rPr>
      </w:pPr>
      <w:r w:rsidRPr="00E47666">
        <w:rPr>
          <w:rFonts w:ascii="Bookman Old Style" w:hAnsi="Bookman Old Style"/>
          <w:sz w:val="28"/>
          <w:szCs w:val="28"/>
        </w:rPr>
        <w:t xml:space="preserve"> </w:t>
      </w:r>
      <w:r w:rsidR="006B36BD" w:rsidRPr="00E47666">
        <w:rPr>
          <w:rFonts w:ascii="Bookman Old Style" w:hAnsi="Bookman Old Style"/>
          <w:sz w:val="28"/>
          <w:szCs w:val="28"/>
        </w:rPr>
        <w:t xml:space="preserve">  </w:t>
      </w:r>
      <w:r w:rsidR="00FA60D3" w:rsidRPr="00E47666">
        <w:rPr>
          <w:rFonts w:ascii="Bookman Old Style" w:hAnsi="Bookman Old Style"/>
          <w:sz w:val="28"/>
          <w:szCs w:val="28"/>
        </w:rPr>
        <w:t xml:space="preserve"> </w:t>
      </w:r>
      <w:r w:rsidR="00993E82" w:rsidRPr="00E47666">
        <w:rPr>
          <w:rFonts w:ascii="Bookman Old Style" w:hAnsi="Bookman Old Style"/>
          <w:sz w:val="28"/>
          <w:szCs w:val="28"/>
        </w:rPr>
        <w:t xml:space="preserve"> </w:t>
      </w:r>
      <w:r w:rsidR="006D2028" w:rsidRPr="00E47666">
        <w:rPr>
          <w:rFonts w:ascii="Bookman Old Style" w:hAnsi="Bookman Old Style"/>
          <w:sz w:val="28"/>
          <w:szCs w:val="28"/>
        </w:rPr>
        <w:t xml:space="preserve"> </w:t>
      </w:r>
      <w:r w:rsidR="0049434C" w:rsidRPr="00E47666">
        <w:rPr>
          <w:rFonts w:ascii="Bookman Old Style" w:hAnsi="Bookman Old Style"/>
          <w:sz w:val="28"/>
          <w:szCs w:val="28"/>
        </w:rPr>
        <w:t xml:space="preserve"> </w:t>
      </w:r>
      <w:r w:rsidR="00336C34" w:rsidRPr="00E47666">
        <w:rPr>
          <w:rFonts w:ascii="Bookman Old Style" w:hAnsi="Bookman Old Style"/>
          <w:sz w:val="28"/>
          <w:szCs w:val="28"/>
        </w:rPr>
        <w:t xml:space="preserve"> </w:t>
      </w:r>
      <w:r w:rsidR="00CD5889" w:rsidRPr="00E47666">
        <w:rPr>
          <w:rFonts w:ascii="Bookman Old Style" w:hAnsi="Bookman Old Style"/>
          <w:sz w:val="28"/>
          <w:szCs w:val="28"/>
        </w:rPr>
        <w:t xml:space="preserve"> </w:t>
      </w:r>
      <w:r w:rsidR="00567FAD" w:rsidRPr="00E47666">
        <w:rPr>
          <w:rFonts w:ascii="Bookman Old Style" w:hAnsi="Bookman Old Style"/>
          <w:sz w:val="28"/>
          <w:szCs w:val="28"/>
        </w:rPr>
        <w:t xml:space="preserve">     </w:t>
      </w:r>
    </w:p>
    <w:p w:rsidR="0087141D" w:rsidRPr="0013013B" w:rsidRDefault="00DE217B" w:rsidP="00E05476">
      <w:pPr>
        <w:spacing w:after="0" w:line="360" w:lineRule="auto"/>
        <w:jc w:val="both"/>
        <w:rPr>
          <w:rFonts w:ascii="Bookman Old Style" w:hAnsi="Bookman Old Style"/>
          <w:sz w:val="28"/>
          <w:szCs w:val="28"/>
        </w:rPr>
      </w:pPr>
      <w:r>
        <w:rPr>
          <w:rFonts w:ascii="Bookman Old Style" w:hAnsi="Bookman Old Style"/>
          <w:sz w:val="28"/>
          <w:szCs w:val="28"/>
        </w:rPr>
        <w:t xml:space="preserve">  </w:t>
      </w:r>
      <w:r w:rsidR="00E05476">
        <w:rPr>
          <w:rFonts w:ascii="Bookman Old Style" w:hAnsi="Bookman Old Style"/>
          <w:sz w:val="28"/>
          <w:szCs w:val="28"/>
        </w:rPr>
        <w:t xml:space="preserve">    </w:t>
      </w:r>
    </w:p>
    <w:sectPr w:rsidR="0087141D" w:rsidRPr="0013013B" w:rsidSect="0087141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E05" w:rsidRDefault="00AC6E05" w:rsidP="00AD624C">
      <w:pPr>
        <w:spacing w:after="0" w:line="240" w:lineRule="auto"/>
      </w:pPr>
      <w:r>
        <w:separator/>
      </w:r>
    </w:p>
  </w:endnote>
  <w:endnote w:type="continuationSeparator" w:id="0">
    <w:p w:rsidR="00AC6E05" w:rsidRDefault="00AC6E05" w:rsidP="00AD62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33A" w:rsidRDefault="009943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261"/>
      <w:docPartObj>
        <w:docPartGallery w:val="Page Numbers (Bottom of Page)"/>
        <w:docPartUnique/>
      </w:docPartObj>
    </w:sdtPr>
    <w:sdtContent>
      <w:p w:rsidR="0099433A" w:rsidRDefault="0099433A">
        <w:pPr>
          <w:pStyle w:val="Footer"/>
          <w:jc w:val="center"/>
        </w:pPr>
        <w:r>
          <w:t>R</w:t>
        </w:r>
        <w:fldSimple w:instr=" PAGE   \* MERGEFORMAT ">
          <w:r w:rsidR="00AC6E05">
            <w:rPr>
              <w:noProof/>
            </w:rPr>
            <w:t>1</w:t>
          </w:r>
        </w:fldSimple>
      </w:p>
    </w:sdtContent>
  </w:sdt>
  <w:p w:rsidR="0099433A" w:rsidRDefault="009943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33A" w:rsidRDefault="009943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E05" w:rsidRDefault="00AC6E05" w:rsidP="00AD624C">
      <w:pPr>
        <w:spacing w:after="0" w:line="240" w:lineRule="auto"/>
      </w:pPr>
      <w:r>
        <w:separator/>
      </w:r>
    </w:p>
  </w:footnote>
  <w:footnote w:type="continuationSeparator" w:id="0">
    <w:p w:rsidR="00AC6E05" w:rsidRDefault="00AC6E05" w:rsidP="00AD62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33A" w:rsidRDefault="009943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33A" w:rsidRDefault="009943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33A" w:rsidRDefault="009943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F6E"/>
    <w:multiLevelType w:val="hybridMultilevel"/>
    <w:tmpl w:val="4BC8A404"/>
    <w:lvl w:ilvl="0" w:tplc="7A4AE56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11370F"/>
    <w:multiLevelType w:val="hybridMultilevel"/>
    <w:tmpl w:val="67B86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47806"/>
    <w:multiLevelType w:val="hybridMultilevel"/>
    <w:tmpl w:val="51A49866"/>
    <w:lvl w:ilvl="0" w:tplc="AA0AB230">
      <w:start w:val="1"/>
      <w:numFmt w:val="decimal"/>
      <w:lvlText w:val="%1."/>
      <w:lvlJc w:val="left"/>
      <w:pPr>
        <w:ind w:left="720" w:hanging="360"/>
      </w:pPr>
      <w:rPr>
        <w:rFonts w:ascii="Bookman Old Style" w:hAnsi="Bookman Old Style"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E9444E"/>
    <w:multiLevelType w:val="hybridMultilevel"/>
    <w:tmpl w:val="1B40C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5655B9"/>
    <w:multiLevelType w:val="hybridMultilevel"/>
    <w:tmpl w:val="8EAE5652"/>
    <w:lvl w:ilvl="0" w:tplc="9FF87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5061FA"/>
    <w:multiLevelType w:val="hybridMultilevel"/>
    <w:tmpl w:val="902E9FC6"/>
    <w:lvl w:ilvl="0" w:tplc="08EA4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6A6F6F"/>
    <w:rsid w:val="00020851"/>
    <w:rsid w:val="00026BE3"/>
    <w:rsid w:val="00031DF9"/>
    <w:rsid w:val="000326E9"/>
    <w:rsid w:val="00081C01"/>
    <w:rsid w:val="000B0D0D"/>
    <w:rsid w:val="000E447B"/>
    <w:rsid w:val="0013013B"/>
    <w:rsid w:val="001353A5"/>
    <w:rsid w:val="00142BF2"/>
    <w:rsid w:val="001D2AAC"/>
    <w:rsid w:val="001D4124"/>
    <w:rsid w:val="001E29DE"/>
    <w:rsid w:val="001E4D97"/>
    <w:rsid w:val="00216C75"/>
    <w:rsid w:val="00221C0F"/>
    <w:rsid w:val="002320D9"/>
    <w:rsid w:val="00233CA3"/>
    <w:rsid w:val="002418BD"/>
    <w:rsid w:val="00272CD1"/>
    <w:rsid w:val="002C418C"/>
    <w:rsid w:val="002D259F"/>
    <w:rsid w:val="002E5A62"/>
    <w:rsid w:val="002F2389"/>
    <w:rsid w:val="00320AF2"/>
    <w:rsid w:val="00326E5E"/>
    <w:rsid w:val="00336C34"/>
    <w:rsid w:val="00391973"/>
    <w:rsid w:val="0039220E"/>
    <w:rsid w:val="003D065C"/>
    <w:rsid w:val="003E0727"/>
    <w:rsid w:val="003F6D64"/>
    <w:rsid w:val="00401740"/>
    <w:rsid w:val="00404223"/>
    <w:rsid w:val="00410FF8"/>
    <w:rsid w:val="00411142"/>
    <w:rsid w:val="00452A57"/>
    <w:rsid w:val="004530CA"/>
    <w:rsid w:val="00491EAD"/>
    <w:rsid w:val="0049434C"/>
    <w:rsid w:val="004A18FE"/>
    <w:rsid w:val="004A715D"/>
    <w:rsid w:val="004E6FD4"/>
    <w:rsid w:val="004F0FD8"/>
    <w:rsid w:val="005017BC"/>
    <w:rsid w:val="00512BCA"/>
    <w:rsid w:val="00516DDA"/>
    <w:rsid w:val="00522732"/>
    <w:rsid w:val="00533CB8"/>
    <w:rsid w:val="005404AB"/>
    <w:rsid w:val="005674A7"/>
    <w:rsid w:val="00567FAD"/>
    <w:rsid w:val="005741F2"/>
    <w:rsid w:val="005A5ADA"/>
    <w:rsid w:val="005F47AD"/>
    <w:rsid w:val="00611E48"/>
    <w:rsid w:val="00631F13"/>
    <w:rsid w:val="00640CE0"/>
    <w:rsid w:val="006578E7"/>
    <w:rsid w:val="00677797"/>
    <w:rsid w:val="006A6F6F"/>
    <w:rsid w:val="006B36BD"/>
    <w:rsid w:val="006D2028"/>
    <w:rsid w:val="0070750C"/>
    <w:rsid w:val="007352E3"/>
    <w:rsid w:val="00736A80"/>
    <w:rsid w:val="00755F15"/>
    <w:rsid w:val="007A08ED"/>
    <w:rsid w:val="007B5E24"/>
    <w:rsid w:val="007C47B9"/>
    <w:rsid w:val="007E52BC"/>
    <w:rsid w:val="0087141D"/>
    <w:rsid w:val="00875EF6"/>
    <w:rsid w:val="00891449"/>
    <w:rsid w:val="008C147A"/>
    <w:rsid w:val="008C1727"/>
    <w:rsid w:val="008D5560"/>
    <w:rsid w:val="008E54E9"/>
    <w:rsid w:val="008F76A7"/>
    <w:rsid w:val="009013B5"/>
    <w:rsid w:val="00903E54"/>
    <w:rsid w:val="009078BA"/>
    <w:rsid w:val="00921DEC"/>
    <w:rsid w:val="00934474"/>
    <w:rsid w:val="00993E82"/>
    <w:rsid w:val="0099433A"/>
    <w:rsid w:val="009D7835"/>
    <w:rsid w:val="00A54745"/>
    <w:rsid w:val="00A54F54"/>
    <w:rsid w:val="00A66718"/>
    <w:rsid w:val="00A71248"/>
    <w:rsid w:val="00A72E4C"/>
    <w:rsid w:val="00A77B3C"/>
    <w:rsid w:val="00A95365"/>
    <w:rsid w:val="00AA0169"/>
    <w:rsid w:val="00AC197E"/>
    <w:rsid w:val="00AC4BEB"/>
    <w:rsid w:val="00AC6E05"/>
    <w:rsid w:val="00AD53EE"/>
    <w:rsid w:val="00AD624C"/>
    <w:rsid w:val="00AF1FEE"/>
    <w:rsid w:val="00B02FB7"/>
    <w:rsid w:val="00B04B51"/>
    <w:rsid w:val="00B071DD"/>
    <w:rsid w:val="00B760F8"/>
    <w:rsid w:val="00B80458"/>
    <w:rsid w:val="00B95B2B"/>
    <w:rsid w:val="00BB1122"/>
    <w:rsid w:val="00BC18E6"/>
    <w:rsid w:val="00BC451F"/>
    <w:rsid w:val="00BE71DB"/>
    <w:rsid w:val="00BF0A29"/>
    <w:rsid w:val="00BF11A0"/>
    <w:rsid w:val="00C21D0A"/>
    <w:rsid w:val="00C539A4"/>
    <w:rsid w:val="00C91CBA"/>
    <w:rsid w:val="00CD222B"/>
    <w:rsid w:val="00CD5889"/>
    <w:rsid w:val="00CF33CF"/>
    <w:rsid w:val="00D05F62"/>
    <w:rsid w:val="00D254A8"/>
    <w:rsid w:val="00D42C0C"/>
    <w:rsid w:val="00D507CF"/>
    <w:rsid w:val="00D67DC6"/>
    <w:rsid w:val="00D715EB"/>
    <w:rsid w:val="00D81B58"/>
    <w:rsid w:val="00D83C88"/>
    <w:rsid w:val="00D93585"/>
    <w:rsid w:val="00DD3052"/>
    <w:rsid w:val="00DD608B"/>
    <w:rsid w:val="00DE217B"/>
    <w:rsid w:val="00DE5F8D"/>
    <w:rsid w:val="00E05476"/>
    <w:rsid w:val="00E273B6"/>
    <w:rsid w:val="00E44DEF"/>
    <w:rsid w:val="00E47666"/>
    <w:rsid w:val="00E62B5E"/>
    <w:rsid w:val="00E64005"/>
    <w:rsid w:val="00EC4A9E"/>
    <w:rsid w:val="00EC744F"/>
    <w:rsid w:val="00EE5E2E"/>
    <w:rsid w:val="00F0018E"/>
    <w:rsid w:val="00F65AD8"/>
    <w:rsid w:val="00F961EF"/>
    <w:rsid w:val="00F97637"/>
    <w:rsid w:val="00FA0AEF"/>
    <w:rsid w:val="00FA2B64"/>
    <w:rsid w:val="00FA56EA"/>
    <w:rsid w:val="00FA60D3"/>
    <w:rsid w:val="00FA71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F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F6F"/>
    <w:pPr>
      <w:ind w:left="720"/>
      <w:contextualSpacing/>
    </w:pPr>
  </w:style>
  <w:style w:type="paragraph" w:styleId="Header">
    <w:name w:val="header"/>
    <w:basedOn w:val="Normal"/>
    <w:link w:val="HeaderChar"/>
    <w:uiPriority w:val="99"/>
    <w:semiHidden/>
    <w:unhideWhenUsed/>
    <w:rsid w:val="00AD62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624C"/>
  </w:style>
  <w:style w:type="paragraph" w:styleId="Footer">
    <w:name w:val="footer"/>
    <w:basedOn w:val="Normal"/>
    <w:link w:val="FooterChar"/>
    <w:uiPriority w:val="99"/>
    <w:unhideWhenUsed/>
    <w:rsid w:val="00AD6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24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969E2-C3BB-4F92-866F-0FAACFD63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1066</TotalTime>
  <Pages>20</Pages>
  <Words>4621</Words>
  <Characters>26346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92</cp:revision>
  <cp:lastPrinted>2011-01-07T12:33:00Z</cp:lastPrinted>
  <dcterms:created xsi:type="dcterms:W3CDTF">2011-01-04T06:44:00Z</dcterms:created>
  <dcterms:modified xsi:type="dcterms:W3CDTF">2011-01-17T10:46:00Z</dcterms:modified>
</cp:coreProperties>
</file>