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C1" w:rsidRPr="007125C8" w:rsidRDefault="00F355C1">
      <w:pPr>
        <w:rPr>
          <w:b/>
        </w:rPr>
      </w:pPr>
      <w:r w:rsidRPr="009D0BD5">
        <w:rPr>
          <w:b/>
          <w:sz w:val="28"/>
          <w:szCs w:val="28"/>
        </w:rPr>
        <w:t>IN THE HIGH COURT FOR ZAMBIA</w:t>
      </w:r>
      <w:r w:rsidR="009D0BD5">
        <w:rPr>
          <w:b/>
        </w:rPr>
        <w:tab/>
      </w:r>
      <w:r w:rsidR="009D0BD5">
        <w:rPr>
          <w:b/>
        </w:rPr>
        <w:tab/>
      </w:r>
      <w:r w:rsidR="009D0BD5">
        <w:rPr>
          <w:b/>
        </w:rPr>
        <w:tab/>
        <w:t xml:space="preserve">         </w:t>
      </w:r>
      <w:r w:rsidRPr="007125C8">
        <w:rPr>
          <w:b/>
        </w:rPr>
        <w:t>2007/HK/243</w:t>
      </w:r>
    </w:p>
    <w:p w:rsidR="00F355C1" w:rsidRPr="009D0BD5" w:rsidRDefault="00F355C1">
      <w:pPr>
        <w:rPr>
          <w:b/>
          <w:sz w:val="28"/>
          <w:szCs w:val="28"/>
        </w:rPr>
      </w:pPr>
      <w:r w:rsidRPr="009D0BD5">
        <w:rPr>
          <w:b/>
          <w:sz w:val="28"/>
          <w:szCs w:val="28"/>
        </w:rPr>
        <w:t xml:space="preserve">AT THE </w:t>
      </w:r>
      <w:smartTag w:uri="urn:schemas-microsoft-com:office:smarttags" w:element="City">
        <w:smartTag w:uri="urn:schemas-microsoft-com:office:smarttags" w:element="place">
          <w:r w:rsidRPr="009D0BD5">
            <w:rPr>
              <w:b/>
              <w:sz w:val="28"/>
              <w:szCs w:val="28"/>
            </w:rPr>
            <w:t>KITWE</w:t>
          </w:r>
        </w:smartTag>
      </w:smartTag>
      <w:r w:rsidRPr="009D0BD5">
        <w:rPr>
          <w:b/>
          <w:sz w:val="28"/>
          <w:szCs w:val="28"/>
        </w:rPr>
        <w:t xml:space="preserve"> DISTRICT REGISTRY</w:t>
      </w:r>
    </w:p>
    <w:p w:rsidR="00F355C1" w:rsidRPr="009D0BD5" w:rsidRDefault="00F355C1">
      <w:pPr>
        <w:rPr>
          <w:b/>
          <w:sz w:val="28"/>
          <w:szCs w:val="28"/>
        </w:rPr>
      </w:pPr>
      <w:r w:rsidRPr="009D0BD5">
        <w:rPr>
          <w:b/>
          <w:sz w:val="28"/>
          <w:szCs w:val="28"/>
        </w:rPr>
        <w:t xml:space="preserve">HOLDEN AT </w:t>
      </w:r>
      <w:smartTag w:uri="urn:schemas-microsoft-com:office:smarttags" w:element="City">
        <w:smartTag w:uri="urn:schemas-microsoft-com:office:smarttags" w:element="place">
          <w:r w:rsidRPr="009D0BD5">
            <w:rPr>
              <w:b/>
              <w:sz w:val="28"/>
              <w:szCs w:val="28"/>
            </w:rPr>
            <w:t>KITWE</w:t>
          </w:r>
        </w:smartTag>
      </w:smartTag>
    </w:p>
    <w:p w:rsidR="00F355C1" w:rsidRPr="007125C8" w:rsidRDefault="00F355C1">
      <w:pPr>
        <w:rPr>
          <w:b/>
        </w:rPr>
      </w:pPr>
    </w:p>
    <w:p w:rsidR="00F355C1" w:rsidRPr="009D0BD5" w:rsidRDefault="00F355C1">
      <w:pPr>
        <w:rPr>
          <w:b/>
          <w:sz w:val="28"/>
          <w:szCs w:val="28"/>
        </w:rPr>
      </w:pPr>
      <w:r w:rsidRPr="009D0BD5">
        <w:rPr>
          <w:b/>
          <w:sz w:val="28"/>
          <w:szCs w:val="28"/>
        </w:rPr>
        <w:t>BETWEEN:</w:t>
      </w:r>
    </w:p>
    <w:p w:rsidR="00F355C1" w:rsidRPr="007125C8" w:rsidRDefault="00F355C1">
      <w:pPr>
        <w:rPr>
          <w:b/>
        </w:rPr>
      </w:pPr>
    </w:p>
    <w:p w:rsidR="00F355C1" w:rsidRPr="009D0BD5" w:rsidRDefault="00314622">
      <w:pPr>
        <w:rPr>
          <w:b/>
          <w:sz w:val="28"/>
          <w:szCs w:val="28"/>
        </w:rPr>
      </w:pPr>
      <w:r>
        <w:rPr>
          <w:b/>
          <w:sz w:val="28"/>
          <w:szCs w:val="28"/>
        </w:rPr>
        <w:t>KITWE SUP</w:t>
      </w:r>
      <w:r w:rsidR="00F355C1" w:rsidRPr="009D0BD5">
        <w:rPr>
          <w:b/>
          <w:sz w:val="28"/>
          <w:szCs w:val="28"/>
        </w:rPr>
        <w:t>ER MARKET LTD</w:t>
      </w:r>
      <w:r w:rsidR="009D0BD5">
        <w:rPr>
          <w:b/>
        </w:rPr>
        <w:tab/>
      </w:r>
      <w:r w:rsidR="009D0BD5">
        <w:rPr>
          <w:b/>
        </w:rPr>
        <w:tab/>
      </w:r>
      <w:r w:rsidR="009D0BD5">
        <w:rPr>
          <w:b/>
        </w:rPr>
        <w:tab/>
      </w:r>
      <w:r w:rsidR="009D0BD5">
        <w:rPr>
          <w:b/>
        </w:rPr>
        <w:tab/>
        <w:t xml:space="preserve">      </w:t>
      </w:r>
      <w:r w:rsidR="009D0BD5">
        <w:rPr>
          <w:b/>
          <w:sz w:val="28"/>
          <w:szCs w:val="28"/>
        </w:rPr>
        <w:t>PLAINTIFF</w:t>
      </w:r>
    </w:p>
    <w:p w:rsidR="00F355C1" w:rsidRPr="007125C8" w:rsidRDefault="00F355C1">
      <w:pPr>
        <w:rPr>
          <w:b/>
        </w:rPr>
      </w:pPr>
    </w:p>
    <w:p w:rsidR="00F355C1" w:rsidRPr="009D0BD5" w:rsidRDefault="009D0BD5">
      <w:pPr>
        <w:rPr>
          <w:b/>
          <w:sz w:val="28"/>
          <w:szCs w:val="28"/>
        </w:rPr>
      </w:pPr>
      <w:r>
        <w:rPr>
          <w:b/>
          <w:sz w:val="28"/>
          <w:szCs w:val="28"/>
        </w:rPr>
        <w:t>AND</w:t>
      </w:r>
    </w:p>
    <w:p w:rsidR="00F355C1" w:rsidRPr="007125C8" w:rsidRDefault="00F355C1">
      <w:pPr>
        <w:rPr>
          <w:b/>
        </w:rPr>
      </w:pPr>
    </w:p>
    <w:p w:rsidR="00F355C1" w:rsidRPr="009D0BD5" w:rsidRDefault="00F355C1">
      <w:pPr>
        <w:rPr>
          <w:b/>
          <w:sz w:val="28"/>
          <w:szCs w:val="28"/>
        </w:rPr>
      </w:pPr>
      <w:r w:rsidRPr="009D0BD5">
        <w:rPr>
          <w:b/>
          <w:sz w:val="28"/>
          <w:szCs w:val="28"/>
        </w:rPr>
        <w:t>SOUTHERN AFRICA TRADE LTD</w:t>
      </w:r>
      <w:r w:rsidR="009D0BD5">
        <w:rPr>
          <w:b/>
        </w:rPr>
        <w:tab/>
        <w:t xml:space="preserve">                              </w:t>
      </w:r>
      <w:r w:rsidR="009D0BD5">
        <w:rPr>
          <w:b/>
          <w:sz w:val="28"/>
          <w:szCs w:val="28"/>
        </w:rPr>
        <w:t>DEFENDANT</w:t>
      </w:r>
    </w:p>
    <w:p w:rsidR="00F355C1" w:rsidRPr="007125C8" w:rsidRDefault="00F355C1">
      <w:pPr>
        <w:rPr>
          <w:b/>
        </w:rPr>
      </w:pPr>
    </w:p>
    <w:p w:rsidR="00F355C1" w:rsidRDefault="00F355C1">
      <w:r w:rsidRPr="0032650D">
        <w:t xml:space="preserve">Before </w:t>
      </w:r>
      <w:r w:rsidR="00E102DF" w:rsidRPr="0032650D">
        <w:t xml:space="preserve">the </w:t>
      </w:r>
      <w:proofErr w:type="spellStart"/>
      <w:r w:rsidRPr="0032650D">
        <w:t>honourable</w:t>
      </w:r>
      <w:proofErr w:type="spellEnd"/>
      <w:r w:rsidRPr="0032650D">
        <w:t xml:space="preserve"> Mr. Justice I. </w:t>
      </w:r>
      <w:proofErr w:type="spellStart"/>
      <w:r w:rsidRPr="0032650D">
        <w:t>Kamwendo</w:t>
      </w:r>
      <w:proofErr w:type="spellEnd"/>
      <w:r w:rsidR="009C685F" w:rsidRPr="0032650D">
        <w:t xml:space="preserve"> in Chambers</w:t>
      </w:r>
      <w:r w:rsidR="0032650D">
        <w:t xml:space="preserve"> on this 17</w:t>
      </w:r>
      <w:r w:rsidR="0032650D" w:rsidRPr="0032650D">
        <w:rPr>
          <w:vertAlign w:val="superscript"/>
        </w:rPr>
        <w:t>th</w:t>
      </w:r>
      <w:r w:rsidR="0032650D">
        <w:t xml:space="preserve"> day of January, 2011</w:t>
      </w:r>
    </w:p>
    <w:p w:rsidR="0032650D" w:rsidRPr="0032650D" w:rsidRDefault="0032650D"/>
    <w:p w:rsidR="007B1065" w:rsidRPr="0032650D" w:rsidRDefault="007B1065">
      <w:r w:rsidRPr="0032650D">
        <w:t xml:space="preserve">For the Plaintiff: </w:t>
      </w:r>
      <w:r w:rsidR="005A487A" w:rsidRPr="0032650D">
        <w:t xml:space="preserve"> </w:t>
      </w:r>
      <w:r w:rsidR="00177605" w:rsidRPr="0032650D">
        <w:t xml:space="preserve">Mr. </w:t>
      </w:r>
      <w:r w:rsidR="005A487A" w:rsidRPr="0032650D">
        <w:t>Elijah Ban</w:t>
      </w:r>
      <w:r w:rsidR="009C685F" w:rsidRPr="0032650D">
        <w:t>da,</w:t>
      </w:r>
      <w:r w:rsidR="0032650D">
        <w:t xml:space="preserve"> </w:t>
      </w:r>
      <w:r w:rsidR="009C685F" w:rsidRPr="0032650D">
        <w:t>S.C., MNB Legal Practitioners</w:t>
      </w:r>
    </w:p>
    <w:p w:rsidR="007B1065" w:rsidRPr="0032650D" w:rsidRDefault="009C685F">
      <w:r w:rsidRPr="0032650D">
        <w:t xml:space="preserve">For the Defendant:  </w:t>
      </w:r>
      <w:r w:rsidR="00E102DF" w:rsidRPr="0032650D">
        <w:t xml:space="preserve">Mr. </w:t>
      </w:r>
      <w:r w:rsidRPr="0032650D">
        <w:t xml:space="preserve">R. </w:t>
      </w:r>
      <w:proofErr w:type="spellStart"/>
      <w:r w:rsidRPr="0032650D">
        <w:t>Mainza</w:t>
      </w:r>
      <w:proofErr w:type="spellEnd"/>
      <w:r w:rsidRPr="0032650D">
        <w:t xml:space="preserve">, </w:t>
      </w:r>
      <w:proofErr w:type="spellStart"/>
      <w:r w:rsidRPr="0032650D">
        <w:t>Mainza</w:t>
      </w:r>
      <w:proofErr w:type="spellEnd"/>
      <w:r w:rsidRPr="0032650D">
        <w:t xml:space="preserve"> and Company</w:t>
      </w:r>
    </w:p>
    <w:p w:rsidR="007B1065" w:rsidRPr="007125C8" w:rsidRDefault="007B1065">
      <w:pPr>
        <w:pBdr>
          <w:bottom w:val="single" w:sz="12" w:space="1" w:color="auto"/>
        </w:pBdr>
        <w:rPr>
          <w:b/>
        </w:rPr>
      </w:pPr>
    </w:p>
    <w:p w:rsidR="007B1065" w:rsidRPr="007125C8" w:rsidRDefault="007B1065">
      <w:pPr>
        <w:rPr>
          <w:b/>
        </w:rPr>
      </w:pPr>
    </w:p>
    <w:p w:rsidR="007B1065" w:rsidRPr="007125C8" w:rsidRDefault="007B1065">
      <w:pPr>
        <w:rPr>
          <w:b/>
        </w:rPr>
      </w:pPr>
      <w:r w:rsidRPr="007125C8">
        <w:rPr>
          <w:b/>
        </w:rPr>
        <w:tab/>
      </w:r>
      <w:r w:rsidRPr="007125C8">
        <w:rPr>
          <w:b/>
        </w:rPr>
        <w:tab/>
      </w:r>
      <w:r w:rsidRPr="007125C8">
        <w:rPr>
          <w:b/>
        </w:rPr>
        <w:tab/>
      </w:r>
      <w:r w:rsidRPr="007125C8">
        <w:rPr>
          <w:b/>
        </w:rPr>
        <w:tab/>
        <w:t xml:space="preserve">R  </w:t>
      </w:r>
      <w:proofErr w:type="gramStart"/>
      <w:r w:rsidRPr="007125C8">
        <w:rPr>
          <w:b/>
        </w:rPr>
        <w:t>U  L</w:t>
      </w:r>
      <w:proofErr w:type="gramEnd"/>
      <w:r w:rsidRPr="007125C8">
        <w:rPr>
          <w:b/>
        </w:rPr>
        <w:t xml:space="preserve">  I  N  G</w:t>
      </w:r>
    </w:p>
    <w:p w:rsidR="007B1065" w:rsidRDefault="007B1065">
      <w:pPr>
        <w:pBdr>
          <w:bottom w:val="single" w:sz="12" w:space="1" w:color="auto"/>
        </w:pBdr>
      </w:pPr>
    </w:p>
    <w:p w:rsidR="007B1065" w:rsidRDefault="007B1065"/>
    <w:p w:rsidR="005A487A" w:rsidRPr="009D0BD5" w:rsidRDefault="005A487A" w:rsidP="005A487A">
      <w:pPr>
        <w:spacing w:line="360" w:lineRule="auto"/>
        <w:rPr>
          <w:b/>
          <w:sz w:val="28"/>
          <w:szCs w:val="28"/>
          <w:u w:val="single"/>
        </w:rPr>
      </w:pPr>
      <w:r w:rsidRPr="009D0BD5">
        <w:rPr>
          <w:b/>
          <w:sz w:val="28"/>
          <w:szCs w:val="28"/>
          <w:u w:val="single"/>
        </w:rPr>
        <w:t>Cases referred to:-</w:t>
      </w:r>
    </w:p>
    <w:p w:rsidR="009A3585" w:rsidRDefault="009A3585" w:rsidP="005A487A">
      <w:pPr>
        <w:spacing w:line="360" w:lineRule="auto"/>
      </w:pPr>
    </w:p>
    <w:p w:rsidR="009A3585" w:rsidRPr="00956F44" w:rsidRDefault="009A3585" w:rsidP="005A487A">
      <w:pPr>
        <w:spacing w:line="360" w:lineRule="auto"/>
        <w:rPr>
          <w:i/>
          <w:sz w:val="28"/>
          <w:szCs w:val="28"/>
        </w:rPr>
      </w:pPr>
      <w:r w:rsidRPr="00956F44">
        <w:rPr>
          <w:i/>
          <w:sz w:val="28"/>
          <w:szCs w:val="28"/>
        </w:rPr>
        <w:t>1.</w:t>
      </w:r>
      <w:r w:rsidRPr="00956F44">
        <w:rPr>
          <w:i/>
          <w:sz w:val="28"/>
          <w:szCs w:val="28"/>
        </w:rPr>
        <w:tab/>
        <w:t>Eth</w:t>
      </w:r>
      <w:r w:rsidR="00466C12" w:rsidRPr="00956F44">
        <w:rPr>
          <w:i/>
          <w:sz w:val="28"/>
          <w:szCs w:val="28"/>
        </w:rPr>
        <w:t>i</w:t>
      </w:r>
      <w:r w:rsidRPr="00956F44">
        <w:rPr>
          <w:i/>
          <w:sz w:val="28"/>
          <w:szCs w:val="28"/>
        </w:rPr>
        <w:t>opian Airlines V Sunbird Safaris (2007) ZR 235</w:t>
      </w:r>
    </w:p>
    <w:p w:rsidR="00A94FEB" w:rsidRPr="00956F44" w:rsidRDefault="009A3585" w:rsidP="005A487A">
      <w:pPr>
        <w:spacing w:line="360" w:lineRule="auto"/>
        <w:rPr>
          <w:i/>
          <w:sz w:val="28"/>
          <w:szCs w:val="28"/>
        </w:rPr>
      </w:pPr>
      <w:r w:rsidRPr="00956F44">
        <w:rPr>
          <w:i/>
          <w:sz w:val="28"/>
          <w:szCs w:val="28"/>
        </w:rPr>
        <w:t>2.</w:t>
      </w:r>
      <w:r w:rsidRPr="00956F44">
        <w:rPr>
          <w:i/>
          <w:sz w:val="28"/>
          <w:szCs w:val="28"/>
        </w:rPr>
        <w:tab/>
        <w:t>Re Patrick and Lyon Ltd (1935) Ch 786</w:t>
      </w:r>
    </w:p>
    <w:p w:rsidR="009A3585" w:rsidRPr="009A3585" w:rsidRDefault="009A3585" w:rsidP="005A487A">
      <w:pPr>
        <w:spacing w:line="360" w:lineRule="auto"/>
        <w:rPr>
          <w:i/>
        </w:rPr>
      </w:pPr>
    </w:p>
    <w:p w:rsidR="00A94FEB" w:rsidRPr="009D0BD5" w:rsidRDefault="005A487A" w:rsidP="005A487A">
      <w:pPr>
        <w:spacing w:line="360" w:lineRule="auto"/>
        <w:rPr>
          <w:b/>
          <w:i/>
          <w:sz w:val="28"/>
          <w:szCs w:val="28"/>
          <w:u w:val="single"/>
        </w:rPr>
      </w:pPr>
      <w:r w:rsidRPr="009D0BD5">
        <w:rPr>
          <w:b/>
          <w:i/>
          <w:sz w:val="28"/>
          <w:szCs w:val="28"/>
          <w:u w:val="single"/>
        </w:rPr>
        <w:t>Legislation referred to:</w:t>
      </w:r>
      <w:r w:rsidR="00A94FEB" w:rsidRPr="009D0BD5">
        <w:rPr>
          <w:b/>
          <w:i/>
          <w:sz w:val="28"/>
          <w:szCs w:val="28"/>
          <w:u w:val="single"/>
        </w:rPr>
        <w:t>-</w:t>
      </w:r>
    </w:p>
    <w:p w:rsidR="009A3585" w:rsidRPr="00956F44" w:rsidRDefault="009A3585" w:rsidP="00956F44">
      <w:pPr>
        <w:spacing w:line="360" w:lineRule="auto"/>
        <w:ind w:left="720" w:hanging="720"/>
        <w:rPr>
          <w:i/>
          <w:sz w:val="28"/>
          <w:szCs w:val="28"/>
        </w:rPr>
      </w:pPr>
      <w:r w:rsidRPr="00956F44">
        <w:rPr>
          <w:i/>
          <w:sz w:val="28"/>
          <w:szCs w:val="28"/>
        </w:rPr>
        <w:t>1.</w:t>
      </w:r>
      <w:r w:rsidRPr="00956F44">
        <w:rPr>
          <w:i/>
          <w:sz w:val="28"/>
          <w:szCs w:val="28"/>
        </w:rPr>
        <w:tab/>
        <w:t xml:space="preserve">Section 12 (1) of the Companies Act Chapter 388 of the Laws of </w:t>
      </w:r>
      <w:smartTag w:uri="urn:schemas-microsoft-com:office:smarttags" w:element="country-region">
        <w:smartTag w:uri="urn:schemas-microsoft-com:office:smarttags" w:element="place">
          <w:r w:rsidRPr="00956F44">
            <w:rPr>
              <w:i/>
              <w:sz w:val="28"/>
              <w:szCs w:val="28"/>
            </w:rPr>
            <w:t>Zambia</w:t>
          </w:r>
        </w:smartTag>
      </w:smartTag>
    </w:p>
    <w:p w:rsidR="009A3585" w:rsidRPr="00956F44" w:rsidRDefault="009A3585" w:rsidP="00956F44">
      <w:pPr>
        <w:spacing w:line="360" w:lineRule="auto"/>
        <w:ind w:left="720" w:hanging="720"/>
        <w:rPr>
          <w:i/>
          <w:sz w:val="28"/>
          <w:szCs w:val="28"/>
        </w:rPr>
      </w:pPr>
      <w:r w:rsidRPr="00956F44">
        <w:rPr>
          <w:i/>
          <w:sz w:val="28"/>
          <w:szCs w:val="28"/>
        </w:rPr>
        <w:t>2.</w:t>
      </w:r>
      <w:r w:rsidRPr="00956F44">
        <w:rPr>
          <w:i/>
          <w:sz w:val="28"/>
          <w:szCs w:val="28"/>
        </w:rPr>
        <w:tab/>
        <w:t xml:space="preserve">Section 190 (2) of the companies Act chapter 388 of the Laws of </w:t>
      </w:r>
      <w:smartTag w:uri="urn:schemas-microsoft-com:office:smarttags" w:element="country-region">
        <w:smartTag w:uri="urn:schemas-microsoft-com:office:smarttags" w:element="place">
          <w:r w:rsidRPr="00956F44">
            <w:rPr>
              <w:i/>
              <w:sz w:val="28"/>
              <w:szCs w:val="28"/>
            </w:rPr>
            <w:t>Zambia</w:t>
          </w:r>
        </w:smartTag>
      </w:smartTag>
    </w:p>
    <w:p w:rsidR="009A3585" w:rsidRPr="00956F44" w:rsidRDefault="009A3585" w:rsidP="00956F44">
      <w:pPr>
        <w:spacing w:line="360" w:lineRule="auto"/>
        <w:ind w:left="720" w:hanging="720"/>
        <w:rPr>
          <w:i/>
          <w:sz w:val="28"/>
          <w:szCs w:val="28"/>
        </w:rPr>
      </w:pPr>
      <w:r w:rsidRPr="00956F44">
        <w:rPr>
          <w:i/>
          <w:sz w:val="28"/>
          <w:szCs w:val="28"/>
        </w:rPr>
        <w:t>3.</w:t>
      </w:r>
      <w:r w:rsidRPr="00956F44">
        <w:rPr>
          <w:i/>
          <w:sz w:val="28"/>
          <w:szCs w:val="28"/>
        </w:rPr>
        <w:tab/>
        <w:t xml:space="preserve">Section 383 (1) of the Companies Act Chapter 388 of the Laws of </w:t>
      </w:r>
      <w:smartTag w:uri="urn:schemas-microsoft-com:office:smarttags" w:element="country-region">
        <w:smartTag w:uri="urn:schemas-microsoft-com:office:smarttags" w:element="place">
          <w:r w:rsidRPr="00956F44">
            <w:rPr>
              <w:i/>
              <w:sz w:val="28"/>
              <w:szCs w:val="28"/>
            </w:rPr>
            <w:t>Zambia</w:t>
          </w:r>
        </w:smartTag>
      </w:smartTag>
    </w:p>
    <w:p w:rsidR="00466C12" w:rsidRDefault="009A3585" w:rsidP="00956F44">
      <w:pPr>
        <w:spacing w:line="360" w:lineRule="auto"/>
        <w:ind w:left="720" w:hanging="720"/>
        <w:rPr>
          <w:i/>
          <w:sz w:val="28"/>
          <w:szCs w:val="28"/>
        </w:rPr>
      </w:pPr>
      <w:r w:rsidRPr="00956F44">
        <w:rPr>
          <w:i/>
          <w:sz w:val="28"/>
          <w:szCs w:val="28"/>
        </w:rPr>
        <w:t>4.</w:t>
      </w:r>
      <w:r w:rsidRPr="00956F44">
        <w:rPr>
          <w:i/>
          <w:sz w:val="28"/>
          <w:szCs w:val="28"/>
        </w:rPr>
        <w:tab/>
        <w:t xml:space="preserve">Order 16 rule 1 of the High Court Rules Chapter 27 of the Laws of </w:t>
      </w:r>
      <w:smartTag w:uri="urn:schemas-microsoft-com:office:smarttags" w:element="country-region">
        <w:smartTag w:uri="urn:schemas-microsoft-com:office:smarttags" w:element="place">
          <w:r w:rsidRPr="00956F44">
            <w:rPr>
              <w:i/>
              <w:sz w:val="28"/>
              <w:szCs w:val="28"/>
            </w:rPr>
            <w:t>Zambia</w:t>
          </w:r>
        </w:smartTag>
      </w:smartTag>
    </w:p>
    <w:p w:rsidR="00466C12" w:rsidRPr="0032650D" w:rsidRDefault="00466C12" w:rsidP="0032650D">
      <w:pPr>
        <w:spacing w:line="360" w:lineRule="auto"/>
        <w:rPr>
          <w:sz w:val="28"/>
          <w:szCs w:val="28"/>
        </w:rPr>
      </w:pPr>
      <w:r w:rsidRPr="00EE2122">
        <w:rPr>
          <w:b/>
          <w:sz w:val="28"/>
          <w:szCs w:val="28"/>
          <w:u w:val="single"/>
        </w:rPr>
        <w:lastRenderedPageBreak/>
        <w:t>Works referred to:-</w:t>
      </w:r>
    </w:p>
    <w:p w:rsidR="00466C12" w:rsidRPr="00EE2122" w:rsidRDefault="00466C12" w:rsidP="0032650D">
      <w:pPr>
        <w:spacing w:line="360" w:lineRule="auto"/>
        <w:jc w:val="both"/>
        <w:rPr>
          <w:i/>
          <w:sz w:val="28"/>
          <w:szCs w:val="28"/>
        </w:rPr>
      </w:pPr>
      <w:r w:rsidRPr="00EE2122">
        <w:rPr>
          <w:sz w:val="28"/>
          <w:szCs w:val="28"/>
        </w:rPr>
        <w:tab/>
      </w:r>
      <w:proofErr w:type="spellStart"/>
      <w:r w:rsidRPr="00EE2122">
        <w:rPr>
          <w:i/>
          <w:sz w:val="28"/>
          <w:szCs w:val="28"/>
        </w:rPr>
        <w:t>Halsbury’s</w:t>
      </w:r>
      <w:proofErr w:type="spellEnd"/>
      <w:r w:rsidRPr="00EE2122">
        <w:rPr>
          <w:i/>
          <w:sz w:val="28"/>
          <w:szCs w:val="28"/>
        </w:rPr>
        <w:t xml:space="preserve"> Laws of England</w:t>
      </w:r>
      <w:r w:rsidR="00E102DF" w:rsidRPr="00EE2122">
        <w:rPr>
          <w:i/>
          <w:sz w:val="28"/>
          <w:szCs w:val="28"/>
        </w:rPr>
        <w:t xml:space="preserve"> Fourth edition, page 72 </w:t>
      </w:r>
    </w:p>
    <w:p w:rsidR="00A94FEB" w:rsidRPr="00EE2122" w:rsidRDefault="00A94FEB" w:rsidP="0032650D">
      <w:pPr>
        <w:spacing w:line="360" w:lineRule="auto"/>
        <w:jc w:val="both"/>
        <w:rPr>
          <w:i/>
          <w:sz w:val="28"/>
          <w:szCs w:val="28"/>
        </w:rPr>
      </w:pPr>
    </w:p>
    <w:p w:rsidR="007B1065" w:rsidRPr="00EE2122" w:rsidRDefault="007B1065" w:rsidP="0032650D">
      <w:pPr>
        <w:spacing w:line="360" w:lineRule="auto"/>
        <w:jc w:val="both"/>
        <w:rPr>
          <w:i/>
          <w:sz w:val="28"/>
          <w:szCs w:val="28"/>
        </w:rPr>
      </w:pPr>
      <w:r w:rsidRPr="00EE2122">
        <w:rPr>
          <w:sz w:val="28"/>
          <w:szCs w:val="28"/>
        </w:rPr>
        <w:t xml:space="preserve">This is an application for an order to pierce the Corporate veil and for an Order to substitute parties to the proceedings </w:t>
      </w:r>
      <w:r w:rsidR="00E102DF" w:rsidRPr="00EE2122">
        <w:rPr>
          <w:sz w:val="28"/>
          <w:szCs w:val="28"/>
        </w:rPr>
        <w:t xml:space="preserve">pursuant </w:t>
      </w:r>
      <w:r w:rsidRPr="00EE2122">
        <w:rPr>
          <w:sz w:val="28"/>
          <w:szCs w:val="28"/>
        </w:rPr>
        <w:t xml:space="preserve">to </w:t>
      </w:r>
      <w:r w:rsidRPr="00EE2122">
        <w:rPr>
          <w:i/>
          <w:sz w:val="28"/>
          <w:szCs w:val="28"/>
        </w:rPr>
        <w:t>Section 383 (1) of the Companies Act Chapter</w:t>
      </w:r>
      <w:r w:rsidR="002315CC" w:rsidRPr="00EE2122">
        <w:rPr>
          <w:i/>
          <w:sz w:val="28"/>
          <w:szCs w:val="28"/>
        </w:rPr>
        <w:t xml:space="preserve"> 3</w:t>
      </w:r>
      <w:r w:rsidRPr="00EE2122">
        <w:rPr>
          <w:i/>
          <w:sz w:val="28"/>
          <w:szCs w:val="28"/>
        </w:rPr>
        <w:t>88 of the Laws of Zambia</w:t>
      </w:r>
      <w:r w:rsidRPr="00EE2122">
        <w:rPr>
          <w:sz w:val="28"/>
          <w:szCs w:val="28"/>
        </w:rPr>
        <w:t xml:space="preserve"> as read with </w:t>
      </w:r>
      <w:r w:rsidRPr="00EE2122">
        <w:rPr>
          <w:i/>
          <w:sz w:val="28"/>
          <w:szCs w:val="28"/>
        </w:rPr>
        <w:t>Order 16 Rule 1 of the High Court Rules, Chapter27 of the Laws of Zambia.</w:t>
      </w:r>
    </w:p>
    <w:p w:rsidR="00466C12" w:rsidRPr="00EE2122" w:rsidRDefault="00466C12" w:rsidP="0032650D">
      <w:pPr>
        <w:spacing w:line="360" w:lineRule="auto"/>
        <w:jc w:val="both"/>
        <w:rPr>
          <w:sz w:val="28"/>
          <w:szCs w:val="28"/>
        </w:rPr>
      </w:pPr>
    </w:p>
    <w:p w:rsidR="00F01A9C" w:rsidRDefault="009C685F" w:rsidP="0032650D">
      <w:pPr>
        <w:spacing w:line="360" w:lineRule="auto"/>
        <w:jc w:val="both"/>
        <w:rPr>
          <w:sz w:val="28"/>
          <w:szCs w:val="28"/>
        </w:rPr>
      </w:pPr>
      <w:r w:rsidRPr="00EE2122">
        <w:rPr>
          <w:sz w:val="28"/>
          <w:szCs w:val="28"/>
        </w:rPr>
        <w:t>The</w:t>
      </w:r>
      <w:r w:rsidR="007B1065" w:rsidRPr="00EE2122">
        <w:rPr>
          <w:sz w:val="28"/>
          <w:szCs w:val="28"/>
        </w:rPr>
        <w:t xml:space="preserve"> history of this matter is </w:t>
      </w:r>
      <w:r w:rsidRPr="00EE2122">
        <w:rPr>
          <w:sz w:val="28"/>
          <w:szCs w:val="28"/>
        </w:rPr>
        <w:t>fully elaborated in the affidavit in support of the summons</w:t>
      </w:r>
      <w:r w:rsidR="00F01A9C">
        <w:rPr>
          <w:sz w:val="28"/>
          <w:szCs w:val="28"/>
        </w:rPr>
        <w:t xml:space="preserve"> for an order to pierce the corporate veil and for an order to substitute parties to the proceedings</w:t>
      </w:r>
      <w:proofErr w:type="gramStart"/>
      <w:r w:rsidR="00F01A9C">
        <w:rPr>
          <w:sz w:val="28"/>
          <w:szCs w:val="28"/>
        </w:rPr>
        <w:t>.</w:t>
      </w:r>
      <w:r w:rsidRPr="00EE2122">
        <w:rPr>
          <w:sz w:val="28"/>
          <w:szCs w:val="28"/>
        </w:rPr>
        <w:t>.</w:t>
      </w:r>
      <w:proofErr w:type="gramEnd"/>
      <w:r w:rsidR="00EE2122">
        <w:rPr>
          <w:sz w:val="28"/>
          <w:szCs w:val="28"/>
        </w:rPr>
        <w:t xml:space="preserve">  </w:t>
      </w:r>
      <w:r w:rsidR="005A487A" w:rsidRPr="00EE2122">
        <w:rPr>
          <w:sz w:val="28"/>
          <w:szCs w:val="28"/>
        </w:rPr>
        <w:t>In t</w:t>
      </w:r>
      <w:r w:rsidR="00915739" w:rsidRPr="00EE2122">
        <w:rPr>
          <w:sz w:val="28"/>
          <w:szCs w:val="28"/>
        </w:rPr>
        <w:t xml:space="preserve">he affidavit in support of the Summons, sworn by one Elias </w:t>
      </w:r>
      <w:proofErr w:type="spellStart"/>
      <w:r w:rsidR="00915739" w:rsidRPr="00EE2122">
        <w:rPr>
          <w:sz w:val="28"/>
          <w:szCs w:val="28"/>
        </w:rPr>
        <w:t>Tembo</w:t>
      </w:r>
      <w:proofErr w:type="spellEnd"/>
      <w:r w:rsidR="00915739" w:rsidRPr="00EE2122">
        <w:rPr>
          <w:sz w:val="28"/>
          <w:szCs w:val="28"/>
        </w:rPr>
        <w:t xml:space="preserve">, </w:t>
      </w:r>
      <w:r w:rsidR="005A487A" w:rsidRPr="00EE2122">
        <w:rPr>
          <w:sz w:val="28"/>
          <w:szCs w:val="28"/>
        </w:rPr>
        <w:t xml:space="preserve">it was </w:t>
      </w:r>
      <w:r w:rsidR="00915739" w:rsidRPr="00EE2122">
        <w:rPr>
          <w:sz w:val="28"/>
          <w:szCs w:val="28"/>
        </w:rPr>
        <w:t>disclosed that the plaintiff company is managed by J</w:t>
      </w:r>
      <w:r w:rsidR="005A487A" w:rsidRPr="00EE2122">
        <w:rPr>
          <w:sz w:val="28"/>
          <w:szCs w:val="28"/>
        </w:rPr>
        <w:t xml:space="preserve">ohn </w:t>
      </w:r>
      <w:proofErr w:type="spellStart"/>
      <w:r w:rsidR="005A487A" w:rsidRPr="00EE2122">
        <w:rPr>
          <w:sz w:val="28"/>
          <w:szCs w:val="28"/>
        </w:rPr>
        <w:t>Coutlis</w:t>
      </w:r>
      <w:proofErr w:type="spellEnd"/>
      <w:r w:rsidR="005A487A" w:rsidRPr="00EE2122">
        <w:rPr>
          <w:sz w:val="28"/>
          <w:szCs w:val="28"/>
        </w:rPr>
        <w:t xml:space="preserve"> and</w:t>
      </w:r>
      <w:r w:rsidRPr="00EE2122">
        <w:rPr>
          <w:sz w:val="28"/>
          <w:szCs w:val="28"/>
        </w:rPr>
        <w:t xml:space="preserve"> </w:t>
      </w:r>
      <w:proofErr w:type="spellStart"/>
      <w:r w:rsidRPr="00EE2122">
        <w:rPr>
          <w:sz w:val="28"/>
          <w:szCs w:val="28"/>
        </w:rPr>
        <w:t>Hellen</w:t>
      </w:r>
      <w:proofErr w:type="spellEnd"/>
      <w:r w:rsidR="00915739" w:rsidRPr="00EE2122">
        <w:rPr>
          <w:sz w:val="28"/>
          <w:szCs w:val="28"/>
        </w:rPr>
        <w:t xml:space="preserve"> </w:t>
      </w:r>
      <w:proofErr w:type="spellStart"/>
      <w:r w:rsidR="00915739" w:rsidRPr="00EE2122">
        <w:rPr>
          <w:sz w:val="28"/>
          <w:szCs w:val="28"/>
        </w:rPr>
        <w:t>Coutlis</w:t>
      </w:r>
      <w:proofErr w:type="spellEnd"/>
      <w:r w:rsidR="00915739" w:rsidRPr="00EE2122">
        <w:rPr>
          <w:sz w:val="28"/>
          <w:szCs w:val="28"/>
        </w:rPr>
        <w:t xml:space="preserve"> as confirmed by the print out marked </w:t>
      </w:r>
      <w:r w:rsidR="00915739" w:rsidRPr="00EE2122">
        <w:rPr>
          <w:i/>
          <w:sz w:val="28"/>
          <w:szCs w:val="28"/>
        </w:rPr>
        <w:t xml:space="preserve">“ET 1” </w:t>
      </w:r>
      <w:r w:rsidR="00915739" w:rsidRPr="00EE2122">
        <w:rPr>
          <w:sz w:val="28"/>
          <w:szCs w:val="28"/>
        </w:rPr>
        <w:t xml:space="preserve">and that an action had been commenced by the plaintiff against the defendant for, </w:t>
      </w:r>
      <w:r w:rsidR="00915739" w:rsidRPr="00EE2122">
        <w:rPr>
          <w:i/>
          <w:sz w:val="28"/>
          <w:szCs w:val="28"/>
        </w:rPr>
        <w:t>inter alia</w:t>
      </w:r>
      <w:r w:rsidR="00511E7A" w:rsidRPr="00EE2122">
        <w:rPr>
          <w:sz w:val="28"/>
          <w:szCs w:val="28"/>
        </w:rPr>
        <w:t xml:space="preserve"> rescission of a verbal contract made between the parties for the sale of assorted wines and spirits at a cons</w:t>
      </w:r>
      <w:r w:rsidR="005A487A" w:rsidRPr="00EE2122">
        <w:rPr>
          <w:sz w:val="28"/>
          <w:szCs w:val="28"/>
        </w:rPr>
        <w:t>ideration of K334</w:t>
      </w:r>
      <w:proofErr w:type="gramStart"/>
      <w:r w:rsidR="005A487A" w:rsidRPr="00EE2122">
        <w:rPr>
          <w:sz w:val="28"/>
          <w:szCs w:val="28"/>
        </w:rPr>
        <w:t>,498,126.00</w:t>
      </w:r>
      <w:proofErr w:type="gramEnd"/>
      <w:r w:rsidR="005A487A" w:rsidRPr="00EE2122">
        <w:rPr>
          <w:sz w:val="28"/>
          <w:szCs w:val="28"/>
        </w:rPr>
        <w:t>.  T</w:t>
      </w:r>
      <w:r w:rsidR="00511E7A" w:rsidRPr="00EE2122">
        <w:rPr>
          <w:sz w:val="28"/>
          <w:szCs w:val="28"/>
        </w:rPr>
        <w:t>he defendant filed a counter-claim for an order for payment of the K334</w:t>
      </w:r>
      <w:proofErr w:type="gramStart"/>
      <w:r w:rsidR="00511E7A" w:rsidRPr="00EE2122">
        <w:rPr>
          <w:sz w:val="28"/>
          <w:szCs w:val="28"/>
        </w:rPr>
        <w:t>,498,126.00</w:t>
      </w:r>
      <w:proofErr w:type="gramEnd"/>
      <w:r w:rsidR="00511E7A" w:rsidRPr="00EE2122">
        <w:rPr>
          <w:sz w:val="28"/>
          <w:szCs w:val="28"/>
        </w:rPr>
        <w:t xml:space="preserve"> being the value of assorted wines and spirits delivered to the plaintiff by the defendant.  It states further that this </w:t>
      </w:r>
      <w:proofErr w:type="spellStart"/>
      <w:r w:rsidR="00511E7A" w:rsidRPr="00EE2122">
        <w:rPr>
          <w:sz w:val="28"/>
          <w:szCs w:val="28"/>
        </w:rPr>
        <w:t>honourable</w:t>
      </w:r>
      <w:proofErr w:type="spellEnd"/>
      <w:r w:rsidR="00511E7A" w:rsidRPr="00EE2122">
        <w:rPr>
          <w:sz w:val="28"/>
          <w:szCs w:val="28"/>
        </w:rPr>
        <w:t xml:space="preserve"> Court ordered the rescission of the contract and further awarded the plaintiff damages for negligent misrepresentation and for breach of contract.  On appeal, the Supreme Court quashed the </w:t>
      </w:r>
      <w:proofErr w:type="spellStart"/>
      <w:r w:rsidR="00511E7A" w:rsidRPr="00EE2122">
        <w:rPr>
          <w:sz w:val="28"/>
          <w:szCs w:val="28"/>
        </w:rPr>
        <w:t>Judgement</w:t>
      </w:r>
      <w:proofErr w:type="spellEnd"/>
      <w:r w:rsidR="00511E7A" w:rsidRPr="00EE2122">
        <w:rPr>
          <w:sz w:val="28"/>
          <w:szCs w:val="28"/>
        </w:rPr>
        <w:t xml:space="preserve"> of this court and proceeded to enter Judgment in </w:t>
      </w:r>
      <w:proofErr w:type="spellStart"/>
      <w:r w:rsidR="00511E7A" w:rsidRPr="00EE2122">
        <w:rPr>
          <w:sz w:val="28"/>
          <w:szCs w:val="28"/>
        </w:rPr>
        <w:t>favour</w:t>
      </w:r>
      <w:proofErr w:type="spellEnd"/>
      <w:r w:rsidR="00511E7A" w:rsidRPr="00EE2122">
        <w:rPr>
          <w:sz w:val="28"/>
          <w:szCs w:val="28"/>
        </w:rPr>
        <w:t xml:space="preserve"> of the Defendant on the counter-claim in the sum of K334</w:t>
      </w:r>
      <w:proofErr w:type="gramStart"/>
      <w:r w:rsidR="00511E7A" w:rsidRPr="00EE2122">
        <w:rPr>
          <w:sz w:val="28"/>
          <w:szCs w:val="28"/>
        </w:rPr>
        <w:t>,498,126.00</w:t>
      </w:r>
      <w:proofErr w:type="gramEnd"/>
      <w:r w:rsidR="00511E7A" w:rsidRPr="00EE2122">
        <w:rPr>
          <w:sz w:val="28"/>
          <w:szCs w:val="28"/>
        </w:rPr>
        <w:t xml:space="preserve"> together</w:t>
      </w:r>
      <w:r w:rsidR="005A487A" w:rsidRPr="00EE2122">
        <w:rPr>
          <w:sz w:val="28"/>
          <w:szCs w:val="28"/>
        </w:rPr>
        <w:t xml:space="preserve"> </w:t>
      </w:r>
      <w:r w:rsidRPr="00EE2122">
        <w:rPr>
          <w:sz w:val="28"/>
          <w:szCs w:val="28"/>
        </w:rPr>
        <w:t>with interest and costs.  It further disclos</w:t>
      </w:r>
      <w:r w:rsidR="00511E7A" w:rsidRPr="00EE2122">
        <w:rPr>
          <w:sz w:val="28"/>
          <w:szCs w:val="28"/>
        </w:rPr>
        <w:t>ed that the Directors</w:t>
      </w:r>
      <w:r w:rsidR="00511E7A">
        <w:t xml:space="preserve"> </w:t>
      </w:r>
      <w:r w:rsidR="00511E7A" w:rsidRPr="00EE2122">
        <w:rPr>
          <w:sz w:val="28"/>
          <w:szCs w:val="28"/>
        </w:rPr>
        <w:t>of the plaintiff company between 3</w:t>
      </w:r>
      <w:r w:rsidR="00511E7A" w:rsidRPr="00EE2122">
        <w:rPr>
          <w:sz w:val="28"/>
          <w:szCs w:val="28"/>
          <w:vertAlign w:val="superscript"/>
        </w:rPr>
        <w:t>rd</w:t>
      </w:r>
      <w:r w:rsidR="00511E7A" w:rsidRPr="00EE2122">
        <w:rPr>
          <w:sz w:val="28"/>
          <w:szCs w:val="28"/>
        </w:rPr>
        <w:t xml:space="preserve"> September, 2009 and 22</w:t>
      </w:r>
      <w:r w:rsidR="00511E7A" w:rsidRPr="00EE2122">
        <w:rPr>
          <w:sz w:val="28"/>
          <w:szCs w:val="28"/>
          <w:vertAlign w:val="superscript"/>
        </w:rPr>
        <w:t>nd</w:t>
      </w:r>
      <w:r w:rsidR="00511E7A" w:rsidRPr="00EE2122">
        <w:rPr>
          <w:sz w:val="28"/>
          <w:szCs w:val="28"/>
        </w:rPr>
        <w:t xml:space="preserve"> January, 2010 did with intent to run </w:t>
      </w:r>
    </w:p>
    <w:p w:rsidR="00F01A9C" w:rsidRDefault="00F01A9C" w:rsidP="0032650D">
      <w:pPr>
        <w:spacing w:line="360" w:lineRule="auto"/>
        <w:jc w:val="both"/>
        <w:rPr>
          <w:sz w:val="28"/>
          <w:szCs w:val="28"/>
        </w:rPr>
      </w:pPr>
      <w:r>
        <w:rPr>
          <w:sz w:val="28"/>
          <w:szCs w:val="28"/>
        </w:rPr>
        <w:tab/>
      </w:r>
      <w:r>
        <w:rPr>
          <w:sz w:val="28"/>
          <w:szCs w:val="28"/>
        </w:rPr>
        <w:tab/>
      </w:r>
      <w:r>
        <w:rPr>
          <w:sz w:val="28"/>
          <w:szCs w:val="28"/>
        </w:rPr>
        <w:tab/>
      </w:r>
      <w:r>
        <w:rPr>
          <w:sz w:val="28"/>
          <w:szCs w:val="28"/>
        </w:rPr>
        <w:tab/>
      </w:r>
    </w:p>
    <w:p w:rsidR="00D63C42" w:rsidRPr="00EE2122" w:rsidRDefault="00511E7A" w:rsidP="0032650D">
      <w:pPr>
        <w:spacing w:line="360" w:lineRule="auto"/>
        <w:jc w:val="both"/>
        <w:rPr>
          <w:sz w:val="28"/>
          <w:szCs w:val="28"/>
        </w:rPr>
      </w:pPr>
      <w:r w:rsidRPr="00EE2122">
        <w:rPr>
          <w:sz w:val="28"/>
          <w:szCs w:val="28"/>
        </w:rPr>
        <w:lastRenderedPageBreak/>
        <w:t>away from its obligation as observed by the Supreme Court to dispose of the Assets of the company and proceeded to deal with the proceeds of sale in a manner that borders on circumventing the cause of justice by deliberately avoiding or making any provision for the plaintiff’s indebtedness with the defendant.  The Affidavit d</w:t>
      </w:r>
      <w:r w:rsidR="00F01A9C">
        <w:rPr>
          <w:sz w:val="28"/>
          <w:szCs w:val="28"/>
        </w:rPr>
        <w:t>iscloses further that when the Court Bailiffs</w:t>
      </w:r>
      <w:r w:rsidRPr="00EE2122">
        <w:rPr>
          <w:sz w:val="28"/>
          <w:szCs w:val="28"/>
        </w:rPr>
        <w:t xml:space="preserve"> attempted to execute the </w:t>
      </w:r>
      <w:r w:rsidR="00833F4B" w:rsidRPr="00EE2122">
        <w:rPr>
          <w:i/>
          <w:sz w:val="28"/>
          <w:szCs w:val="28"/>
        </w:rPr>
        <w:t>Writ of</w:t>
      </w:r>
      <w:r w:rsidR="00833F4B" w:rsidRPr="00EE2122">
        <w:rPr>
          <w:sz w:val="28"/>
          <w:szCs w:val="28"/>
        </w:rPr>
        <w:t xml:space="preserve"> </w:t>
      </w:r>
      <w:proofErr w:type="spellStart"/>
      <w:r w:rsidR="00833F4B" w:rsidRPr="00EE2122">
        <w:rPr>
          <w:i/>
          <w:sz w:val="28"/>
          <w:szCs w:val="28"/>
        </w:rPr>
        <w:t>Fieri</w:t>
      </w:r>
      <w:proofErr w:type="spellEnd"/>
      <w:r w:rsidR="00833F4B" w:rsidRPr="00EE2122">
        <w:rPr>
          <w:i/>
          <w:sz w:val="28"/>
          <w:szCs w:val="28"/>
        </w:rPr>
        <w:t xml:space="preserve"> </w:t>
      </w:r>
      <w:proofErr w:type="spellStart"/>
      <w:r w:rsidR="00833F4B" w:rsidRPr="00EE2122">
        <w:rPr>
          <w:i/>
          <w:sz w:val="28"/>
          <w:szCs w:val="28"/>
        </w:rPr>
        <w:t>Facias</w:t>
      </w:r>
      <w:proofErr w:type="spellEnd"/>
      <w:r w:rsidRPr="00EE2122">
        <w:rPr>
          <w:sz w:val="28"/>
          <w:szCs w:val="28"/>
        </w:rPr>
        <w:t xml:space="preserve"> </w:t>
      </w:r>
      <w:r w:rsidR="00F01A9C">
        <w:rPr>
          <w:sz w:val="28"/>
          <w:szCs w:val="28"/>
        </w:rPr>
        <w:t>on 18</w:t>
      </w:r>
      <w:r w:rsidR="00F01A9C" w:rsidRPr="00F01A9C">
        <w:rPr>
          <w:sz w:val="28"/>
          <w:szCs w:val="28"/>
          <w:vertAlign w:val="superscript"/>
        </w:rPr>
        <w:t>th</w:t>
      </w:r>
      <w:r w:rsidR="00F01A9C">
        <w:rPr>
          <w:sz w:val="28"/>
          <w:szCs w:val="28"/>
        </w:rPr>
        <w:t xml:space="preserve"> November, 2010</w:t>
      </w:r>
      <w:r w:rsidR="00833F4B" w:rsidRPr="00EE2122">
        <w:rPr>
          <w:sz w:val="28"/>
          <w:szCs w:val="28"/>
        </w:rPr>
        <w:t xml:space="preserve"> execution failed because the plaintiff had ceased its operations at stand No</w:t>
      </w:r>
      <w:r w:rsidR="002315CC" w:rsidRPr="00EE2122">
        <w:rPr>
          <w:sz w:val="28"/>
          <w:szCs w:val="28"/>
        </w:rPr>
        <w:t>. 641, Parklands Shopping Centre</w:t>
      </w:r>
      <w:r w:rsidR="00833F4B" w:rsidRPr="00EE2122">
        <w:rPr>
          <w:sz w:val="28"/>
          <w:szCs w:val="28"/>
        </w:rPr>
        <w:t xml:space="preserve">, </w:t>
      </w:r>
      <w:smartTag w:uri="urn:schemas-microsoft-com:office:smarttags" w:element="place">
        <w:smartTag w:uri="urn:schemas-microsoft-com:office:smarttags" w:element="City">
          <w:r w:rsidR="00833F4B" w:rsidRPr="00EE2122">
            <w:rPr>
              <w:sz w:val="28"/>
              <w:szCs w:val="28"/>
            </w:rPr>
            <w:t>Kitwe</w:t>
          </w:r>
        </w:smartTag>
      </w:smartTag>
      <w:r w:rsidR="00833F4B" w:rsidRPr="00EE2122">
        <w:rPr>
          <w:sz w:val="28"/>
          <w:szCs w:val="28"/>
        </w:rPr>
        <w:t>.  It goes on to say that despite the Defendant company having ceased trading from Stand No</w:t>
      </w:r>
      <w:r w:rsidR="00314622">
        <w:rPr>
          <w:sz w:val="28"/>
          <w:szCs w:val="28"/>
        </w:rPr>
        <w:t>. 641, Parklands Shopping Centre</w:t>
      </w:r>
      <w:r w:rsidR="00833F4B" w:rsidRPr="00EE2122">
        <w:rPr>
          <w:sz w:val="28"/>
          <w:szCs w:val="28"/>
        </w:rPr>
        <w:t xml:space="preserve">, the said Directors have to date </w:t>
      </w:r>
      <w:r w:rsidR="002315CC" w:rsidRPr="00EE2122">
        <w:rPr>
          <w:sz w:val="28"/>
          <w:szCs w:val="28"/>
        </w:rPr>
        <w:t xml:space="preserve">not lodged any Notice with </w:t>
      </w:r>
      <w:r w:rsidR="00314622">
        <w:rPr>
          <w:sz w:val="28"/>
          <w:szCs w:val="28"/>
        </w:rPr>
        <w:t xml:space="preserve">the </w:t>
      </w:r>
      <w:r w:rsidR="002315CC" w:rsidRPr="00EE2122">
        <w:rPr>
          <w:sz w:val="28"/>
          <w:szCs w:val="28"/>
        </w:rPr>
        <w:t>Patents and Companies Registration Office</w:t>
      </w:r>
      <w:r w:rsidR="00833F4B" w:rsidRPr="00EE2122">
        <w:rPr>
          <w:sz w:val="28"/>
          <w:szCs w:val="28"/>
        </w:rPr>
        <w:t xml:space="preserve"> to notify </w:t>
      </w:r>
      <w:r w:rsidR="002315CC" w:rsidRPr="00EE2122">
        <w:rPr>
          <w:sz w:val="28"/>
          <w:szCs w:val="28"/>
        </w:rPr>
        <w:t xml:space="preserve">the public </w:t>
      </w:r>
      <w:r w:rsidR="00833F4B" w:rsidRPr="00EE2122">
        <w:rPr>
          <w:sz w:val="28"/>
          <w:szCs w:val="28"/>
        </w:rPr>
        <w:t>where they have</w:t>
      </w:r>
      <w:r w:rsidR="002315CC" w:rsidRPr="00EE2122">
        <w:rPr>
          <w:sz w:val="28"/>
          <w:szCs w:val="28"/>
        </w:rPr>
        <w:t xml:space="preserve"> relocated to as required by </w:t>
      </w:r>
      <w:r w:rsidR="002315CC" w:rsidRPr="00EE2122">
        <w:rPr>
          <w:i/>
          <w:sz w:val="28"/>
          <w:szCs w:val="28"/>
        </w:rPr>
        <w:t>Section 190 (2)</w:t>
      </w:r>
      <w:r w:rsidR="00833F4B" w:rsidRPr="00EE2122">
        <w:rPr>
          <w:sz w:val="28"/>
          <w:szCs w:val="28"/>
        </w:rPr>
        <w:t xml:space="preserve"> </w:t>
      </w:r>
      <w:r w:rsidR="00833F4B" w:rsidRPr="00EE2122">
        <w:rPr>
          <w:i/>
          <w:sz w:val="28"/>
          <w:szCs w:val="28"/>
        </w:rPr>
        <w:t>Companies Act</w:t>
      </w:r>
      <w:r w:rsidR="00833F4B" w:rsidRPr="00EE2122">
        <w:rPr>
          <w:sz w:val="28"/>
          <w:szCs w:val="28"/>
        </w:rPr>
        <w:t xml:space="preserve"> and that the non-disclosure by the so Directors of the Plaintiff company’s current </w:t>
      </w:r>
    </w:p>
    <w:p w:rsidR="00833F4B" w:rsidRPr="00EE2122" w:rsidRDefault="00833F4B" w:rsidP="0032650D">
      <w:pPr>
        <w:spacing w:line="360" w:lineRule="auto"/>
        <w:jc w:val="both"/>
        <w:rPr>
          <w:sz w:val="28"/>
          <w:szCs w:val="28"/>
        </w:rPr>
      </w:pPr>
      <w:proofErr w:type="gramStart"/>
      <w:r w:rsidRPr="00EE2122">
        <w:rPr>
          <w:sz w:val="28"/>
          <w:szCs w:val="28"/>
        </w:rPr>
        <w:t>registered</w:t>
      </w:r>
      <w:proofErr w:type="gramEnd"/>
      <w:r w:rsidRPr="00EE2122">
        <w:rPr>
          <w:sz w:val="28"/>
          <w:szCs w:val="28"/>
        </w:rPr>
        <w:t xml:space="preserve"> office is meant to obstruct or delay the execution of the Supreme Court Judgment and that it is clear that the said Directors have been instrumental on ensuring that the Defendant is deprived of the fruits of the Judgment.  The deponent then prayed that this </w:t>
      </w:r>
      <w:proofErr w:type="spellStart"/>
      <w:r w:rsidRPr="00EE2122">
        <w:rPr>
          <w:sz w:val="28"/>
          <w:szCs w:val="28"/>
        </w:rPr>
        <w:t>honourable</w:t>
      </w:r>
      <w:proofErr w:type="spellEnd"/>
      <w:r w:rsidRPr="00EE2122">
        <w:rPr>
          <w:sz w:val="28"/>
          <w:szCs w:val="28"/>
        </w:rPr>
        <w:t xml:space="preserve"> Court hold the Directors personally liable for the Judgment debt</w:t>
      </w:r>
      <w:r w:rsidR="00511E7A" w:rsidRPr="00EE2122">
        <w:rPr>
          <w:sz w:val="28"/>
          <w:szCs w:val="28"/>
        </w:rPr>
        <w:t xml:space="preserve"> </w:t>
      </w:r>
      <w:r w:rsidRPr="00EE2122">
        <w:rPr>
          <w:sz w:val="28"/>
          <w:szCs w:val="28"/>
        </w:rPr>
        <w:t>for knowingly rendering themselves parties to the disposal of company assets for a fraudulent purpose and to substitute the p</w:t>
      </w:r>
      <w:r w:rsidR="00314622">
        <w:rPr>
          <w:sz w:val="28"/>
          <w:szCs w:val="28"/>
        </w:rPr>
        <w:t>laintiff with the two Directors,</w:t>
      </w:r>
      <w:r w:rsidR="00F01A9C">
        <w:rPr>
          <w:sz w:val="28"/>
          <w:szCs w:val="28"/>
        </w:rPr>
        <w:t xml:space="preserve"> John </w:t>
      </w:r>
      <w:proofErr w:type="spellStart"/>
      <w:r w:rsidR="00F01A9C">
        <w:rPr>
          <w:sz w:val="28"/>
          <w:szCs w:val="28"/>
        </w:rPr>
        <w:t>Coutlis</w:t>
      </w:r>
      <w:proofErr w:type="spellEnd"/>
      <w:r w:rsidR="00F01A9C">
        <w:rPr>
          <w:sz w:val="28"/>
          <w:szCs w:val="28"/>
        </w:rPr>
        <w:t xml:space="preserve"> and </w:t>
      </w:r>
      <w:proofErr w:type="spellStart"/>
      <w:r w:rsidR="00F01A9C">
        <w:rPr>
          <w:sz w:val="28"/>
          <w:szCs w:val="28"/>
        </w:rPr>
        <w:t>Hellen</w:t>
      </w:r>
      <w:proofErr w:type="spellEnd"/>
      <w:r w:rsidR="00F01A9C">
        <w:rPr>
          <w:sz w:val="28"/>
          <w:szCs w:val="28"/>
        </w:rPr>
        <w:t xml:space="preserve"> </w:t>
      </w:r>
      <w:proofErr w:type="spellStart"/>
      <w:r w:rsidR="00F01A9C">
        <w:rPr>
          <w:sz w:val="28"/>
          <w:szCs w:val="28"/>
        </w:rPr>
        <w:t>Coutlis</w:t>
      </w:r>
      <w:proofErr w:type="spellEnd"/>
      <w:r w:rsidR="00F01A9C">
        <w:rPr>
          <w:sz w:val="28"/>
          <w:szCs w:val="28"/>
        </w:rPr>
        <w:t xml:space="preserve"> to facilitate the enforcement of</w:t>
      </w:r>
      <w:r w:rsidR="00835715">
        <w:rPr>
          <w:sz w:val="28"/>
          <w:szCs w:val="28"/>
        </w:rPr>
        <w:t xml:space="preserve"> </w:t>
      </w:r>
      <w:r w:rsidR="00314622">
        <w:rPr>
          <w:sz w:val="28"/>
          <w:szCs w:val="28"/>
        </w:rPr>
        <w:t>the S</w:t>
      </w:r>
      <w:r w:rsidR="00F01A9C">
        <w:rPr>
          <w:sz w:val="28"/>
          <w:szCs w:val="28"/>
        </w:rPr>
        <w:t xml:space="preserve">upreme Court Judgment. </w:t>
      </w:r>
    </w:p>
    <w:p w:rsidR="00833F4B" w:rsidRPr="00EE2122" w:rsidRDefault="00833F4B" w:rsidP="0032650D">
      <w:pPr>
        <w:spacing w:line="360" w:lineRule="auto"/>
        <w:jc w:val="both"/>
        <w:rPr>
          <w:sz w:val="28"/>
          <w:szCs w:val="28"/>
        </w:rPr>
      </w:pPr>
    </w:p>
    <w:p w:rsidR="00F01A9C" w:rsidRDefault="00833F4B" w:rsidP="0032650D">
      <w:pPr>
        <w:spacing w:line="360" w:lineRule="auto"/>
        <w:jc w:val="both"/>
        <w:rPr>
          <w:sz w:val="28"/>
          <w:szCs w:val="28"/>
        </w:rPr>
      </w:pPr>
      <w:r w:rsidRPr="00EE2122">
        <w:rPr>
          <w:sz w:val="28"/>
          <w:szCs w:val="28"/>
        </w:rPr>
        <w:t xml:space="preserve">The Affidavit in opposition sworn by one John </w:t>
      </w:r>
      <w:proofErr w:type="spellStart"/>
      <w:r w:rsidRPr="00EE2122">
        <w:rPr>
          <w:sz w:val="28"/>
          <w:szCs w:val="28"/>
        </w:rPr>
        <w:t>Coutlis</w:t>
      </w:r>
      <w:proofErr w:type="spellEnd"/>
      <w:r w:rsidRPr="00EE2122">
        <w:rPr>
          <w:sz w:val="28"/>
          <w:szCs w:val="28"/>
        </w:rPr>
        <w:t xml:space="preserve">, stated that the premises at which the Plaintiff carried on business were never owned by the </w:t>
      </w:r>
    </w:p>
    <w:p w:rsidR="00915739" w:rsidRPr="00EE2122" w:rsidRDefault="00833F4B" w:rsidP="0032650D">
      <w:pPr>
        <w:spacing w:line="360" w:lineRule="auto"/>
        <w:jc w:val="both"/>
        <w:rPr>
          <w:sz w:val="28"/>
          <w:szCs w:val="28"/>
        </w:rPr>
      </w:pPr>
      <w:proofErr w:type="gramStart"/>
      <w:r w:rsidRPr="00EE2122">
        <w:rPr>
          <w:sz w:val="28"/>
          <w:szCs w:val="28"/>
        </w:rPr>
        <w:t>plaintiff</w:t>
      </w:r>
      <w:proofErr w:type="gramEnd"/>
      <w:r w:rsidRPr="00EE2122">
        <w:rPr>
          <w:sz w:val="28"/>
          <w:szCs w:val="28"/>
        </w:rPr>
        <w:t xml:space="preserve"> and were at a</w:t>
      </w:r>
      <w:r w:rsidR="00F01A9C">
        <w:rPr>
          <w:sz w:val="28"/>
          <w:szCs w:val="28"/>
        </w:rPr>
        <w:t>ll material times owned by the first and second</w:t>
      </w:r>
      <w:r w:rsidRPr="00EE2122">
        <w:rPr>
          <w:sz w:val="28"/>
          <w:szCs w:val="28"/>
        </w:rPr>
        <w:t xml:space="preserve"> intended plaintiff.  Exhibits </w:t>
      </w:r>
      <w:r w:rsidR="0088480D" w:rsidRPr="00EE2122">
        <w:rPr>
          <w:sz w:val="28"/>
          <w:szCs w:val="28"/>
        </w:rPr>
        <w:t xml:space="preserve">JC 2 and 3 confirmed this position.  He also </w:t>
      </w:r>
      <w:r w:rsidR="0032650D">
        <w:rPr>
          <w:sz w:val="28"/>
          <w:szCs w:val="28"/>
        </w:rPr>
        <w:br/>
      </w:r>
      <w:r w:rsidR="0088480D" w:rsidRPr="00EE2122">
        <w:rPr>
          <w:sz w:val="28"/>
          <w:szCs w:val="28"/>
        </w:rPr>
        <w:t xml:space="preserve">said that the plaintiff’s business of a Supermarket collapsed and </w:t>
      </w:r>
      <w:r w:rsidR="00F01A9C">
        <w:rPr>
          <w:sz w:val="28"/>
          <w:szCs w:val="28"/>
        </w:rPr>
        <w:t>ceased</w:t>
      </w:r>
      <w:r w:rsidR="0088480D" w:rsidRPr="00EE2122">
        <w:rPr>
          <w:sz w:val="28"/>
          <w:szCs w:val="28"/>
        </w:rPr>
        <w:t xml:space="preserve"> </w:t>
      </w:r>
      <w:r w:rsidR="0088480D" w:rsidRPr="00EE2122">
        <w:rPr>
          <w:sz w:val="28"/>
          <w:szCs w:val="28"/>
        </w:rPr>
        <w:lastRenderedPageBreak/>
        <w:t xml:space="preserve">trading as it could not be operated viably.  He also stated that the stock in trade was sold at discounted prices and denies that the sale thereof or indeed of any assets was done </w:t>
      </w:r>
      <w:r w:rsidR="008A4645" w:rsidRPr="00EE2122">
        <w:rPr>
          <w:sz w:val="28"/>
          <w:szCs w:val="28"/>
        </w:rPr>
        <w:t>dishonestly and with a vie</w:t>
      </w:r>
      <w:r w:rsidR="0088480D" w:rsidRPr="00EE2122">
        <w:rPr>
          <w:sz w:val="28"/>
          <w:szCs w:val="28"/>
        </w:rPr>
        <w:t xml:space="preserve">w of </w:t>
      </w:r>
      <w:r w:rsidR="008A4645" w:rsidRPr="00EE2122">
        <w:rPr>
          <w:sz w:val="28"/>
          <w:szCs w:val="28"/>
        </w:rPr>
        <w:t>avoiding any payment to the defendant.</w:t>
      </w:r>
    </w:p>
    <w:p w:rsidR="009C685F" w:rsidRPr="00EE2122" w:rsidRDefault="009C685F" w:rsidP="0032650D">
      <w:pPr>
        <w:spacing w:line="360" w:lineRule="auto"/>
        <w:jc w:val="both"/>
        <w:rPr>
          <w:sz w:val="28"/>
          <w:szCs w:val="28"/>
        </w:rPr>
      </w:pPr>
      <w:r w:rsidRPr="00EE2122">
        <w:rPr>
          <w:sz w:val="28"/>
          <w:szCs w:val="28"/>
        </w:rPr>
        <w:tab/>
      </w:r>
      <w:r w:rsidRPr="00EE2122">
        <w:rPr>
          <w:sz w:val="28"/>
          <w:szCs w:val="28"/>
        </w:rPr>
        <w:tab/>
      </w:r>
      <w:r w:rsidRPr="00EE2122">
        <w:rPr>
          <w:sz w:val="28"/>
          <w:szCs w:val="28"/>
        </w:rPr>
        <w:tab/>
      </w:r>
      <w:r w:rsidRPr="00EE2122">
        <w:rPr>
          <w:sz w:val="28"/>
          <w:szCs w:val="28"/>
        </w:rPr>
        <w:tab/>
      </w:r>
    </w:p>
    <w:p w:rsidR="008A4645" w:rsidRPr="00EE2122" w:rsidRDefault="008A4645" w:rsidP="0032650D">
      <w:pPr>
        <w:spacing w:line="360" w:lineRule="auto"/>
        <w:jc w:val="both"/>
        <w:rPr>
          <w:sz w:val="28"/>
          <w:szCs w:val="28"/>
        </w:rPr>
      </w:pPr>
      <w:r w:rsidRPr="00EE2122">
        <w:rPr>
          <w:sz w:val="28"/>
          <w:szCs w:val="28"/>
        </w:rPr>
        <w:t xml:space="preserve">In support of his application of his application, learned Counsel </w:t>
      </w:r>
      <w:proofErr w:type="spellStart"/>
      <w:r w:rsidRPr="00EE2122">
        <w:rPr>
          <w:sz w:val="28"/>
          <w:szCs w:val="28"/>
        </w:rPr>
        <w:t>Remmy</w:t>
      </w:r>
      <w:proofErr w:type="spellEnd"/>
      <w:r w:rsidRPr="00EE2122">
        <w:rPr>
          <w:sz w:val="28"/>
          <w:szCs w:val="28"/>
        </w:rPr>
        <w:t xml:space="preserve"> </w:t>
      </w:r>
      <w:proofErr w:type="spellStart"/>
      <w:r w:rsidRPr="00EE2122">
        <w:rPr>
          <w:sz w:val="28"/>
          <w:szCs w:val="28"/>
        </w:rPr>
        <w:t>Mainza</w:t>
      </w:r>
      <w:proofErr w:type="spellEnd"/>
      <w:r w:rsidRPr="00EE2122">
        <w:rPr>
          <w:sz w:val="28"/>
          <w:szCs w:val="28"/>
        </w:rPr>
        <w:t xml:space="preserve"> for the defendants told the Court that the application was made pursuant to </w:t>
      </w:r>
      <w:r w:rsidRPr="00EE2122">
        <w:rPr>
          <w:i/>
          <w:sz w:val="28"/>
          <w:szCs w:val="28"/>
        </w:rPr>
        <w:t>Section 383 (1) of the Companies Act, Chapter 388 of the Laws of Zambia</w:t>
      </w:r>
      <w:r w:rsidRPr="00EE2122">
        <w:rPr>
          <w:sz w:val="28"/>
          <w:szCs w:val="28"/>
        </w:rPr>
        <w:t xml:space="preserve"> as read with </w:t>
      </w:r>
      <w:r w:rsidRPr="00EE2122">
        <w:rPr>
          <w:i/>
          <w:sz w:val="28"/>
          <w:szCs w:val="28"/>
        </w:rPr>
        <w:t>Order 16 rule 1 of the High court rule</w:t>
      </w:r>
      <w:r w:rsidR="00947CBA">
        <w:rPr>
          <w:i/>
          <w:sz w:val="28"/>
          <w:szCs w:val="28"/>
        </w:rPr>
        <w:t>s</w:t>
      </w:r>
      <w:r w:rsidRPr="00EE2122">
        <w:rPr>
          <w:sz w:val="28"/>
          <w:szCs w:val="28"/>
        </w:rPr>
        <w:t xml:space="preserve"> </w:t>
      </w:r>
      <w:r w:rsidR="00F01A9C" w:rsidRPr="00F01A9C">
        <w:rPr>
          <w:i/>
          <w:sz w:val="28"/>
          <w:szCs w:val="28"/>
        </w:rPr>
        <w:t>Chapter 27 of</w:t>
      </w:r>
      <w:r w:rsidR="00F01A9C">
        <w:rPr>
          <w:sz w:val="28"/>
          <w:szCs w:val="28"/>
        </w:rPr>
        <w:t xml:space="preserve"> </w:t>
      </w:r>
      <w:r w:rsidR="00F01A9C" w:rsidRPr="00F01A9C">
        <w:rPr>
          <w:i/>
          <w:sz w:val="28"/>
          <w:szCs w:val="28"/>
        </w:rPr>
        <w:t>the</w:t>
      </w:r>
      <w:r w:rsidR="00F01A9C">
        <w:rPr>
          <w:sz w:val="28"/>
          <w:szCs w:val="28"/>
        </w:rPr>
        <w:t xml:space="preserve"> </w:t>
      </w:r>
      <w:r w:rsidR="00F01A9C">
        <w:rPr>
          <w:i/>
          <w:sz w:val="28"/>
          <w:szCs w:val="28"/>
        </w:rPr>
        <w:t xml:space="preserve">Laws of Zambia </w:t>
      </w:r>
      <w:r w:rsidRPr="00EE2122">
        <w:rPr>
          <w:sz w:val="28"/>
          <w:szCs w:val="28"/>
        </w:rPr>
        <w:t xml:space="preserve">and wished to rely on the Affidavit sworn by one Elias </w:t>
      </w:r>
      <w:proofErr w:type="spellStart"/>
      <w:r w:rsidRPr="00EE2122">
        <w:rPr>
          <w:sz w:val="28"/>
          <w:szCs w:val="28"/>
        </w:rPr>
        <w:t>Tembo</w:t>
      </w:r>
      <w:proofErr w:type="spellEnd"/>
      <w:r w:rsidRPr="00EE2122">
        <w:rPr>
          <w:sz w:val="28"/>
          <w:szCs w:val="28"/>
        </w:rPr>
        <w:t>.  He submitted that the defendant had demonstrated by way of evidence that it was absolutely nece</w:t>
      </w:r>
      <w:r w:rsidR="00812421" w:rsidRPr="00EE2122">
        <w:rPr>
          <w:sz w:val="28"/>
          <w:szCs w:val="28"/>
        </w:rPr>
        <w:t>ssary to pierce the corporate ve</w:t>
      </w:r>
      <w:r w:rsidRPr="00EE2122">
        <w:rPr>
          <w:sz w:val="28"/>
          <w:szCs w:val="28"/>
        </w:rPr>
        <w:t xml:space="preserve">il and further that the two intended plaintiffs be joined to these proceedings as prayed in the Summons.  He submitted further that the application was anchored on a statutory provision namely </w:t>
      </w:r>
      <w:r w:rsidRPr="00EE2122">
        <w:rPr>
          <w:i/>
          <w:sz w:val="28"/>
          <w:szCs w:val="28"/>
        </w:rPr>
        <w:t xml:space="preserve">Section 383 </w:t>
      </w:r>
      <w:r w:rsidR="00314622">
        <w:rPr>
          <w:i/>
          <w:sz w:val="28"/>
          <w:szCs w:val="28"/>
        </w:rPr>
        <w:t xml:space="preserve">(1) </w:t>
      </w:r>
      <w:r w:rsidRPr="00EE2122">
        <w:rPr>
          <w:i/>
          <w:sz w:val="28"/>
          <w:szCs w:val="28"/>
        </w:rPr>
        <w:t xml:space="preserve">of the Companies Act.  </w:t>
      </w:r>
      <w:r w:rsidRPr="00EE2122">
        <w:rPr>
          <w:sz w:val="28"/>
          <w:szCs w:val="28"/>
        </w:rPr>
        <w:t xml:space="preserve">He also noted that </w:t>
      </w:r>
      <w:proofErr w:type="spellStart"/>
      <w:r w:rsidRPr="00EE2122">
        <w:rPr>
          <w:sz w:val="28"/>
          <w:szCs w:val="28"/>
        </w:rPr>
        <w:t>Hellen</w:t>
      </w:r>
      <w:proofErr w:type="spellEnd"/>
      <w:r w:rsidRPr="00EE2122">
        <w:rPr>
          <w:sz w:val="28"/>
          <w:szCs w:val="28"/>
        </w:rPr>
        <w:t xml:space="preserve"> </w:t>
      </w:r>
      <w:proofErr w:type="spellStart"/>
      <w:r w:rsidRPr="00EE2122">
        <w:rPr>
          <w:sz w:val="28"/>
          <w:szCs w:val="28"/>
        </w:rPr>
        <w:t>Coutlis</w:t>
      </w:r>
      <w:proofErr w:type="spellEnd"/>
      <w:r w:rsidRPr="00EE2122">
        <w:rPr>
          <w:sz w:val="28"/>
          <w:szCs w:val="28"/>
        </w:rPr>
        <w:t xml:space="preserve"> had not filed any affidavit in opposition.  He urged the Court to grant the reliefs sought in the Summons in the basis of the affidavit before me.</w:t>
      </w:r>
    </w:p>
    <w:p w:rsidR="008A4645" w:rsidRPr="00EE2122" w:rsidRDefault="008A4645" w:rsidP="0032650D">
      <w:pPr>
        <w:spacing w:line="360" w:lineRule="auto"/>
        <w:jc w:val="both"/>
        <w:rPr>
          <w:sz w:val="28"/>
          <w:szCs w:val="28"/>
        </w:rPr>
      </w:pPr>
    </w:p>
    <w:p w:rsidR="00812421" w:rsidRPr="00EE2122" w:rsidRDefault="00947CBA" w:rsidP="0032650D">
      <w:pPr>
        <w:spacing w:line="360" w:lineRule="auto"/>
        <w:jc w:val="both"/>
        <w:rPr>
          <w:sz w:val="28"/>
          <w:szCs w:val="28"/>
        </w:rPr>
      </w:pPr>
      <w:r>
        <w:rPr>
          <w:sz w:val="28"/>
          <w:szCs w:val="28"/>
        </w:rPr>
        <w:t>For the, plaintiff</w:t>
      </w:r>
      <w:r w:rsidR="00314622">
        <w:rPr>
          <w:sz w:val="28"/>
          <w:szCs w:val="28"/>
        </w:rPr>
        <w:t xml:space="preserve"> and the two intended plaintiffs</w:t>
      </w:r>
      <w:r w:rsidR="008A4645" w:rsidRPr="00EE2122">
        <w:rPr>
          <w:sz w:val="28"/>
          <w:szCs w:val="28"/>
        </w:rPr>
        <w:t>, Mr. Elijah Banda, SC, submitted that they opposed the application.  He stated that the position of the two intended</w:t>
      </w:r>
      <w:r w:rsidR="00BC53EC" w:rsidRPr="00EE2122">
        <w:rPr>
          <w:sz w:val="28"/>
          <w:szCs w:val="28"/>
        </w:rPr>
        <w:t xml:space="preserve"> plaintiffs is congruent.</w:t>
      </w:r>
      <w:r w:rsidR="0032650D">
        <w:rPr>
          <w:sz w:val="28"/>
          <w:szCs w:val="28"/>
        </w:rPr>
        <w:t xml:space="preserve"> </w:t>
      </w:r>
      <w:r w:rsidR="00BC53EC" w:rsidRPr="00EE2122">
        <w:rPr>
          <w:sz w:val="28"/>
          <w:szCs w:val="28"/>
        </w:rPr>
        <w:t>He submitted that company law recognizes and upholds the doctrine of the separate identities of a company duly incorporated and its shareholders and other officers such as directo</w:t>
      </w:r>
      <w:r w:rsidR="009C685F" w:rsidRPr="00EE2122">
        <w:rPr>
          <w:sz w:val="28"/>
          <w:szCs w:val="28"/>
        </w:rPr>
        <w:t>rs.  He submitted further that our</w:t>
      </w:r>
      <w:r w:rsidR="00BC53EC" w:rsidRPr="00EE2122">
        <w:rPr>
          <w:sz w:val="28"/>
          <w:szCs w:val="28"/>
        </w:rPr>
        <w:t xml:space="preserve"> company law is borrowed from </w:t>
      </w:r>
      <w:smartTag w:uri="urn:schemas-microsoft-com:office:smarttags" w:element="country-region">
        <w:smartTag w:uri="urn:schemas-microsoft-com:office:smarttags" w:element="place">
          <w:r w:rsidR="00BC53EC" w:rsidRPr="00EE2122">
            <w:rPr>
              <w:sz w:val="28"/>
              <w:szCs w:val="28"/>
            </w:rPr>
            <w:t>England</w:t>
          </w:r>
        </w:smartTag>
      </w:smartTag>
      <w:r w:rsidR="00BC53EC" w:rsidRPr="00EE2122">
        <w:rPr>
          <w:sz w:val="28"/>
          <w:szCs w:val="28"/>
        </w:rPr>
        <w:t xml:space="preserve"> and that the decision</w:t>
      </w:r>
      <w:r w:rsidR="00F01A9C">
        <w:rPr>
          <w:sz w:val="28"/>
          <w:szCs w:val="28"/>
        </w:rPr>
        <w:t>s</w:t>
      </w:r>
      <w:r w:rsidR="00BC53EC" w:rsidRPr="00EE2122">
        <w:rPr>
          <w:sz w:val="28"/>
          <w:szCs w:val="28"/>
        </w:rPr>
        <w:t xml:space="preserve"> he referred to </w:t>
      </w:r>
      <w:r w:rsidR="009C685F" w:rsidRPr="00EE2122">
        <w:rPr>
          <w:sz w:val="28"/>
          <w:szCs w:val="28"/>
        </w:rPr>
        <w:t xml:space="preserve">in his </w:t>
      </w:r>
      <w:r w:rsidR="00F01A9C">
        <w:rPr>
          <w:sz w:val="28"/>
          <w:szCs w:val="28"/>
        </w:rPr>
        <w:t>written submissions we</w:t>
      </w:r>
      <w:r w:rsidR="00BC53EC" w:rsidRPr="00EE2122">
        <w:rPr>
          <w:sz w:val="28"/>
          <w:szCs w:val="28"/>
        </w:rPr>
        <w:t xml:space="preserve">re very authoritative and so are the various texts he referred to.  According to his </w:t>
      </w:r>
      <w:r w:rsidR="00BC53EC" w:rsidRPr="00EE2122">
        <w:rPr>
          <w:sz w:val="28"/>
          <w:szCs w:val="28"/>
        </w:rPr>
        <w:lastRenderedPageBreak/>
        <w:t xml:space="preserve">submissions, what emerges from these authorities is that this sacred doctrine is only derogated from in very exceptional circumstances.  He submits that one of these grounds </w:t>
      </w:r>
      <w:proofErr w:type="gramStart"/>
      <w:r w:rsidR="00BC53EC" w:rsidRPr="00EE2122">
        <w:rPr>
          <w:sz w:val="28"/>
          <w:szCs w:val="28"/>
        </w:rPr>
        <w:t xml:space="preserve">is </w:t>
      </w:r>
      <w:proofErr w:type="spellStart"/>
      <w:r w:rsidR="00BC53EC" w:rsidRPr="00EE2122">
        <w:rPr>
          <w:sz w:val="28"/>
          <w:szCs w:val="28"/>
        </w:rPr>
        <w:t>were</w:t>
      </w:r>
      <w:proofErr w:type="spellEnd"/>
      <w:proofErr w:type="gramEnd"/>
      <w:r w:rsidR="00BC53EC" w:rsidRPr="00EE2122">
        <w:rPr>
          <w:sz w:val="28"/>
          <w:szCs w:val="28"/>
        </w:rPr>
        <w:t xml:space="preserve"> a company is carried for a fraudulent purpose.  This ground found itself in </w:t>
      </w:r>
      <w:r w:rsidR="00BC53EC" w:rsidRPr="00EE2122">
        <w:rPr>
          <w:i/>
          <w:sz w:val="28"/>
          <w:szCs w:val="28"/>
        </w:rPr>
        <w:t xml:space="preserve">Section 383 (1) </w:t>
      </w:r>
      <w:r w:rsidR="00BC53EC" w:rsidRPr="00EE2122">
        <w:rPr>
          <w:sz w:val="28"/>
          <w:szCs w:val="28"/>
        </w:rPr>
        <w:t xml:space="preserve">which is the basis of the application.  It was his firm submission that the application fell short of the requirements of this section and that there was no evidence that the plaintiff company was being carried on for a fraudulent purpose.  He stated that what was being referred to as a fraudulent conduct was the fact that the business closed down and certain of its stock or goods sold before the conclusion of the matter.  He submitted further that the business of the </w:t>
      </w:r>
      <w:r w:rsidR="00812421" w:rsidRPr="00EE2122">
        <w:rPr>
          <w:sz w:val="28"/>
          <w:szCs w:val="28"/>
        </w:rPr>
        <w:t xml:space="preserve">Supermarket collapsed during the course of the recession which did not spare this country and that the disposal of the assets had nothing to do with this matter.  He said what was critical was that this happened during the time when the plaintiff possessed a Judgment in its </w:t>
      </w:r>
      <w:proofErr w:type="spellStart"/>
      <w:r w:rsidR="00812421" w:rsidRPr="00EE2122">
        <w:rPr>
          <w:sz w:val="28"/>
          <w:szCs w:val="28"/>
        </w:rPr>
        <w:t>favour</w:t>
      </w:r>
      <w:proofErr w:type="spellEnd"/>
      <w:r w:rsidR="00812421" w:rsidRPr="00EE2122">
        <w:rPr>
          <w:sz w:val="28"/>
          <w:szCs w:val="28"/>
        </w:rPr>
        <w:t xml:space="preserve">.  He cited the case of </w:t>
      </w:r>
      <w:r w:rsidR="00812421" w:rsidRPr="00EE2122">
        <w:rPr>
          <w:i/>
          <w:sz w:val="28"/>
          <w:szCs w:val="28"/>
        </w:rPr>
        <w:t>Ethiopian Airlines V Sunbird Safaris (2007) ZR 235</w:t>
      </w:r>
      <w:r w:rsidR="00812421" w:rsidRPr="00EE2122">
        <w:rPr>
          <w:sz w:val="28"/>
          <w:szCs w:val="28"/>
        </w:rPr>
        <w:t xml:space="preserve"> which he submitted was an authority to underscore the reluctance that has extended to the Supreme Court of Zambia </w:t>
      </w:r>
      <w:r w:rsidR="00A331F9">
        <w:rPr>
          <w:sz w:val="28"/>
          <w:szCs w:val="28"/>
        </w:rPr>
        <w:t xml:space="preserve">that, </w:t>
      </w:r>
      <w:r w:rsidR="00812421" w:rsidRPr="00EE2122">
        <w:rPr>
          <w:sz w:val="28"/>
          <w:szCs w:val="28"/>
        </w:rPr>
        <w:t xml:space="preserve">unless in very cogent circumstances exhibiting dishonesty </w:t>
      </w:r>
      <w:r w:rsidR="00314622">
        <w:rPr>
          <w:sz w:val="28"/>
          <w:szCs w:val="28"/>
        </w:rPr>
        <w:t xml:space="preserve">the corporate veil will not be pierced </w:t>
      </w:r>
      <w:r w:rsidR="00812421" w:rsidRPr="00EE2122">
        <w:rPr>
          <w:sz w:val="28"/>
          <w:szCs w:val="28"/>
        </w:rPr>
        <w:t>and that it will be noticed in</w:t>
      </w:r>
      <w:r w:rsidR="00A331F9">
        <w:rPr>
          <w:sz w:val="28"/>
          <w:szCs w:val="28"/>
        </w:rPr>
        <w:t xml:space="preserve"> this case that the Supreme Court</w:t>
      </w:r>
      <w:r w:rsidR="00812421" w:rsidRPr="00EE2122">
        <w:rPr>
          <w:sz w:val="28"/>
          <w:szCs w:val="28"/>
        </w:rPr>
        <w:t xml:space="preserve"> refused to pierce the corporate veil on the alleged fraudulent activities of the Directors but only proceeded to do so because the company had been carried on by less than two members as required by law hence invoking the provision</w:t>
      </w:r>
      <w:r>
        <w:rPr>
          <w:sz w:val="28"/>
          <w:szCs w:val="28"/>
        </w:rPr>
        <w:t>s</w:t>
      </w:r>
      <w:r w:rsidR="00812421" w:rsidRPr="00EE2122">
        <w:rPr>
          <w:sz w:val="28"/>
          <w:szCs w:val="28"/>
        </w:rPr>
        <w:t xml:space="preserve"> of </w:t>
      </w:r>
      <w:r w:rsidR="00314622">
        <w:rPr>
          <w:i/>
          <w:sz w:val="28"/>
          <w:szCs w:val="28"/>
        </w:rPr>
        <w:t>Section 26 (1) of the C</w:t>
      </w:r>
      <w:r w:rsidR="00812421" w:rsidRPr="00EE2122">
        <w:rPr>
          <w:i/>
          <w:sz w:val="28"/>
          <w:szCs w:val="28"/>
        </w:rPr>
        <w:t xml:space="preserve">ompanies Act.  </w:t>
      </w:r>
      <w:r w:rsidR="00812421" w:rsidRPr="00EE2122">
        <w:rPr>
          <w:sz w:val="28"/>
          <w:szCs w:val="28"/>
        </w:rPr>
        <w:t>He prayed that no cogent evidence having led before this Court, the Application ought to be refused.</w:t>
      </w:r>
    </w:p>
    <w:p w:rsidR="00DA3D06" w:rsidRPr="00EE2122" w:rsidRDefault="00835715" w:rsidP="0032650D">
      <w:pPr>
        <w:spacing w:line="360" w:lineRule="auto"/>
        <w:jc w:val="both"/>
        <w:rPr>
          <w:sz w:val="28"/>
          <w:szCs w:val="28"/>
        </w:rPr>
      </w:pPr>
      <w:r>
        <w:rPr>
          <w:sz w:val="28"/>
          <w:szCs w:val="28"/>
        </w:rPr>
        <w:t xml:space="preserve">In reply, Mr. </w:t>
      </w:r>
      <w:proofErr w:type="spellStart"/>
      <w:r>
        <w:rPr>
          <w:sz w:val="28"/>
          <w:szCs w:val="28"/>
        </w:rPr>
        <w:t>Mainza</w:t>
      </w:r>
      <w:proofErr w:type="spellEnd"/>
      <w:r>
        <w:rPr>
          <w:sz w:val="28"/>
          <w:szCs w:val="28"/>
        </w:rPr>
        <w:t xml:space="preserve"> </w:t>
      </w:r>
      <w:r w:rsidR="00812421" w:rsidRPr="00EE2122">
        <w:rPr>
          <w:sz w:val="28"/>
          <w:szCs w:val="28"/>
        </w:rPr>
        <w:t xml:space="preserve">stated that the </w:t>
      </w:r>
      <w:proofErr w:type="spellStart"/>
      <w:r w:rsidR="00812421" w:rsidRPr="00EE2122">
        <w:rPr>
          <w:sz w:val="28"/>
          <w:szCs w:val="28"/>
        </w:rPr>
        <w:t>demeanour</w:t>
      </w:r>
      <w:proofErr w:type="spellEnd"/>
      <w:r w:rsidR="00812421" w:rsidRPr="00EE2122">
        <w:rPr>
          <w:sz w:val="28"/>
          <w:szCs w:val="28"/>
        </w:rPr>
        <w:t xml:space="preserve"> of the intended plaintiff</w:t>
      </w:r>
      <w:r w:rsidR="00947CBA">
        <w:rPr>
          <w:sz w:val="28"/>
          <w:szCs w:val="28"/>
        </w:rPr>
        <w:t>s</w:t>
      </w:r>
      <w:r w:rsidR="00812421" w:rsidRPr="00EE2122">
        <w:rPr>
          <w:sz w:val="28"/>
          <w:szCs w:val="28"/>
        </w:rPr>
        <w:t xml:space="preserve"> was that of dishonesty people.   He said that the Supreme Court did observe at page 30 </w:t>
      </w:r>
      <w:proofErr w:type="gramStart"/>
      <w:r w:rsidR="00812421" w:rsidRPr="00EE2122">
        <w:rPr>
          <w:sz w:val="28"/>
          <w:szCs w:val="28"/>
        </w:rPr>
        <w:t>its</w:t>
      </w:r>
      <w:proofErr w:type="gramEnd"/>
      <w:r w:rsidR="00812421" w:rsidRPr="00EE2122">
        <w:rPr>
          <w:sz w:val="28"/>
          <w:szCs w:val="28"/>
        </w:rPr>
        <w:t xml:space="preserve"> Judgment that John </w:t>
      </w:r>
      <w:proofErr w:type="spellStart"/>
      <w:r w:rsidR="00812421" w:rsidRPr="00EE2122">
        <w:rPr>
          <w:sz w:val="28"/>
          <w:szCs w:val="28"/>
        </w:rPr>
        <w:t>Coutlis</w:t>
      </w:r>
      <w:proofErr w:type="spellEnd"/>
      <w:r w:rsidR="00812421" w:rsidRPr="00EE2122">
        <w:rPr>
          <w:sz w:val="28"/>
          <w:szCs w:val="28"/>
        </w:rPr>
        <w:t xml:space="preserve"> was</w:t>
      </w:r>
      <w:r w:rsidR="00A331F9">
        <w:rPr>
          <w:sz w:val="28"/>
          <w:szCs w:val="28"/>
        </w:rPr>
        <w:t xml:space="preserve"> a dishonest person.  He </w:t>
      </w:r>
      <w:r w:rsidR="00A331F9">
        <w:rPr>
          <w:sz w:val="28"/>
          <w:szCs w:val="28"/>
        </w:rPr>
        <w:lastRenderedPageBreak/>
        <w:t>submitted further</w:t>
      </w:r>
      <w:r w:rsidR="00812421" w:rsidRPr="00EE2122">
        <w:rPr>
          <w:sz w:val="28"/>
          <w:szCs w:val="28"/>
        </w:rPr>
        <w:t xml:space="preserve"> that the Directors</w:t>
      </w:r>
      <w:r w:rsidR="00DA3D06" w:rsidRPr="00EE2122">
        <w:rPr>
          <w:sz w:val="28"/>
          <w:szCs w:val="28"/>
        </w:rPr>
        <w:t xml:space="preserve"> of the Plaintiff Company were found to be dishonest in their conduct by the Supreme Court.  He submitted that the intended plaintiffs conducted themselves in a fraudulent manner when they sold the stock in trade which constituted the assets of the company as admitted by Mr. John </w:t>
      </w:r>
      <w:proofErr w:type="spellStart"/>
      <w:r w:rsidR="00DA3D06" w:rsidRPr="00EE2122">
        <w:rPr>
          <w:sz w:val="28"/>
          <w:szCs w:val="28"/>
        </w:rPr>
        <w:t>Coutlis</w:t>
      </w:r>
      <w:proofErr w:type="spellEnd"/>
      <w:r w:rsidR="00DA3D06" w:rsidRPr="00EE2122">
        <w:rPr>
          <w:sz w:val="28"/>
          <w:szCs w:val="28"/>
        </w:rPr>
        <w:t xml:space="preserve"> in his affidavit in opposition, but failed to disclose how the proceeds were applied.  He submitted that </w:t>
      </w:r>
      <w:r w:rsidR="00DA3D06" w:rsidRPr="00EE2122">
        <w:rPr>
          <w:i/>
          <w:sz w:val="28"/>
          <w:szCs w:val="28"/>
        </w:rPr>
        <w:t>Section 383 (1)</w:t>
      </w:r>
      <w:r w:rsidR="00DA3D06" w:rsidRPr="00EE2122">
        <w:rPr>
          <w:sz w:val="28"/>
          <w:szCs w:val="28"/>
        </w:rPr>
        <w:t xml:space="preserve"> is quite specific in terms of what ought to be meted out on a director who becomes a party to the carrying of the business of a company for a fraudulent purpose.  He submitted further his understanding of the term fraudulent purpose in relation to this case was that a Director who disposes of the assets of the company in the manner that the intended plaintiffs did and fail to account for the proceeds of sale is guilty of fraudulent c</w:t>
      </w:r>
      <w:r w:rsidR="00A331F9">
        <w:rPr>
          <w:sz w:val="28"/>
          <w:szCs w:val="28"/>
        </w:rPr>
        <w:t>onduct.  He submitted that the D</w:t>
      </w:r>
      <w:r w:rsidR="00DA3D06" w:rsidRPr="00EE2122">
        <w:rPr>
          <w:sz w:val="28"/>
          <w:szCs w:val="28"/>
        </w:rPr>
        <w:t>irectors of the</w:t>
      </w:r>
      <w:r w:rsidR="00A331F9">
        <w:rPr>
          <w:sz w:val="28"/>
          <w:szCs w:val="28"/>
        </w:rPr>
        <w:t xml:space="preserve"> </w:t>
      </w:r>
      <w:r w:rsidR="00DA3D06" w:rsidRPr="00EE2122">
        <w:rPr>
          <w:sz w:val="28"/>
          <w:szCs w:val="28"/>
        </w:rPr>
        <w:t xml:space="preserve">company have with impunity evaded Justice and it is for that reason that this application was made.  He also submitted that contrary to State Counsel’s submission that the intended plaintiffs disposed of the stock in trade whilst in possession of a Judgment in their </w:t>
      </w:r>
      <w:proofErr w:type="spellStart"/>
      <w:r w:rsidR="00DA3D06" w:rsidRPr="00EE2122">
        <w:rPr>
          <w:sz w:val="28"/>
          <w:szCs w:val="28"/>
        </w:rPr>
        <w:t>favour</w:t>
      </w:r>
      <w:proofErr w:type="spellEnd"/>
      <w:r w:rsidR="00DA3D06" w:rsidRPr="00EE2122">
        <w:rPr>
          <w:sz w:val="28"/>
          <w:szCs w:val="28"/>
        </w:rPr>
        <w:t>, the said Judgment was stayed on 28</w:t>
      </w:r>
      <w:r w:rsidR="00DA3D06" w:rsidRPr="00EE2122">
        <w:rPr>
          <w:sz w:val="28"/>
          <w:szCs w:val="28"/>
          <w:vertAlign w:val="superscript"/>
        </w:rPr>
        <w:t>th</w:t>
      </w:r>
      <w:r w:rsidR="00DA3D06" w:rsidRPr="00EE2122">
        <w:rPr>
          <w:sz w:val="28"/>
          <w:szCs w:val="28"/>
        </w:rPr>
        <w:t xml:space="preserve"> October, 2008.</w:t>
      </w:r>
    </w:p>
    <w:p w:rsidR="00DA3D06" w:rsidRPr="00EE2122" w:rsidRDefault="00DA3D06" w:rsidP="0032650D">
      <w:pPr>
        <w:spacing w:line="360" w:lineRule="auto"/>
        <w:jc w:val="both"/>
        <w:rPr>
          <w:sz w:val="28"/>
          <w:szCs w:val="28"/>
        </w:rPr>
      </w:pPr>
    </w:p>
    <w:p w:rsidR="00DA3D06" w:rsidRPr="00EE2122" w:rsidRDefault="00DA3D06" w:rsidP="0032650D">
      <w:pPr>
        <w:spacing w:line="360" w:lineRule="auto"/>
        <w:jc w:val="both"/>
        <w:rPr>
          <w:sz w:val="28"/>
          <w:szCs w:val="28"/>
        </w:rPr>
      </w:pPr>
      <w:r w:rsidRPr="00EE2122">
        <w:rPr>
          <w:sz w:val="28"/>
          <w:szCs w:val="28"/>
        </w:rPr>
        <w:t>I have considered the arguments that have been made by Counsel in this case.</w:t>
      </w:r>
    </w:p>
    <w:p w:rsidR="005A487A" w:rsidRPr="00EE2122" w:rsidRDefault="005A487A" w:rsidP="0032650D">
      <w:pPr>
        <w:spacing w:line="360" w:lineRule="auto"/>
        <w:jc w:val="both"/>
        <w:rPr>
          <w:sz w:val="28"/>
          <w:szCs w:val="28"/>
        </w:rPr>
      </w:pPr>
    </w:p>
    <w:p w:rsidR="009454E0" w:rsidRDefault="005A487A" w:rsidP="0032650D">
      <w:pPr>
        <w:spacing w:line="360" w:lineRule="auto"/>
        <w:jc w:val="both"/>
        <w:rPr>
          <w:sz w:val="28"/>
          <w:szCs w:val="28"/>
        </w:rPr>
      </w:pPr>
      <w:r w:rsidRPr="00EE2122">
        <w:rPr>
          <w:sz w:val="28"/>
          <w:szCs w:val="28"/>
        </w:rPr>
        <w:t xml:space="preserve">Gleaning from the affidavits filed </w:t>
      </w:r>
      <w:r w:rsidR="00177605" w:rsidRPr="00EE2122">
        <w:rPr>
          <w:sz w:val="28"/>
          <w:szCs w:val="28"/>
        </w:rPr>
        <w:t xml:space="preserve">by </w:t>
      </w:r>
      <w:r w:rsidRPr="00EE2122">
        <w:rPr>
          <w:sz w:val="28"/>
          <w:szCs w:val="28"/>
        </w:rPr>
        <w:t xml:space="preserve">the parties in this matter it is clear </w:t>
      </w:r>
      <w:r w:rsidR="00466C12" w:rsidRPr="00EE2122">
        <w:rPr>
          <w:sz w:val="28"/>
          <w:szCs w:val="28"/>
        </w:rPr>
        <w:t>that the D</w:t>
      </w:r>
      <w:r w:rsidR="009454E0" w:rsidRPr="00EE2122">
        <w:rPr>
          <w:sz w:val="28"/>
          <w:szCs w:val="28"/>
        </w:rPr>
        <w:t>irectors of the plaintiff company d</w:t>
      </w:r>
      <w:r w:rsidR="00314622">
        <w:rPr>
          <w:sz w:val="28"/>
          <w:szCs w:val="28"/>
        </w:rPr>
        <w:t>id proceed to sale, firstly</w:t>
      </w:r>
      <w:r w:rsidR="009454E0" w:rsidRPr="00EE2122">
        <w:rPr>
          <w:sz w:val="28"/>
          <w:szCs w:val="28"/>
        </w:rPr>
        <w:t xml:space="preserve"> </w:t>
      </w:r>
      <w:r w:rsidR="00A331F9">
        <w:rPr>
          <w:sz w:val="28"/>
          <w:szCs w:val="28"/>
        </w:rPr>
        <w:t>stand No. 640 and stand No. 641</w:t>
      </w:r>
      <w:r w:rsidRPr="00EE2122">
        <w:rPr>
          <w:sz w:val="28"/>
          <w:szCs w:val="28"/>
        </w:rPr>
        <w:t xml:space="preserve"> Parklands, </w:t>
      </w:r>
      <w:smartTag w:uri="urn:schemas-microsoft-com:office:smarttags" w:element="place">
        <w:smartTag w:uri="urn:schemas-microsoft-com:office:smarttags" w:element="City">
          <w:r w:rsidRPr="00EE2122">
            <w:rPr>
              <w:sz w:val="28"/>
              <w:szCs w:val="28"/>
            </w:rPr>
            <w:t>Kitwe</w:t>
          </w:r>
        </w:smartTag>
      </w:smartTag>
      <w:r w:rsidRPr="00EE2122">
        <w:rPr>
          <w:sz w:val="28"/>
          <w:szCs w:val="28"/>
        </w:rPr>
        <w:t xml:space="preserve"> </w:t>
      </w:r>
      <w:r w:rsidR="009454E0" w:rsidRPr="00EE2122">
        <w:rPr>
          <w:sz w:val="28"/>
          <w:szCs w:val="28"/>
        </w:rPr>
        <w:t xml:space="preserve">on which the plaintiff company was operating from.  </w:t>
      </w:r>
      <w:r w:rsidR="00177605" w:rsidRPr="00EE2122">
        <w:rPr>
          <w:sz w:val="28"/>
          <w:szCs w:val="28"/>
        </w:rPr>
        <w:t xml:space="preserve">This </w:t>
      </w:r>
      <w:proofErr w:type="gramStart"/>
      <w:r w:rsidR="00177605" w:rsidRPr="00EE2122">
        <w:rPr>
          <w:sz w:val="28"/>
          <w:szCs w:val="28"/>
        </w:rPr>
        <w:t>premises</w:t>
      </w:r>
      <w:proofErr w:type="gramEnd"/>
      <w:r w:rsidR="00177605" w:rsidRPr="00EE2122">
        <w:rPr>
          <w:sz w:val="28"/>
          <w:szCs w:val="28"/>
        </w:rPr>
        <w:t xml:space="preserve"> was the Registered Office of the Plaintiff Company.  </w:t>
      </w:r>
      <w:r w:rsidR="009454E0" w:rsidRPr="00EE2122">
        <w:rPr>
          <w:sz w:val="28"/>
          <w:szCs w:val="28"/>
        </w:rPr>
        <w:t xml:space="preserve">From the evidence on record, it is clear that the plaintiff company never owned those premises, as they were owned by the two </w:t>
      </w:r>
      <w:r w:rsidR="009454E0" w:rsidRPr="00EE2122">
        <w:rPr>
          <w:sz w:val="28"/>
          <w:szCs w:val="28"/>
        </w:rPr>
        <w:lastRenderedPageBreak/>
        <w:t>intended plaintiff</w:t>
      </w:r>
      <w:r w:rsidR="00947CBA">
        <w:rPr>
          <w:sz w:val="28"/>
          <w:szCs w:val="28"/>
        </w:rPr>
        <w:t>s</w:t>
      </w:r>
      <w:r w:rsidR="009454E0" w:rsidRPr="00EE2122">
        <w:rPr>
          <w:sz w:val="28"/>
          <w:szCs w:val="28"/>
        </w:rPr>
        <w:t xml:space="preserve"> in their individual capacities.  It would appear that this was done after the plaintiff company ceased operations.  Secondly, the intended plaintiff</w:t>
      </w:r>
      <w:r w:rsidR="00947CBA">
        <w:rPr>
          <w:sz w:val="28"/>
          <w:szCs w:val="28"/>
        </w:rPr>
        <w:t>s</w:t>
      </w:r>
      <w:r w:rsidR="009454E0" w:rsidRPr="00EE2122">
        <w:rPr>
          <w:sz w:val="28"/>
          <w:szCs w:val="28"/>
        </w:rPr>
        <w:t xml:space="preserve"> did not file any returns, as per requirements of the </w:t>
      </w:r>
      <w:r w:rsidR="009454E0" w:rsidRPr="00EE2122">
        <w:rPr>
          <w:i/>
          <w:sz w:val="28"/>
          <w:szCs w:val="28"/>
        </w:rPr>
        <w:t>Companies Act, Section 190 (2)</w:t>
      </w:r>
      <w:r w:rsidR="009454E0" w:rsidRPr="00EE2122">
        <w:rPr>
          <w:sz w:val="28"/>
          <w:szCs w:val="28"/>
        </w:rPr>
        <w:t xml:space="preserve"> to indicate were the registered office had moved to.  Thirdly, the intended plaintiffs did </w:t>
      </w:r>
      <w:proofErr w:type="gramStart"/>
      <w:r w:rsidR="009454E0" w:rsidRPr="00EE2122">
        <w:rPr>
          <w:sz w:val="28"/>
          <w:szCs w:val="28"/>
        </w:rPr>
        <w:t>proceed</w:t>
      </w:r>
      <w:proofErr w:type="gramEnd"/>
      <w:r w:rsidR="009454E0" w:rsidRPr="00EE2122">
        <w:rPr>
          <w:sz w:val="28"/>
          <w:szCs w:val="28"/>
        </w:rPr>
        <w:t xml:space="preserve"> to sale the stock in trade of the company whilst there was an order staying the Judgment that had been given in their </w:t>
      </w:r>
      <w:proofErr w:type="spellStart"/>
      <w:r w:rsidR="009454E0" w:rsidRPr="00EE2122">
        <w:rPr>
          <w:sz w:val="28"/>
          <w:szCs w:val="28"/>
        </w:rPr>
        <w:t>favour</w:t>
      </w:r>
      <w:proofErr w:type="spellEnd"/>
      <w:r w:rsidR="009454E0" w:rsidRPr="00EE2122">
        <w:rPr>
          <w:sz w:val="28"/>
          <w:szCs w:val="28"/>
        </w:rPr>
        <w:t>.</w:t>
      </w:r>
      <w:r w:rsidRPr="00EE2122">
        <w:rPr>
          <w:sz w:val="28"/>
          <w:szCs w:val="28"/>
        </w:rPr>
        <w:t xml:space="preserve">  Fourthly, the two intended plaintiffs in this matter have not in their affidavit disclosed as to what has become of the plaintiff company after it ceased its operations.</w:t>
      </w:r>
    </w:p>
    <w:p w:rsidR="00EE28FA" w:rsidRDefault="00EE28FA" w:rsidP="0032650D">
      <w:pPr>
        <w:spacing w:line="360" w:lineRule="auto"/>
        <w:jc w:val="both"/>
        <w:rPr>
          <w:sz w:val="28"/>
          <w:szCs w:val="28"/>
        </w:rPr>
      </w:pPr>
    </w:p>
    <w:p w:rsidR="000479D1" w:rsidRPr="00EE2122" w:rsidRDefault="009C685F" w:rsidP="0032650D">
      <w:pPr>
        <w:spacing w:line="360" w:lineRule="auto"/>
        <w:jc w:val="both"/>
        <w:rPr>
          <w:sz w:val="28"/>
          <w:szCs w:val="28"/>
        </w:rPr>
      </w:pPr>
      <w:r w:rsidRPr="00EE2122">
        <w:rPr>
          <w:sz w:val="28"/>
          <w:szCs w:val="28"/>
        </w:rPr>
        <w:t>The question that has</w:t>
      </w:r>
      <w:r w:rsidR="009454E0" w:rsidRPr="00EE2122">
        <w:rPr>
          <w:sz w:val="28"/>
          <w:szCs w:val="28"/>
        </w:rPr>
        <w:t xml:space="preserve"> to be resolved then is whet</w:t>
      </w:r>
      <w:r w:rsidR="00A331F9">
        <w:rPr>
          <w:sz w:val="28"/>
          <w:szCs w:val="28"/>
        </w:rPr>
        <w:t>her or not the intended plaintiff</w:t>
      </w:r>
      <w:r w:rsidR="00314622">
        <w:rPr>
          <w:sz w:val="28"/>
          <w:szCs w:val="28"/>
        </w:rPr>
        <w:t>s</w:t>
      </w:r>
      <w:r w:rsidR="009454E0" w:rsidRPr="00EE2122">
        <w:rPr>
          <w:sz w:val="28"/>
          <w:szCs w:val="28"/>
        </w:rPr>
        <w:t xml:space="preserve"> knowingly</w:t>
      </w:r>
      <w:r w:rsidR="000479D1" w:rsidRPr="00EE2122">
        <w:rPr>
          <w:sz w:val="28"/>
          <w:szCs w:val="28"/>
        </w:rPr>
        <w:t xml:space="preserve"> were a party to the carrying on of any business of the company for a fraudulent purpose.</w:t>
      </w:r>
    </w:p>
    <w:p w:rsidR="002315CC" w:rsidRPr="00EE2122" w:rsidRDefault="009A3585" w:rsidP="0032650D">
      <w:pPr>
        <w:spacing w:line="360" w:lineRule="auto"/>
        <w:jc w:val="both"/>
        <w:rPr>
          <w:sz w:val="28"/>
          <w:szCs w:val="28"/>
        </w:rPr>
      </w:pPr>
      <w:r w:rsidRPr="00EE2122">
        <w:rPr>
          <w:sz w:val="28"/>
          <w:szCs w:val="28"/>
        </w:rPr>
        <w:tab/>
      </w:r>
      <w:r w:rsidRPr="00EE2122">
        <w:rPr>
          <w:sz w:val="28"/>
          <w:szCs w:val="28"/>
        </w:rPr>
        <w:tab/>
      </w:r>
      <w:r w:rsidRPr="00EE2122">
        <w:rPr>
          <w:sz w:val="28"/>
          <w:szCs w:val="28"/>
        </w:rPr>
        <w:tab/>
      </w:r>
      <w:r w:rsidRPr="00EE2122">
        <w:rPr>
          <w:sz w:val="28"/>
          <w:szCs w:val="28"/>
        </w:rPr>
        <w:tab/>
      </w:r>
    </w:p>
    <w:p w:rsidR="002315CC" w:rsidRPr="00EE2122" w:rsidRDefault="002315CC" w:rsidP="0032650D">
      <w:pPr>
        <w:spacing w:line="360" w:lineRule="auto"/>
        <w:jc w:val="both"/>
        <w:rPr>
          <w:sz w:val="28"/>
          <w:szCs w:val="28"/>
        </w:rPr>
      </w:pPr>
      <w:r w:rsidRPr="00EE2122">
        <w:rPr>
          <w:i/>
          <w:sz w:val="28"/>
          <w:szCs w:val="28"/>
        </w:rPr>
        <w:t xml:space="preserve">Section 190 (2) of the Companies Act </w:t>
      </w:r>
      <w:r w:rsidRPr="00EE2122">
        <w:rPr>
          <w:sz w:val="28"/>
          <w:szCs w:val="28"/>
        </w:rPr>
        <w:t>provides as follows:-</w:t>
      </w:r>
    </w:p>
    <w:p w:rsidR="002315CC" w:rsidRPr="00EE2122" w:rsidRDefault="002315CC" w:rsidP="0032650D">
      <w:pPr>
        <w:spacing w:line="360" w:lineRule="auto"/>
        <w:jc w:val="both"/>
        <w:rPr>
          <w:sz w:val="28"/>
          <w:szCs w:val="28"/>
        </w:rPr>
      </w:pPr>
    </w:p>
    <w:p w:rsidR="002315CC" w:rsidRPr="00EE2122" w:rsidRDefault="002315CC" w:rsidP="0032650D">
      <w:pPr>
        <w:spacing w:line="360" w:lineRule="auto"/>
        <w:ind w:left="720"/>
        <w:jc w:val="both"/>
        <w:rPr>
          <w:i/>
          <w:sz w:val="28"/>
          <w:szCs w:val="28"/>
        </w:rPr>
      </w:pPr>
      <w:r w:rsidRPr="00EE2122">
        <w:rPr>
          <w:i/>
          <w:sz w:val="28"/>
          <w:szCs w:val="28"/>
        </w:rPr>
        <w:t>“A company may change its registered office or registered postal address by lodging a notice in the prescribed form with the Registrar, specifying the date</w:t>
      </w:r>
      <w:r w:rsidR="00EE28FA">
        <w:rPr>
          <w:i/>
          <w:sz w:val="28"/>
          <w:szCs w:val="28"/>
        </w:rPr>
        <w:t xml:space="preserve"> f</w:t>
      </w:r>
      <w:r w:rsidRPr="00EE2122">
        <w:rPr>
          <w:i/>
          <w:sz w:val="28"/>
          <w:szCs w:val="28"/>
        </w:rPr>
        <w:t xml:space="preserve">rom which the change will take effect.” </w:t>
      </w:r>
    </w:p>
    <w:p w:rsidR="009A3585" w:rsidRPr="00EE2122" w:rsidRDefault="009A3585" w:rsidP="0032650D">
      <w:pPr>
        <w:spacing w:line="360" w:lineRule="auto"/>
        <w:jc w:val="both"/>
        <w:rPr>
          <w:i/>
          <w:sz w:val="28"/>
          <w:szCs w:val="28"/>
        </w:rPr>
      </w:pPr>
    </w:p>
    <w:p w:rsidR="000479D1" w:rsidRPr="00EE2122" w:rsidRDefault="000479D1" w:rsidP="0032650D">
      <w:pPr>
        <w:spacing w:line="360" w:lineRule="auto"/>
        <w:jc w:val="both"/>
        <w:rPr>
          <w:sz w:val="28"/>
          <w:szCs w:val="28"/>
        </w:rPr>
      </w:pPr>
      <w:r w:rsidRPr="00EE2122">
        <w:rPr>
          <w:i/>
          <w:sz w:val="28"/>
          <w:szCs w:val="28"/>
        </w:rPr>
        <w:t xml:space="preserve">Section 383 (1) of the companies Act </w:t>
      </w:r>
      <w:r w:rsidRPr="00EE2122">
        <w:rPr>
          <w:sz w:val="28"/>
          <w:szCs w:val="28"/>
        </w:rPr>
        <w:t>provides as follows:-</w:t>
      </w:r>
    </w:p>
    <w:p w:rsidR="00365C6C" w:rsidRPr="00EE2122" w:rsidRDefault="00365C6C" w:rsidP="0032650D">
      <w:pPr>
        <w:spacing w:line="360" w:lineRule="auto"/>
        <w:jc w:val="both"/>
        <w:rPr>
          <w:sz w:val="28"/>
          <w:szCs w:val="28"/>
        </w:rPr>
      </w:pPr>
    </w:p>
    <w:p w:rsidR="000479D1" w:rsidRPr="00EE2122" w:rsidRDefault="000479D1" w:rsidP="0032650D">
      <w:pPr>
        <w:spacing w:line="360" w:lineRule="auto"/>
        <w:ind w:left="720"/>
        <w:jc w:val="both"/>
        <w:rPr>
          <w:sz w:val="28"/>
          <w:szCs w:val="28"/>
        </w:rPr>
      </w:pPr>
      <w:r w:rsidRPr="00EE2122">
        <w:rPr>
          <w:sz w:val="28"/>
          <w:szCs w:val="28"/>
        </w:rPr>
        <w:t>“</w:t>
      </w:r>
      <w:r w:rsidRPr="00EE2122">
        <w:rPr>
          <w:i/>
          <w:sz w:val="28"/>
          <w:szCs w:val="28"/>
        </w:rPr>
        <w:t>In the course of the winding up of a company, the Court may, on the application</w:t>
      </w:r>
      <w:r w:rsidR="009454E0" w:rsidRPr="00EE2122">
        <w:rPr>
          <w:sz w:val="28"/>
          <w:szCs w:val="28"/>
        </w:rPr>
        <w:t xml:space="preserve"> </w:t>
      </w:r>
      <w:r w:rsidRPr="00EE2122">
        <w:rPr>
          <w:i/>
          <w:sz w:val="28"/>
          <w:szCs w:val="28"/>
        </w:rPr>
        <w:t>of the liquidator or any creditor member of the company, if it is satisfied that a person was knowingly a party to the carrying on of any business of the company</w:t>
      </w:r>
      <w:r w:rsidR="00EE2122">
        <w:rPr>
          <w:sz w:val="28"/>
          <w:szCs w:val="28"/>
        </w:rPr>
        <w:t xml:space="preserve"> </w:t>
      </w:r>
      <w:r w:rsidRPr="00EE2122">
        <w:rPr>
          <w:i/>
          <w:sz w:val="28"/>
          <w:szCs w:val="28"/>
        </w:rPr>
        <w:t xml:space="preserve">for a fraudulent purpose, make an order that the person shall be personally responsible without any </w:t>
      </w:r>
      <w:r w:rsidRPr="00EE2122">
        <w:rPr>
          <w:i/>
          <w:sz w:val="28"/>
          <w:szCs w:val="28"/>
        </w:rPr>
        <w:lastRenderedPageBreak/>
        <w:t>limitation of liability for the debts or other liabilities of the company or for such of those debts or other liabilities as the Court directs.</w:t>
      </w:r>
      <w:r w:rsidR="0006257A" w:rsidRPr="00EE2122">
        <w:rPr>
          <w:i/>
          <w:sz w:val="28"/>
          <w:szCs w:val="28"/>
        </w:rPr>
        <w:t>”</w:t>
      </w:r>
    </w:p>
    <w:p w:rsidR="0006257A" w:rsidRPr="00EE2122" w:rsidRDefault="0006257A" w:rsidP="0032650D">
      <w:pPr>
        <w:spacing w:line="360" w:lineRule="auto"/>
        <w:jc w:val="both"/>
        <w:rPr>
          <w:i/>
          <w:sz w:val="28"/>
          <w:szCs w:val="28"/>
        </w:rPr>
      </w:pPr>
    </w:p>
    <w:p w:rsidR="0006257A" w:rsidRPr="00EE2122" w:rsidRDefault="0006257A" w:rsidP="0032650D">
      <w:pPr>
        <w:spacing w:line="360" w:lineRule="auto"/>
        <w:jc w:val="both"/>
        <w:rPr>
          <w:sz w:val="28"/>
          <w:szCs w:val="28"/>
        </w:rPr>
      </w:pPr>
      <w:r w:rsidRPr="00EE2122">
        <w:rPr>
          <w:sz w:val="28"/>
          <w:szCs w:val="28"/>
        </w:rPr>
        <w:t xml:space="preserve">The learned authors of </w:t>
      </w:r>
      <w:proofErr w:type="spellStart"/>
      <w:r w:rsidRPr="00EE2122">
        <w:rPr>
          <w:i/>
          <w:sz w:val="28"/>
          <w:szCs w:val="28"/>
        </w:rPr>
        <w:t>Halsbury’s</w:t>
      </w:r>
      <w:proofErr w:type="spellEnd"/>
      <w:r w:rsidRPr="00EE2122">
        <w:rPr>
          <w:i/>
          <w:sz w:val="28"/>
          <w:szCs w:val="28"/>
        </w:rPr>
        <w:t xml:space="preserve"> Laws of England</w:t>
      </w:r>
      <w:r w:rsidRPr="00EE2122">
        <w:rPr>
          <w:sz w:val="28"/>
          <w:szCs w:val="28"/>
        </w:rPr>
        <w:t xml:space="preserve"> stated as follows:-</w:t>
      </w:r>
    </w:p>
    <w:p w:rsidR="0006257A" w:rsidRPr="00EE2122" w:rsidRDefault="0006257A" w:rsidP="0032650D">
      <w:pPr>
        <w:spacing w:line="360" w:lineRule="auto"/>
        <w:jc w:val="both"/>
        <w:rPr>
          <w:i/>
          <w:sz w:val="28"/>
          <w:szCs w:val="28"/>
        </w:rPr>
      </w:pPr>
    </w:p>
    <w:p w:rsidR="00EE2122" w:rsidRDefault="0006257A" w:rsidP="0032650D">
      <w:pPr>
        <w:spacing w:line="360" w:lineRule="auto"/>
        <w:ind w:left="720"/>
        <w:jc w:val="both"/>
        <w:rPr>
          <w:i/>
          <w:sz w:val="28"/>
          <w:szCs w:val="28"/>
        </w:rPr>
      </w:pPr>
      <w:r w:rsidRPr="00EE2122">
        <w:rPr>
          <w:i/>
          <w:sz w:val="28"/>
          <w:szCs w:val="28"/>
        </w:rPr>
        <w:t>“</w:t>
      </w:r>
      <w:r w:rsidR="00E102DF" w:rsidRPr="00EE2122">
        <w:rPr>
          <w:i/>
          <w:sz w:val="28"/>
          <w:szCs w:val="28"/>
        </w:rPr>
        <w:t xml:space="preserve">Notwithstanding the effect of a company’s incorporation, in some cases the Court will “pierce the corporate veil” in order to enable it </w:t>
      </w:r>
    </w:p>
    <w:p w:rsidR="00E102DF" w:rsidRPr="00EE2122" w:rsidRDefault="00E102DF" w:rsidP="0032650D">
      <w:pPr>
        <w:spacing w:line="360" w:lineRule="auto"/>
        <w:ind w:left="720"/>
        <w:jc w:val="both"/>
        <w:rPr>
          <w:i/>
          <w:sz w:val="28"/>
          <w:szCs w:val="28"/>
        </w:rPr>
      </w:pPr>
      <w:proofErr w:type="gramStart"/>
      <w:r w:rsidRPr="00EE2122">
        <w:rPr>
          <w:i/>
          <w:sz w:val="28"/>
          <w:szCs w:val="28"/>
        </w:rPr>
        <w:t>to</w:t>
      </w:r>
      <w:proofErr w:type="gramEnd"/>
      <w:r w:rsidRPr="00EE2122">
        <w:rPr>
          <w:i/>
          <w:sz w:val="28"/>
          <w:szCs w:val="28"/>
        </w:rPr>
        <w:t xml:space="preserve"> do justice by treating a particular company for the purpose of litigation before it, as identical</w:t>
      </w:r>
      <w:r w:rsidR="00EE28FA">
        <w:rPr>
          <w:i/>
          <w:sz w:val="28"/>
          <w:szCs w:val="28"/>
        </w:rPr>
        <w:t xml:space="preserve"> </w:t>
      </w:r>
      <w:r w:rsidRPr="00EE2122">
        <w:rPr>
          <w:i/>
          <w:sz w:val="28"/>
          <w:szCs w:val="28"/>
        </w:rPr>
        <w:t>with the person or persons who control that company.”</w:t>
      </w:r>
    </w:p>
    <w:p w:rsidR="00177605" w:rsidRPr="00EE2122" w:rsidRDefault="00177605" w:rsidP="0032650D">
      <w:pPr>
        <w:spacing w:line="360" w:lineRule="auto"/>
        <w:jc w:val="both"/>
        <w:rPr>
          <w:sz w:val="28"/>
          <w:szCs w:val="28"/>
        </w:rPr>
      </w:pPr>
    </w:p>
    <w:p w:rsidR="0022119C" w:rsidRPr="00EE2122" w:rsidRDefault="000479D1" w:rsidP="0032650D">
      <w:pPr>
        <w:spacing w:line="360" w:lineRule="auto"/>
        <w:jc w:val="both"/>
        <w:rPr>
          <w:sz w:val="28"/>
          <w:szCs w:val="28"/>
        </w:rPr>
      </w:pPr>
      <w:r w:rsidRPr="00EE2122">
        <w:rPr>
          <w:sz w:val="28"/>
          <w:szCs w:val="28"/>
        </w:rPr>
        <w:t xml:space="preserve">In the case of </w:t>
      </w:r>
      <w:r w:rsidRPr="00EE2122">
        <w:rPr>
          <w:i/>
          <w:sz w:val="28"/>
          <w:szCs w:val="28"/>
        </w:rPr>
        <w:t>Eth</w:t>
      </w:r>
      <w:r w:rsidR="00466C12" w:rsidRPr="00EE2122">
        <w:rPr>
          <w:i/>
          <w:sz w:val="28"/>
          <w:szCs w:val="28"/>
        </w:rPr>
        <w:t>i</w:t>
      </w:r>
      <w:r w:rsidRPr="00EE2122">
        <w:rPr>
          <w:i/>
          <w:sz w:val="28"/>
          <w:szCs w:val="28"/>
        </w:rPr>
        <w:t xml:space="preserve">opian Airlines V Sunbird </w:t>
      </w:r>
      <w:r w:rsidR="0022119C" w:rsidRPr="00EE2122">
        <w:rPr>
          <w:i/>
          <w:sz w:val="28"/>
          <w:szCs w:val="28"/>
        </w:rPr>
        <w:t>Safaris Limited &amp; Others,</w:t>
      </w:r>
      <w:r w:rsidR="009C685F" w:rsidRPr="00EE2122">
        <w:rPr>
          <w:sz w:val="28"/>
          <w:szCs w:val="28"/>
        </w:rPr>
        <w:t xml:space="preserve"> the Supreme Court </w:t>
      </w:r>
      <w:r w:rsidR="00365C6C" w:rsidRPr="00EE2122">
        <w:rPr>
          <w:sz w:val="28"/>
          <w:szCs w:val="28"/>
        </w:rPr>
        <w:t xml:space="preserve">held </w:t>
      </w:r>
      <w:r w:rsidR="0022119C" w:rsidRPr="00EE2122">
        <w:rPr>
          <w:sz w:val="28"/>
          <w:szCs w:val="28"/>
        </w:rPr>
        <w:t>as follows:-</w:t>
      </w:r>
    </w:p>
    <w:p w:rsidR="0022119C" w:rsidRPr="00EE2122" w:rsidRDefault="0022119C" w:rsidP="0032650D">
      <w:pPr>
        <w:spacing w:line="360" w:lineRule="auto"/>
        <w:jc w:val="both"/>
        <w:rPr>
          <w:sz w:val="28"/>
          <w:szCs w:val="28"/>
        </w:rPr>
      </w:pPr>
    </w:p>
    <w:p w:rsidR="0022119C" w:rsidRPr="00EE2122" w:rsidRDefault="0022119C" w:rsidP="0032650D">
      <w:pPr>
        <w:spacing w:line="360" w:lineRule="auto"/>
        <w:ind w:left="1440" w:hanging="720"/>
        <w:jc w:val="both"/>
        <w:rPr>
          <w:i/>
          <w:sz w:val="28"/>
          <w:szCs w:val="28"/>
        </w:rPr>
      </w:pPr>
      <w:r w:rsidRPr="00EE2122">
        <w:rPr>
          <w:i/>
          <w:sz w:val="28"/>
          <w:szCs w:val="28"/>
        </w:rPr>
        <w:t>“1.</w:t>
      </w:r>
      <w:r w:rsidRPr="00EE2122">
        <w:rPr>
          <w:i/>
          <w:sz w:val="28"/>
          <w:szCs w:val="28"/>
        </w:rPr>
        <w:tab/>
        <w:t>The 3</w:t>
      </w:r>
      <w:r w:rsidRPr="00EE2122">
        <w:rPr>
          <w:i/>
          <w:sz w:val="28"/>
          <w:szCs w:val="28"/>
          <w:vertAlign w:val="superscript"/>
        </w:rPr>
        <w:t>rd</w:t>
      </w:r>
      <w:r w:rsidRPr="00EE2122">
        <w:rPr>
          <w:i/>
          <w:sz w:val="28"/>
          <w:szCs w:val="28"/>
        </w:rPr>
        <w:t xml:space="preserve"> respondent was the Managing Director of the 1</w:t>
      </w:r>
      <w:r w:rsidRPr="00EE2122">
        <w:rPr>
          <w:i/>
          <w:sz w:val="28"/>
          <w:szCs w:val="28"/>
          <w:vertAlign w:val="superscript"/>
        </w:rPr>
        <w:t>st</w:t>
      </w:r>
      <w:r w:rsidRPr="00EE2122">
        <w:rPr>
          <w:i/>
          <w:sz w:val="28"/>
          <w:szCs w:val="28"/>
        </w:rPr>
        <w:t xml:space="preserve"> Respondent and</w:t>
      </w:r>
      <w:r w:rsidR="00EE2122">
        <w:rPr>
          <w:i/>
          <w:sz w:val="28"/>
          <w:szCs w:val="28"/>
        </w:rPr>
        <w:t xml:space="preserve"> </w:t>
      </w:r>
      <w:r w:rsidRPr="00EE2122">
        <w:rPr>
          <w:i/>
          <w:sz w:val="28"/>
          <w:szCs w:val="28"/>
        </w:rPr>
        <w:t xml:space="preserve">was responsible for the day to day running of the company.  </w:t>
      </w:r>
      <w:proofErr w:type="spellStart"/>
      <w:r w:rsidRPr="00EE2122">
        <w:rPr>
          <w:i/>
          <w:sz w:val="28"/>
          <w:szCs w:val="28"/>
        </w:rPr>
        <w:t>Therefore</w:t>
      </w:r>
      <w:proofErr w:type="gramStart"/>
      <w:r w:rsidRPr="00EE2122">
        <w:rPr>
          <w:i/>
          <w:sz w:val="28"/>
          <w:szCs w:val="28"/>
        </w:rPr>
        <w:t>,the</w:t>
      </w:r>
      <w:proofErr w:type="spellEnd"/>
      <w:proofErr w:type="gramEnd"/>
      <w:r w:rsidRPr="00EE2122">
        <w:rPr>
          <w:i/>
          <w:sz w:val="28"/>
          <w:szCs w:val="28"/>
        </w:rPr>
        <w:t xml:space="preserve"> trial Judge ought to have found the 3</w:t>
      </w:r>
      <w:r w:rsidRPr="00EE2122">
        <w:rPr>
          <w:i/>
          <w:sz w:val="28"/>
          <w:szCs w:val="28"/>
          <w:vertAlign w:val="superscript"/>
        </w:rPr>
        <w:t>rd</w:t>
      </w:r>
      <w:r w:rsidRPr="00EE2122">
        <w:rPr>
          <w:i/>
          <w:sz w:val="28"/>
          <w:szCs w:val="28"/>
        </w:rPr>
        <w:t xml:space="preserve"> respondent liable for the 1</w:t>
      </w:r>
      <w:r w:rsidRPr="00EE2122">
        <w:rPr>
          <w:i/>
          <w:sz w:val="28"/>
          <w:szCs w:val="28"/>
          <w:vertAlign w:val="superscript"/>
        </w:rPr>
        <w:t>st</w:t>
      </w:r>
      <w:r w:rsidRPr="00EE2122">
        <w:rPr>
          <w:i/>
          <w:sz w:val="28"/>
          <w:szCs w:val="28"/>
        </w:rPr>
        <w:t xml:space="preserve"> Respondent’s debt.</w:t>
      </w:r>
    </w:p>
    <w:p w:rsidR="00E102DF" w:rsidRPr="00EE2122" w:rsidRDefault="00E102DF" w:rsidP="0032650D">
      <w:pPr>
        <w:spacing w:line="360" w:lineRule="auto"/>
        <w:jc w:val="both"/>
        <w:rPr>
          <w:sz w:val="28"/>
          <w:szCs w:val="28"/>
        </w:rPr>
      </w:pPr>
    </w:p>
    <w:p w:rsidR="0022119C" w:rsidRPr="00EE2122" w:rsidRDefault="0022119C" w:rsidP="0032650D">
      <w:pPr>
        <w:spacing w:line="360" w:lineRule="auto"/>
        <w:ind w:left="1440" w:hanging="720"/>
        <w:jc w:val="both"/>
        <w:rPr>
          <w:i/>
          <w:sz w:val="28"/>
          <w:szCs w:val="28"/>
        </w:rPr>
      </w:pPr>
      <w:r w:rsidRPr="00EE2122">
        <w:rPr>
          <w:i/>
          <w:sz w:val="28"/>
          <w:szCs w:val="28"/>
        </w:rPr>
        <w:t>2.</w:t>
      </w:r>
      <w:r w:rsidRPr="00EE2122">
        <w:rPr>
          <w:i/>
          <w:sz w:val="28"/>
          <w:szCs w:val="28"/>
        </w:rPr>
        <w:tab/>
        <w:t>The 3</w:t>
      </w:r>
      <w:r w:rsidRPr="00EE2122">
        <w:rPr>
          <w:i/>
          <w:sz w:val="28"/>
          <w:szCs w:val="28"/>
          <w:vertAlign w:val="superscript"/>
        </w:rPr>
        <w:t>rd</w:t>
      </w:r>
      <w:r w:rsidRPr="00EE2122">
        <w:rPr>
          <w:i/>
          <w:sz w:val="28"/>
          <w:szCs w:val="28"/>
        </w:rPr>
        <w:t xml:space="preserve"> respondent fraudulently allowed the 1</w:t>
      </w:r>
      <w:r w:rsidRPr="00EE2122">
        <w:rPr>
          <w:i/>
          <w:sz w:val="28"/>
          <w:szCs w:val="28"/>
          <w:vertAlign w:val="superscript"/>
        </w:rPr>
        <w:t>st</w:t>
      </w:r>
      <w:r w:rsidRPr="00EE2122">
        <w:rPr>
          <w:i/>
          <w:sz w:val="28"/>
          <w:szCs w:val="28"/>
        </w:rPr>
        <w:t xml:space="preserve"> Respondent to </w:t>
      </w:r>
      <w:r w:rsidR="00EE2122">
        <w:rPr>
          <w:i/>
          <w:sz w:val="28"/>
          <w:szCs w:val="28"/>
        </w:rPr>
        <w:t>continue to t</w:t>
      </w:r>
      <w:r w:rsidRPr="00EE2122">
        <w:rPr>
          <w:i/>
          <w:sz w:val="28"/>
          <w:szCs w:val="28"/>
        </w:rPr>
        <w:t>rade and therefore was personally liable for the debt of the 1</w:t>
      </w:r>
      <w:r w:rsidRPr="00EE2122">
        <w:rPr>
          <w:i/>
          <w:sz w:val="28"/>
          <w:szCs w:val="28"/>
          <w:vertAlign w:val="superscript"/>
        </w:rPr>
        <w:t>st</w:t>
      </w:r>
      <w:r w:rsidR="00EE2122">
        <w:rPr>
          <w:i/>
          <w:sz w:val="28"/>
          <w:szCs w:val="28"/>
        </w:rPr>
        <w:t xml:space="preserve"> respo</w:t>
      </w:r>
      <w:r w:rsidRPr="00EE2122">
        <w:rPr>
          <w:i/>
          <w:sz w:val="28"/>
          <w:szCs w:val="28"/>
        </w:rPr>
        <w:t>ndent.”</w:t>
      </w:r>
    </w:p>
    <w:p w:rsidR="0022119C" w:rsidRPr="00EE2122" w:rsidRDefault="0022119C" w:rsidP="0032650D">
      <w:pPr>
        <w:spacing w:line="360" w:lineRule="auto"/>
        <w:jc w:val="both"/>
        <w:rPr>
          <w:sz w:val="28"/>
          <w:szCs w:val="28"/>
        </w:rPr>
      </w:pPr>
      <w:r w:rsidRPr="00EE2122">
        <w:rPr>
          <w:sz w:val="28"/>
          <w:szCs w:val="28"/>
        </w:rPr>
        <w:t xml:space="preserve">Quite, clearly, the decision of the Supreme Court in this matter is in contrast to what </w:t>
      </w:r>
      <w:r w:rsidR="00A331F9">
        <w:rPr>
          <w:sz w:val="28"/>
          <w:szCs w:val="28"/>
        </w:rPr>
        <w:t>the learne</w:t>
      </w:r>
      <w:r w:rsidR="00C842AC" w:rsidRPr="00EE2122">
        <w:rPr>
          <w:sz w:val="28"/>
          <w:szCs w:val="28"/>
        </w:rPr>
        <w:t>d State Counsel for the plaintiff submitte</w:t>
      </w:r>
      <w:r w:rsidRPr="00EE2122">
        <w:rPr>
          <w:sz w:val="28"/>
          <w:szCs w:val="28"/>
        </w:rPr>
        <w:t xml:space="preserve">d that, the Corporate veil was lifted only on account of the company having traded with one member only.  On the contrary, it is clear that </w:t>
      </w:r>
      <w:r w:rsidR="002315CC" w:rsidRPr="00EE2122">
        <w:rPr>
          <w:sz w:val="28"/>
          <w:szCs w:val="28"/>
        </w:rPr>
        <w:t xml:space="preserve">as </w:t>
      </w:r>
      <w:r w:rsidRPr="00EE2122">
        <w:rPr>
          <w:sz w:val="28"/>
          <w:szCs w:val="28"/>
        </w:rPr>
        <w:t>the 3</w:t>
      </w:r>
      <w:r w:rsidRPr="00EE2122">
        <w:rPr>
          <w:sz w:val="28"/>
          <w:szCs w:val="28"/>
          <w:vertAlign w:val="superscript"/>
        </w:rPr>
        <w:t>rd</w:t>
      </w:r>
      <w:r w:rsidRPr="00EE2122">
        <w:rPr>
          <w:sz w:val="28"/>
          <w:szCs w:val="28"/>
        </w:rPr>
        <w:t xml:space="preserve"> Respondent </w:t>
      </w:r>
      <w:r w:rsidRPr="00EE2122">
        <w:rPr>
          <w:sz w:val="28"/>
          <w:szCs w:val="28"/>
        </w:rPr>
        <w:lastRenderedPageBreak/>
        <w:t xml:space="preserve">fraudulently </w:t>
      </w:r>
      <w:r w:rsidR="00466C12" w:rsidRPr="00EE2122">
        <w:rPr>
          <w:sz w:val="28"/>
          <w:szCs w:val="28"/>
        </w:rPr>
        <w:t>allowed the company to trade he</w:t>
      </w:r>
      <w:r w:rsidRPr="00EE2122">
        <w:rPr>
          <w:sz w:val="28"/>
          <w:szCs w:val="28"/>
        </w:rPr>
        <w:t xml:space="preserve"> was therefore personally liable for the debt.</w:t>
      </w:r>
    </w:p>
    <w:p w:rsidR="0032650D" w:rsidRDefault="0032650D" w:rsidP="0032650D">
      <w:pPr>
        <w:spacing w:line="360" w:lineRule="auto"/>
        <w:jc w:val="both"/>
        <w:rPr>
          <w:sz w:val="28"/>
          <w:szCs w:val="28"/>
        </w:rPr>
      </w:pPr>
    </w:p>
    <w:p w:rsidR="00F91217" w:rsidRDefault="00947CBA" w:rsidP="0032650D">
      <w:pPr>
        <w:spacing w:line="360" w:lineRule="auto"/>
        <w:jc w:val="both"/>
        <w:rPr>
          <w:sz w:val="28"/>
          <w:szCs w:val="28"/>
        </w:rPr>
      </w:pPr>
      <w:r>
        <w:rPr>
          <w:sz w:val="28"/>
          <w:szCs w:val="28"/>
        </w:rPr>
        <w:t xml:space="preserve">In terms of the provisions of the </w:t>
      </w:r>
      <w:r>
        <w:rPr>
          <w:i/>
          <w:sz w:val="28"/>
          <w:szCs w:val="28"/>
        </w:rPr>
        <w:t>Companies Act</w:t>
      </w:r>
      <w:r>
        <w:rPr>
          <w:sz w:val="28"/>
          <w:szCs w:val="28"/>
        </w:rPr>
        <w:t xml:space="preserve">, and most specifically </w:t>
      </w:r>
      <w:r>
        <w:rPr>
          <w:i/>
          <w:sz w:val="28"/>
          <w:szCs w:val="28"/>
        </w:rPr>
        <w:t xml:space="preserve">Section 383 (1), </w:t>
      </w:r>
      <w:r>
        <w:rPr>
          <w:sz w:val="28"/>
          <w:szCs w:val="28"/>
        </w:rPr>
        <w:t>it is clear that once a Court is satisfied that a person was</w:t>
      </w:r>
      <w:r w:rsidR="00F91217">
        <w:rPr>
          <w:sz w:val="28"/>
          <w:szCs w:val="28"/>
        </w:rPr>
        <w:t xml:space="preserve"> knowingly a part to the carrying on of any business of the company for a fraudulent purpose, it can make an Order that the person shall be personally responsible without any liability for the debts or other liabilities of the Company.  Furthe</w:t>
      </w:r>
      <w:r w:rsidR="00835715">
        <w:rPr>
          <w:sz w:val="28"/>
          <w:szCs w:val="28"/>
        </w:rPr>
        <w:t>r</w:t>
      </w:r>
      <w:r w:rsidR="00F91217">
        <w:rPr>
          <w:sz w:val="28"/>
          <w:szCs w:val="28"/>
        </w:rPr>
        <w:t xml:space="preserve">, as stated in the passage referred from </w:t>
      </w:r>
      <w:proofErr w:type="spellStart"/>
      <w:r w:rsidR="00F91217">
        <w:rPr>
          <w:i/>
          <w:sz w:val="28"/>
          <w:szCs w:val="28"/>
        </w:rPr>
        <w:t>Halsbury’s</w:t>
      </w:r>
      <w:proofErr w:type="spellEnd"/>
      <w:r w:rsidR="00F91217">
        <w:rPr>
          <w:i/>
          <w:sz w:val="28"/>
          <w:szCs w:val="28"/>
        </w:rPr>
        <w:t xml:space="preserve"> Laws of England, </w:t>
      </w:r>
      <w:r w:rsidR="00F91217">
        <w:rPr>
          <w:sz w:val="28"/>
          <w:szCs w:val="28"/>
        </w:rPr>
        <w:t>in some cases the Court will pierce the corporate veil in order to enable it to do justice by treating a particular company for the purpose of litigation before it, such as the one before me, as identical with the person or persons who control that company</w:t>
      </w:r>
    </w:p>
    <w:p w:rsidR="0032650D" w:rsidRDefault="00947CBA" w:rsidP="0032650D">
      <w:pPr>
        <w:spacing w:line="360" w:lineRule="auto"/>
        <w:jc w:val="both"/>
        <w:rPr>
          <w:sz w:val="28"/>
          <w:szCs w:val="28"/>
        </w:rPr>
      </w:pPr>
      <w:r>
        <w:rPr>
          <w:sz w:val="28"/>
          <w:szCs w:val="28"/>
        </w:rPr>
        <w:t xml:space="preserve"> </w:t>
      </w:r>
    </w:p>
    <w:p w:rsidR="00E102DF" w:rsidRPr="00EE2122" w:rsidRDefault="0022119C" w:rsidP="0032650D">
      <w:pPr>
        <w:spacing w:line="360" w:lineRule="auto"/>
        <w:jc w:val="both"/>
        <w:rPr>
          <w:sz w:val="28"/>
          <w:szCs w:val="28"/>
        </w:rPr>
      </w:pPr>
      <w:r w:rsidRPr="00EE2122">
        <w:rPr>
          <w:sz w:val="28"/>
          <w:szCs w:val="28"/>
        </w:rPr>
        <w:t xml:space="preserve">In the matter before me, if I find that the Directors of the plaintiff company fraudulently allowed the company to trade then they </w:t>
      </w:r>
      <w:r w:rsidR="00C842AC" w:rsidRPr="00EE2122">
        <w:rPr>
          <w:sz w:val="28"/>
          <w:szCs w:val="28"/>
        </w:rPr>
        <w:t xml:space="preserve">will </w:t>
      </w:r>
      <w:r w:rsidRPr="00EE2122">
        <w:rPr>
          <w:sz w:val="28"/>
          <w:szCs w:val="28"/>
        </w:rPr>
        <w:t xml:space="preserve">be personally liable for the Judgment debt of </w:t>
      </w:r>
      <w:r w:rsidR="002315CC" w:rsidRPr="00EE2122">
        <w:rPr>
          <w:sz w:val="28"/>
          <w:szCs w:val="28"/>
        </w:rPr>
        <w:t>K</w:t>
      </w:r>
      <w:r w:rsidR="00466C12" w:rsidRPr="00EE2122">
        <w:rPr>
          <w:sz w:val="28"/>
          <w:szCs w:val="28"/>
        </w:rPr>
        <w:t>344</w:t>
      </w:r>
      <w:proofErr w:type="gramStart"/>
      <w:r w:rsidR="00466C12" w:rsidRPr="00EE2122">
        <w:rPr>
          <w:sz w:val="28"/>
          <w:szCs w:val="28"/>
        </w:rPr>
        <w:t>,</w:t>
      </w:r>
      <w:r w:rsidR="002315CC" w:rsidRPr="00EE2122">
        <w:rPr>
          <w:sz w:val="28"/>
          <w:szCs w:val="28"/>
        </w:rPr>
        <w:t>498,126</w:t>
      </w:r>
      <w:proofErr w:type="gramEnd"/>
      <w:r w:rsidR="002315CC" w:rsidRPr="00EE2122">
        <w:rPr>
          <w:sz w:val="28"/>
          <w:szCs w:val="28"/>
        </w:rPr>
        <w:t xml:space="preserve"> </w:t>
      </w:r>
      <w:r w:rsidRPr="00EE2122">
        <w:rPr>
          <w:sz w:val="28"/>
          <w:szCs w:val="28"/>
        </w:rPr>
        <w:t>.</w:t>
      </w:r>
      <w:r w:rsidR="00BB7A94" w:rsidRPr="00EE2122">
        <w:rPr>
          <w:sz w:val="28"/>
          <w:szCs w:val="28"/>
        </w:rPr>
        <w:t xml:space="preserve"> </w:t>
      </w:r>
    </w:p>
    <w:p w:rsidR="0032650D" w:rsidRDefault="0032650D" w:rsidP="0032650D">
      <w:pPr>
        <w:spacing w:line="360" w:lineRule="auto"/>
        <w:jc w:val="both"/>
        <w:rPr>
          <w:sz w:val="28"/>
          <w:szCs w:val="28"/>
        </w:rPr>
      </w:pPr>
    </w:p>
    <w:p w:rsidR="00BB7A94" w:rsidRPr="00EE2122" w:rsidRDefault="00BB7A94" w:rsidP="0032650D">
      <w:pPr>
        <w:spacing w:line="360" w:lineRule="auto"/>
        <w:jc w:val="both"/>
        <w:rPr>
          <w:sz w:val="28"/>
          <w:szCs w:val="28"/>
        </w:rPr>
      </w:pPr>
      <w:r w:rsidRPr="00EE2122">
        <w:rPr>
          <w:sz w:val="28"/>
          <w:szCs w:val="28"/>
        </w:rPr>
        <w:t xml:space="preserve"> In </w:t>
      </w:r>
      <w:r w:rsidRPr="00EE2122">
        <w:rPr>
          <w:i/>
          <w:sz w:val="28"/>
          <w:szCs w:val="28"/>
        </w:rPr>
        <w:t xml:space="preserve">Re Patrick &amp; Lyon Ltd (1935) Ch 786 </w:t>
      </w:r>
      <w:r w:rsidRPr="00EE2122">
        <w:rPr>
          <w:sz w:val="28"/>
          <w:szCs w:val="28"/>
        </w:rPr>
        <w:t>at page 790</w:t>
      </w:r>
      <w:r w:rsidR="00785ECB">
        <w:rPr>
          <w:sz w:val="28"/>
          <w:szCs w:val="28"/>
        </w:rPr>
        <w:t>, Maugham</w:t>
      </w:r>
      <w:r w:rsidRPr="00EE2122">
        <w:rPr>
          <w:sz w:val="28"/>
          <w:szCs w:val="28"/>
        </w:rPr>
        <w:t xml:space="preserve"> J stated that;</w:t>
      </w:r>
    </w:p>
    <w:p w:rsidR="00A94FEB" w:rsidRPr="0032650D" w:rsidRDefault="00BB7A94" w:rsidP="0032650D">
      <w:pPr>
        <w:spacing w:line="360" w:lineRule="auto"/>
        <w:ind w:left="720"/>
        <w:jc w:val="both"/>
        <w:rPr>
          <w:i/>
          <w:sz w:val="28"/>
          <w:szCs w:val="28"/>
        </w:rPr>
      </w:pPr>
      <w:r w:rsidRPr="00EE2122">
        <w:rPr>
          <w:i/>
          <w:sz w:val="28"/>
          <w:szCs w:val="28"/>
        </w:rPr>
        <w:t>“</w:t>
      </w:r>
      <w:proofErr w:type="gramStart"/>
      <w:r w:rsidRPr="00EE2122">
        <w:rPr>
          <w:i/>
          <w:sz w:val="28"/>
          <w:szCs w:val="28"/>
        </w:rPr>
        <w:t>the</w:t>
      </w:r>
      <w:proofErr w:type="gramEnd"/>
      <w:r w:rsidRPr="00EE2122">
        <w:rPr>
          <w:i/>
          <w:sz w:val="28"/>
          <w:szCs w:val="28"/>
        </w:rPr>
        <w:t xml:space="preserve"> words “defraud” and fraudulent purpose, where they appear in the section in question, are words which connote actual dishonesty involving, according to</w:t>
      </w:r>
      <w:r w:rsidR="00D0451E">
        <w:rPr>
          <w:i/>
          <w:sz w:val="28"/>
          <w:szCs w:val="28"/>
        </w:rPr>
        <w:t xml:space="preserve"> </w:t>
      </w:r>
      <w:r w:rsidRPr="00EE2122">
        <w:rPr>
          <w:i/>
          <w:sz w:val="28"/>
          <w:szCs w:val="28"/>
        </w:rPr>
        <w:t>current notions of fair trading among commercial men, real moral blame.”</w:t>
      </w:r>
      <w:r w:rsidR="00A94FEB" w:rsidRPr="00EE2122">
        <w:rPr>
          <w:i/>
          <w:sz w:val="28"/>
          <w:szCs w:val="28"/>
        </w:rPr>
        <w:tab/>
      </w:r>
      <w:r w:rsidR="00A94FEB" w:rsidRPr="00EE2122">
        <w:rPr>
          <w:sz w:val="28"/>
          <w:szCs w:val="28"/>
        </w:rPr>
        <w:tab/>
      </w:r>
      <w:r w:rsidR="00A94FEB" w:rsidRPr="00EE2122">
        <w:rPr>
          <w:sz w:val="28"/>
          <w:szCs w:val="28"/>
        </w:rPr>
        <w:tab/>
      </w:r>
    </w:p>
    <w:p w:rsidR="0032650D" w:rsidRDefault="00BB7A94" w:rsidP="0032650D">
      <w:pPr>
        <w:spacing w:line="360" w:lineRule="auto"/>
        <w:jc w:val="both"/>
        <w:rPr>
          <w:sz w:val="28"/>
          <w:szCs w:val="28"/>
        </w:rPr>
      </w:pPr>
      <w:r w:rsidRPr="00EE2122">
        <w:rPr>
          <w:sz w:val="28"/>
          <w:szCs w:val="28"/>
        </w:rPr>
        <w:t xml:space="preserve">In </w:t>
      </w:r>
      <w:r w:rsidRPr="00EE2122">
        <w:rPr>
          <w:i/>
          <w:sz w:val="28"/>
          <w:szCs w:val="28"/>
        </w:rPr>
        <w:t xml:space="preserve">Re </w:t>
      </w:r>
      <w:proofErr w:type="spellStart"/>
      <w:r w:rsidRPr="00EE2122">
        <w:rPr>
          <w:i/>
          <w:sz w:val="28"/>
          <w:szCs w:val="28"/>
        </w:rPr>
        <w:t>Sarflex</w:t>
      </w:r>
      <w:proofErr w:type="spellEnd"/>
      <w:r w:rsidRPr="00EE2122">
        <w:rPr>
          <w:i/>
          <w:sz w:val="28"/>
          <w:szCs w:val="28"/>
        </w:rPr>
        <w:t xml:space="preserve"> Ltd (1979) Ch 592 </w:t>
      </w:r>
      <w:proofErr w:type="spellStart"/>
      <w:r w:rsidRPr="00EE2122">
        <w:rPr>
          <w:i/>
          <w:sz w:val="28"/>
          <w:szCs w:val="28"/>
        </w:rPr>
        <w:t>Ch.P</w:t>
      </w:r>
      <w:r w:rsidR="00466C12" w:rsidRPr="00EE2122">
        <w:rPr>
          <w:i/>
          <w:sz w:val="28"/>
          <w:szCs w:val="28"/>
        </w:rPr>
        <w:t>D</w:t>
      </w:r>
      <w:proofErr w:type="spellEnd"/>
      <w:r w:rsidRPr="00EE2122">
        <w:rPr>
          <w:i/>
          <w:sz w:val="28"/>
          <w:szCs w:val="28"/>
        </w:rPr>
        <w:t>,</w:t>
      </w:r>
      <w:r w:rsidRPr="00EE2122">
        <w:rPr>
          <w:sz w:val="28"/>
          <w:szCs w:val="28"/>
        </w:rPr>
        <w:t xml:space="preserve"> it was held that a business may be ‘</w:t>
      </w:r>
      <w:r w:rsidRPr="00EE2122">
        <w:rPr>
          <w:i/>
          <w:sz w:val="28"/>
          <w:szCs w:val="28"/>
        </w:rPr>
        <w:t>carried on’</w:t>
      </w:r>
      <w:r w:rsidR="0022119C" w:rsidRPr="00EE2122">
        <w:rPr>
          <w:i/>
          <w:sz w:val="28"/>
          <w:szCs w:val="28"/>
        </w:rPr>
        <w:t xml:space="preserve"> </w:t>
      </w:r>
      <w:r w:rsidRPr="00EE2122">
        <w:rPr>
          <w:sz w:val="28"/>
          <w:szCs w:val="28"/>
        </w:rPr>
        <w:t xml:space="preserve">even where a company has ceased trading save for the </w:t>
      </w:r>
      <w:r w:rsidR="0032650D">
        <w:rPr>
          <w:sz w:val="28"/>
          <w:szCs w:val="28"/>
        </w:rPr>
        <w:br/>
      </w:r>
    </w:p>
    <w:p w:rsidR="000479D1" w:rsidRDefault="00BB7A94" w:rsidP="0032650D">
      <w:pPr>
        <w:spacing w:line="360" w:lineRule="auto"/>
        <w:jc w:val="both"/>
        <w:rPr>
          <w:sz w:val="28"/>
          <w:szCs w:val="28"/>
        </w:rPr>
      </w:pPr>
      <w:proofErr w:type="gramStart"/>
      <w:r w:rsidRPr="00EE2122">
        <w:rPr>
          <w:sz w:val="28"/>
          <w:szCs w:val="28"/>
        </w:rPr>
        <w:lastRenderedPageBreak/>
        <w:t>collections</w:t>
      </w:r>
      <w:proofErr w:type="gramEnd"/>
      <w:r w:rsidRPr="00EE2122">
        <w:rPr>
          <w:sz w:val="28"/>
          <w:szCs w:val="28"/>
        </w:rPr>
        <w:t xml:space="preserve"> of debts and the payments of creditors.  It is on record that the plaintiff company ceased operations according to the</w:t>
      </w:r>
      <w:r w:rsidR="0036130A" w:rsidRPr="00EE2122">
        <w:rPr>
          <w:sz w:val="28"/>
          <w:szCs w:val="28"/>
        </w:rPr>
        <w:t xml:space="preserve"> evidence of John </w:t>
      </w:r>
      <w:proofErr w:type="spellStart"/>
      <w:r w:rsidR="0036130A" w:rsidRPr="00EE2122">
        <w:rPr>
          <w:sz w:val="28"/>
          <w:szCs w:val="28"/>
        </w:rPr>
        <w:t>Coutlis</w:t>
      </w:r>
      <w:proofErr w:type="spellEnd"/>
      <w:r w:rsidR="0036130A" w:rsidRPr="00EE2122">
        <w:rPr>
          <w:sz w:val="28"/>
          <w:szCs w:val="28"/>
        </w:rPr>
        <w:t>.  From</w:t>
      </w:r>
      <w:r w:rsidRPr="00EE2122">
        <w:rPr>
          <w:sz w:val="28"/>
          <w:szCs w:val="28"/>
        </w:rPr>
        <w:t xml:space="preserve"> </w:t>
      </w:r>
      <w:r w:rsidR="0036130A" w:rsidRPr="00EE2122">
        <w:rPr>
          <w:sz w:val="28"/>
          <w:szCs w:val="28"/>
        </w:rPr>
        <w:t>t</w:t>
      </w:r>
      <w:r w:rsidR="007125C8" w:rsidRPr="00EE2122">
        <w:rPr>
          <w:sz w:val="28"/>
          <w:szCs w:val="28"/>
        </w:rPr>
        <w:t>he evidence on record, in this matter,</w:t>
      </w:r>
      <w:r w:rsidR="00C842AC" w:rsidRPr="00EE2122">
        <w:rPr>
          <w:sz w:val="28"/>
          <w:szCs w:val="28"/>
        </w:rPr>
        <w:t xml:space="preserve"> they did not file</w:t>
      </w:r>
      <w:r w:rsidR="007125C8" w:rsidRPr="00EE2122">
        <w:rPr>
          <w:sz w:val="28"/>
          <w:szCs w:val="28"/>
        </w:rPr>
        <w:t xml:space="preserve"> a notice to state where the registered office had moved to in terms of </w:t>
      </w:r>
      <w:r w:rsidR="002315CC" w:rsidRPr="00EE2122">
        <w:rPr>
          <w:i/>
          <w:sz w:val="28"/>
          <w:szCs w:val="28"/>
        </w:rPr>
        <w:t>Section 190 (2</w:t>
      </w:r>
      <w:r w:rsidR="007125C8" w:rsidRPr="00EE2122">
        <w:rPr>
          <w:i/>
          <w:sz w:val="28"/>
          <w:szCs w:val="28"/>
        </w:rPr>
        <w:t>) of the Companies Act</w:t>
      </w:r>
      <w:r w:rsidR="00C842AC" w:rsidRPr="00EE2122">
        <w:rPr>
          <w:sz w:val="28"/>
          <w:szCs w:val="28"/>
        </w:rPr>
        <w:t>.  This in my view was</w:t>
      </w:r>
      <w:r w:rsidR="007125C8" w:rsidRPr="00EE2122">
        <w:rPr>
          <w:sz w:val="28"/>
          <w:szCs w:val="28"/>
        </w:rPr>
        <w:t xml:space="preserve"> dishonesty on the part of the intended directors.  The definition of fraudulent purpos</w:t>
      </w:r>
      <w:r w:rsidR="00466C12" w:rsidRPr="00EE2122">
        <w:rPr>
          <w:sz w:val="28"/>
          <w:szCs w:val="28"/>
        </w:rPr>
        <w:t>e referred to in</w:t>
      </w:r>
      <w:r w:rsidR="007125C8" w:rsidRPr="00EE2122">
        <w:rPr>
          <w:sz w:val="28"/>
          <w:szCs w:val="28"/>
        </w:rPr>
        <w:t xml:space="preserve"> </w:t>
      </w:r>
      <w:r w:rsidR="007125C8" w:rsidRPr="00EE2122">
        <w:rPr>
          <w:i/>
          <w:sz w:val="28"/>
          <w:szCs w:val="28"/>
        </w:rPr>
        <w:t>Re Patrick</w:t>
      </w:r>
      <w:r w:rsidR="00D0451E">
        <w:rPr>
          <w:sz w:val="28"/>
          <w:szCs w:val="28"/>
        </w:rPr>
        <w:t xml:space="preserve"> </w:t>
      </w:r>
      <w:r w:rsidR="007125C8" w:rsidRPr="00EE2122">
        <w:rPr>
          <w:i/>
          <w:sz w:val="28"/>
          <w:szCs w:val="28"/>
        </w:rPr>
        <w:t xml:space="preserve">and </w:t>
      </w:r>
      <w:smartTag w:uri="urn:schemas-microsoft-com:office:smarttags" w:element="place">
        <w:r w:rsidR="007125C8" w:rsidRPr="00EE2122">
          <w:rPr>
            <w:i/>
            <w:sz w:val="28"/>
            <w:szCs w:val="28"/>
          </w:rPr>
          <w:t>Lyon</w:t>
        </w:r>
      </w:smartTag>
      <w:r w:rsidR="007125C8" w:rsidRPr="00EE2122">
        <w:rPr>
          <w:i/>
          <w:sz w:val="28"/>
          <w:szCs w:val="28"/>
        </w:rPr>
        <w:t xml:space="preserve"> (1935) Ch 786</w:t>
      </w:r>
      <w:r w:rsidR="00466C12" w:rsidRPr="00EE2122">
        <w:rPr>
          <w:i/>
          <w:sz w:val="28"/>
          <w:szCs w:val="28"/>
        </w:rPr>
        <w:t xml:space="preserve"> </w:t>
      </w:r>
      <w:r w:rsidR="00466C12" w:rsidRPr="00EE2122">
        <w:rPr>
          <w:sz w:val="28"/>
          <w:szCs w:val="28"/>
        </w:rPr>
        <w:t>above</w:t>
      </w:r>
      <w:r w:rsidR="007125C8" w:rsidRPr="00EE2122">
        <w:rPr>
          <w:sz w:val="28"/>
          <w:szCs w:val="28"/>
        </w:rPr>
        <w:t xml:space="preserve"> </w:t>
      </w:r>
      <w:r w:rsidR="00C842AC" w:rsidRPr="00EE2122">
        <w:rPr>
          <w:sz w:val="28"/>
          <w:szCs w:val="28"/>
        </w:rPr>
        <w:t>clearly defined the conduct of the two intended plaintiffs in this matter</w:t>
      </w:r>
      <w:r w:rsidR="007125C8" w:rsidRPr="00EE2122">
        <w:rPr>
          <w:sz w:val="28"/>
          <w:szCs w:val="28"/>
        </w:rPr>
        <w:t xml:space="preserve">.  If the </w:t>
      </w:r>
      <w:r w:rsidR="00A331F9">
        <w:rPr>
          <w:sz w:val="28"/>
          <w:szCs w:val="28"/>
        </w:rPr>
        <w:t xml:space="preserve">intended </w:t>
      </w:r>
      <w:r w:rsidR="007125C8" w:rsidRPr="00EE2122">
        <w:rPr>
          <w:sz w:val="28"/>
          <w:szCs w:val="28"/>
        </w:rPr>
        <w:t>plaintiff</w:t>
      </w:r>
      <w:r w:rsidR="00A331F9">
        <w:rPr>
          <w:sz w:val="28"/>
          <w:szCs w:val="28"/>
        </w:rPr>
        <w:t>s were</w:t>
      </w:r>
      <w:r w:rsidR="007125C8" w:rsidRPr="00EE2122">
        <w:rPr>
          <w:sz w:val="28"/>
          <w:szCs w:val="28"/>
        </w:rPr>
        <w:t xml:space="preserve"> honest</w:t>
      </w:r>
      <w:r w:rsidR="007125C8" w:rsidRPr="00EE2122">
        <w:rPr>
          <w:i/>
          <w:sz w:val="28"/>
          <w:szCs w:val="28"/>
        </w:rPr>
        <w:t xml:space="preserve"> </w:t>
      </w:r>
      <w:r w:rsidR="00A331F9">
        <w:rPr>
          <w:sz w:val="28"/>
          <w:szCs w:val="28"/>
        </w:rPr>
        <w:t xml:space="preserve">in the conduct </w:t>
      </w:r>
      <w:r w:rsidR="00430A1A">
        <w:rPr>
          <w:sz w:val="28"/>
          <w:szCs w:val="28"/>
        </w:rPr>
        <w:t>of</w:t>
      </w:r>
      <w:r w:rsidR="00A331F9">
        <w:rPr>
          <w:sz w:val="28"/>
          <w:szCs w:val="28"/>
        </w:rPr>
        <w:t xml:space="preserve"> business</w:t>
      </w:r>
      <w:r w:rsidR="007125C8" w:rsidRPr="00EE2122">
        <w:rPr>
          <w:sz w:val="28"/>
          <w:szCs w:val="28"/>
        </w:rPr>
        <w:t xml:space="preserve">, </w:t>
      </w:r>
      <w:r w:rsidR="00A331F9">
        <w:rPr>
          <w:sz w:val="28"/>
          <w:szCs w:val="28"/>
        </w:rPr>
        <w:t>t</w:t>
      </w:r>
      <w:r w:rsidR="007125C8" w:rsidRPr="00EE2122">
        <w:rPr>
          <w:sz w:val="28"/>
          <w:szCs w:val="28"/>
        </w:rPr>
        <w:t>he</w:t>
      </w:r>
      <w:r w:rsidR="00A331F9">
        <w:rPr>
          <w:sz w:val="28"/>
          <w:szCs w:val="28"/>
        </w:rPr>
        <w:t>y should have</w:t>
      </w:r>
      <w:r w:rsidR="007125C8" w:rsidRPr="00EE2122">
        <w:rPr>
          <w:sz w:val="28"/>
          <w:szCs w:val="28"/>
        </w:rPr>
        <w:t xml:space="preserve"> filed a return </w:t>
      </w:r>
      <w:r w:rsidR="00881CC1">
        <w:rPr>
          <w:sz w:val="28"/>
          <w:szCs w:val="28"/>
        </w:rPr>
        <w:t xml:space="preserve">in terms of the </w:t>
      </w:r>
      <w:r w:rsidR="00881CC1">
        <w:rPr>
          <w:i/>
          <w:sz w:val="28"/>
          <w:szCs w:val="28"/>
        </w:rPr>
        <w:t xml:space="preserve">Companies </w:t>
      </w:r>
      <w:r w:rsidR="00881CC1" w:rsidRPr="00881CC1">
        <w:rPr>
          <w:sz w:val="28"/>
          <w:szCs w:val="28"/>
        </w:rPr>
        <w:t>Act</w:t>
      </w:r>
      <w:r w:rsidR="00881CC1">
        <w:rPr>
          <w:sz w:val="28"/>
          <w:szCs w:val="28"/>
        </w:rPr>
        <w:t xml:space="preserve"> </w:t>
      </w:r>
      <w:r w:rsidR="00A331F9" w:rsidRPr="00881CC1">
        <w:rPr>
          <w:sz w:val="28"/>
          <w:szCs w:val="28"/>
        </w:rPr>
        <w:t>with</w:t>
      </w:r>
      <w:r w:rsidR="00881CC1">
        <w:rPr>
          <w:sz w:val="28"/>
          <w:szCs w:val="28"/>
        </w:rPr>
        <w:t xml:space="preserve"> </w:t>
      </w:r>
      <w:r w:rsidR="00F91217">
        <w:rPr>
          <w:sz w:val="28"/>
          <w:szCs w:val="28"/>
        </w:rPr>
        <w:t xml:space="preserve">the </w:t>
      </w:r>
      <w:r w:rsidR="00881CC1">
        <w:rPr>
          <w:i/>
          <w:sz w:val="28"/>
          <w:szCs w:val="28"/>
        </w:rPr>
        <w:t>Patents and Companies Registration Office</w:t>
      </w:r>
      <w:r w:rsidR="00430A1A">
        <w:rPr>
          <w:sz w:val="28"/>
          <w:szCs w:val="28"/>
        </w:rPr>
        <w:t xml:space="preserve"> </w:t>
      </w:r>
      <w:r w:rsidR="007125C8" w:rsidRPr="00EE2122">
        <w:rPr>
          <w:sz w:val="28"/>
          <w:szCs w:val="28"/>
        </w:rPr>
        <w:t xml:space="preserve">to state where the plaintiff’s </w:t>
      </w:r>
      <w:r w:rsidR="00430A1A">
        <w:rPr>
          <w:sz w:val="28"/>
          <w:szCs w:val="28"/>
        </w:rPr>
        <w:t>registered office had moved to</w:t>
      </w:r>
      <w:r w:rsidR="007125C8" w:rsidRPr="00EE2122">
        <w:rPr>
          <w:sz w:val="28"/>
          <w:szCs w:val="28"/>
        </w:rPr>
        <w:t>, so that process is served there.</w:t>
      </w:r>
      <w:r w:rsidR="00365C6C" w:rsidRPr="00EE2122">
        <w:rPr>
          <w:sz w:val="28"/>
          <w:szCs w:val="28"/>
        </w:rPr>
        <w:t xml:space="preserve">  The company </w:t>
      </w:r>
      <w:r w:rsidR="004C203A" w:rsidRPr="00EE2122">
        <w:rPr>
          <w:sz w:val="28"/>
          <w:szCs w:val="28"/>
        </w:rPr>
        <w:t xml:space="preserve">according to the evidence on record ceased operations sometime in 2009.  According to the evidence on record, the registered office was at Stand No. 641, Parkland, </w:t>
      </w:r>
      <w:proofErr w:type="gramStart"/>
      <w:r w:rsidR="004C203A" w:rsidRPr="00EE2122">
        <w:rPr>
          <w:sz w:val="28"/>
          <w:szCs w:val="28"/>
        </w:rPr>
        <w:t>Kitwe</w:t>
      </w:r>
      <w:proofErr w:type="gramEnd"/>
      <w:r w:rsidR="00430A1A">
        <w:rPr>
          <w:sz w:val="28"/>
          <w:szCs w:val="28"/>
        </w:rPr>
        <w:t>.  It is over a</w:t>
      </w:r>
      <w:r w:rsidR="00881CC1">
        <w:rPr>
          <w:sz w:val="28"/>
          <w:szCs w:val="28"/>
        </w:rPr>
        <w:t xml:space="preserve"> year</w:t>
      </w:r>
      <w:r w:rsidR="004C203A" w:rsidRPr="00EE2122">
        <w:rPr>
          <w:sz w:val="28"/>
          <w:szCs w:val="28"/>
        </w:rPr>
        <w:t xml:space="preserve"> since, they ceased operations.  A prudent business, would conduct its affairs in compliance of the </w:t>
      </w:r>
      <w:r w:rsidR="004C203A" w:rsidRPr="00EE2122">
        <w:rPr>
          <w:i/>
          <w:sz w:val="28"/>
          <w:szCs w:val="28"/>
        </w:rPr>
        <w:t xml:space="preserve">Companies Act.  </w:t>
      </w:r>
      <w:r w:rsidR="004C203A" w:rsidRPr="00EE2122">
        <w:rPr>
          <w:sz w:val="28"/>
          <w:szCs w:val="28"/>
        </w:rPr>
        <w:t>The conduct of the two intended</w:t>
      </w:r>
      <w:r w:rsidR="002315CC" w:rsidRPr="00EE2122">
        <w:rPr>
          <w:sz w:val="28"/>
          <w:szCs w:val="28"/>
        </w:rPr>
        <w:t xml:space="preserve"> plaintiffs in this matter is fa</w:t>
      </w:r>
      <w:r w:rsidR="004C203A" w:rsidRPr="00EE2122">
        <w:rPr>
          <w:sz w:val="28"/>
          <w:szCs w:val="28"/>
        </w:rPr>
        <w:t>r less than that of honest people.</w:t>
      </w:r>
    </w:p>
    <w:p w:rsidR="00420A8A" w:rsidRDefault="00420A8A" w:rsidP="0032650D">
      <w:pPr>
        <w:spacing w:line="360" w:lineRule="auto"/>
        <w:jc w:val="both"/>
        <w:rPr>
          <w:sz w:val="28"/>
          <w:szCs w:val="28"/>
        </w:rPr>
      </w:pPr>
    </w:p>
    <w:p w:rsidR="00420A8A" w:rsidRPr="0032650D" w:rsidRDefault="00420A8A" w:rsidP="0032650D">
      <w:pPr>
        <w:spacing w:line="360" w:lineRule="auto"/>
        <w:jc w:val="both"/>
        <w:rPr>
          <w:sz w:val="28"/>
          <w:szCs w:val="28"/>
        </w:rPr>
      </w:pPr>
      <w:r>
        <w:rPr>
          <w:sz w:val="28"/>
          <w:szCs w:val="28"/>
        </w:rPr>
        <w:t xml:space="preserve">My position is fortified by the fact that even the Supreme Court also observed in its Judgment that the plaintiff had in this matter by denying that he had not seen the Invoices was an afterthought meant to run away from his obligation. The Directors of the plaintiff company by their conduct in not filing a return in terms of the Companies Act is meant to run away from their obligation to the defendant. </w:t>
      </w:r>
    </w:p>
    <w:p w:rsidR="00430A1A" w:rsidRDefault="00430A1A" w:rsidP="0032650D">
      <w:pPr>
        <w:spacing w:line="360" w:lineRule="auto"/>
        <w:jc w:val="both"/>
        <w:rPr>
          <w:sz w:val="28"/>
          <w:szCs w:val="28"/>
        </w:rPr>
      </w:pPr>
    </w:p>
    <w:p w:rsidR="00430A1A" w:rsidRPr="00EE2122" w:rsidRDefault="00430A1A" w:rsidP="0032650D">
      <w:pPr>
        <w:spacing w:line="360" w:lineRule="auto"/>
        <w:jc w:val="both"/>
        <w:rPr>
          <w:sz w:val="28"/>
          <w:szCs w:val="28"/>
        </w:rPr>
      </w:pPr>
      <w:r w:rsidRPr="00EE2122">
        <w:rPr>
          <w:sz w:val="28"/>
          <w:szCs w:val="28"/>
        </w:rPr>
        <w:lastRenderedPageBreak/>
        <w:t xml:space="preserve">In terms of the Company law, the registered office plays a very critical role as it is the place where court process is served.  </w:t>
      </w:r>
      <w:proofErr w:type="gramStart"/>
      <w:r w:rsidRPr="00EE2122">
        <w:rPr>
          <w:sz w:val="28"/>
          <w:szCs w:val="28"/>
        </w:rPr>
        <w:t>It’s</w:t>
      </w:r>
      <w:proofErr w:type="gramEnd"/>
      <w:r w:rsidRPr="00EE2122">
        <w:rPr>
          <w:sz w:val="28"/>
          <w:szCs w:val="28"/>
        </w:rPr>
        <w:t xml:space="preserve"> non-disclosure would certainly prevent litigants from suing and serving process on the company.</w:t>
      </w:r>
      <w:r w:rsidRPr="00EE2122">
        <w:rPr>
          <w:sz w:val="28"/>
          <w:szCs w:val="28"/>
        </w:rPr>
        <w:tab/>
      </w:r>
    </w:p>
    <w:p w:rsidR="00466C12" w:rsidRPr="00EE2122" w:rsidRDefault="00466C12" w:rsidP="0032650D">
      <w:pPr>
        <w:spacing w:line="360" w:lineRule="auto"/>
        <w:jc w:val="both"/>
        <w:rPr>
          <w:sz w:val="28"/>
          <w:szCs w:val="28"/>
        </w:rPr>
      </w:pPr>
    </w:p>
    <w:p w:rsidR="007125C8" w:rsidRPr="00EE2122" w:rsidRDefault="00881CC1" w:rsidP="0032650D">
      <w:pPr>
        <w:spacing w:line="360" w:lineRule="auto"/>
        <w:jc w:val="both"/>
        <w:rPr>
          <w:sz w:val="28"/>
          <w:szCs w:val="28"/>
        </w:rPr>
      </w:pPr>
      <w:r>
        <w:rPr>
          <w:sz w:val="28"/>
          <w:szCs w:val="28"/>
        </w:rPr>
        <w:t>In conclusion</w:t>
      </w:r>
      <w:r w:rsidR="007125C8" w:rsidRPr="00EE2122">
        <w:rPr>
          <w:sz w:val="28"/>
          <w:szCs w:val="28"/>
        </w:rPr>
        <w:t xml:space="preserve">, </w:t>
      </w:r>
      <w:r w:rsidR="00F91217">
        <w:rPr>
          <w:sz w:val="28"/>
          <w:szCs w:val="28"/>
        </w:rPr>
        <w:t xml:space="preserve"> I am satisfied that the Directors of the plaintiff Company knowingly were a party to the carrying on of the business of the Company for a fraudulent purpose and </w:t>
      </w:r>
      <w:r w:rsidR="007125C8" w:rsidRPr="00EE2122">
        <w:rPr>
          <w:sz w:val="28"/>
          <w:szCs w:val="28"/>
        </w:rPr>
        <w:t xml:space="preserve">I find that this is a proper case were the directors should be personally liable for the debt of the company.  For purposes of carrying out this Order I also grant an order for </w:t>
      </w:r>
      <w:r w:rsidR="00F91217">
        <w:rPr>
          <w:sz w:val="28"/>
          <w:szCs w:val="28"/>
        </w:rPr>
        <w:t xml:space="preserve">substitution of the plaintiff with the two intended plaintiffs John </w:t>
      </w:r>
      <w:proofErr w:type="spellStart"/>
      <w:r w:rsidR="00F91217">
        <w:rPr>
          <w:sz w:val="28"/>
          <w:szCs w:val="28"/>
        </w:rPr>
        <w:t>Coutlis</w:t>
      </w:r>
      <w:proofErr w:type="spellEnd"/>
      <w:r w:rsidR="00F91217">
        <w:rPr>
          <w:sz w:val="28"/>
          <w:szCs w:val="28"/>
        </w:rPr>
        <w:t xml:space="preserve"> and </w:t>
      </w:r>
      <w:proofErr w:type="spellStart"/>
      <w:r w:rsidR="00F91217">
        <w:rPr>
          <w:sz w:val="28"/>
          <w:szCs w:val="28"/>
        </w:rPr>
        <w:t>Hellen</w:t>
      </w:r>
      <w:proofErr w:type="spellEnd"/>
      <w:r w:rsidR="00F91217">
        <w:rPr>
          <w:sz w:val="28"/>
          <w:szCs w:val="28"/>
        </w:rPr>
        <w:t xml:space="preserve"> </w:t>
      </w:r>
      <w:proofErr w:type="spellStart"/>
      <w:r w:rsidR="00F91217">
        <w:rPr>
          <w:sz w:val="28"/>
          <w:szCs w:val="28"/>
        </w:rPr>
        <w:t>Coutlis</w:t>
      </w:r>
      <w:proofErr w:type="spellEnd"/>
      <w:r w:rsidR="00F91217">
        <w:rPr>
          <w:sz w:val="28"/>
          <w:szCs w:val="28"/>
        </w:rPr>
        <w:t>.</w:t>
      </w:r>
    </w:p>
    <w:p w:rsidR="007125C8" w:rsidRPr="00EE2122" w:rsidRDefault="007125C8" w:rsidP="0032650D">
      <w:pPr>
        <w:spacing w:line="360" w:lineRule="auto"/>
        <w:jc w:val="both"/>
        <w:rPr>
          <w:sz w:val="28"/>
          <w:szCs w:val="28"/>
        </w:rPr>
      </w:pPr>
    </w:p>
    <w:p w:rsidR="00F835E9" w:rsidRPr="00EE2122" w:rsidRDefault="007125C8" w:rsidP="0032650D">
      <w:pPr>
        <w:spacing w:line="360" w:lineRule="auto"/>
        <w:jc w:val="both"/>
        <w:rPr>
          <w:sz w:val="28"/>
          <w:szCs w:val="28"/>
        </w:rPr>
      </w:pPr>
      <w:r w:rsidRPr="00EE2122">
        <w:rPr>
          <w:sz w:val="28"/>
          <w:szCs w:val="28"/>
        </w:rPr>
        <w:t>This application succeeds with costs.</w:t>
      </w:r>
      <w:r w:rsidRPr="00EE2122">
        <w:rPr>
          <w:sz w:val="28"/>
          <w:szCs w:val="28"/>
        </w:rPr>
        <w:tab/>
      </w:r>
      <w:r w:rsidRPr="00EE2122">
        <w:rPr>
          <w:sz w:val="28"/>
          <w:szCs w:val="28"/>
        </w:rPr>
        <w:tab/>
      </w:r>
      <w:r w:rsidRPr="00EE2122">
        <w:rPr>
          <w:sz w:val="28"/>
          <w:szCs w:val="28"/>
        </w:rPr>
        <w:tab/>
      </w:r>
      <w:r w:rsidR="00177605" w:rsidRPr="00EE2122">
        <w:rPr>
          <w:sz w:val="28"/>
          <w:szCs w:val="28"/>
        </w:rPr>
        <w:tab/>
      </w:r>
      <w:r w:rsidR="00177605" w:rsidRPr="00EE2122">
        <w:rPr>
          <w:sz w:val="28"/>
          <w:szCs w:val="28"/>
        </w:rPr>
        <w:tab/>
      </w:r>
      <w:r w:rsidR="00177605" w:rsidRPr="00EE2122">
        <w:rPr>
          <w:sz w:val="28"/>
          <w:szCs w:val="28"/>
        </w:rPr>
        <w:tab/>
      </w:r>
      <w:r w:rsidR="00177605" w:rsidRPr="00EE2122">
        <w:rPr>
          <w:sz w:val="28"/>
          <w:szCs w:val="28"/>
        </w:rPr>
        <w:tab/>
      </w:r>
    </w:p>
    <w:p w:rsidR="007125C8" w:rsidRPr="00EE2122" w:rsidRDefault="007125C8" w:rsidP="0032650D">
      <w:pPr>
        <w:spacing w:line="360" w:lineRule="auto"/>
        <w:jc w:val="both"/>
        <w:rPr>
          <w:sz w:val="28"/>
          <w:szCs w:val="28"/>
        </w:rPr>
      </w:pPr>
      <w:r w:rsidRPr="00EE2122">
        <w:rPr>
          <w:sz w:val="28"/>
          <w:szCs w:val="28"/>
        </w:rPr>
        <w:t>Leave to appeal is granted.</w:t>
      </w:r>
    </w:p>
    <w:p w:rsidR="007125C8" w:rsidRPr="00EE2122" w:rsidRDefault="007125C8" w:rsidP="0032650D">
      <w:pPr>
        <w:spacing w:line="360" w:lineRule="auto"/>
        <w:jc w:val="both"/>
        <w:rPr>
          <w:sz w:val="28"/>
          <w:szCs w:val="28"/>
        </w:rPr>
      </w:pPr>
    </w:p>
    <w:p w:rsidR="007125C8" w:rsidRPr="00EE2122" w:rsidRDefault="007125C8" w:rsidP="00C84DE9">
      <w:pPr>
        <w:spacing w:line="360" w:lineRule="auto"/>
        <w:jc w:val="center"/>
        <w:rPr>
          <w:sz w:val="28"/>
          <w:szCs w:val="28"/>
        </w:rPr>
      </w:pPr>
      <w:r w:rsidRPr="00EE2122">
        <w:rPr>
          <w:sz w:val="28"/>
          <w:szCs w:val="28"/>
        </w:rPr>
        <w:t>Delivered in chamber</w:t>
      </w:r>
      <w:r w:rsidR="006E1413" w:rsidRPr="00EE2122">
        <w:rPr>
          <w:sz w:val="28"/>
          <w:szCs w:val="28"/>
        </w:rPr>
        <w:t>s</w:t>
      </w:r>
      <w:r w:rsidR="00D0451E">
        <w:rPr>
          <w:sz w:val="28"/>
          <w:szCs w:val="28"/>
        </w:rPr>
        <w:t xml:space="preserve"> this </w:t>
      </w:r>
      <w:r w:rsidR="00C84DE9">
        <w:rPr>
          <w:sz w:val="28"/>
          <w:szCs w:val="28"/>
        </w:rPr>
        <w:t>17</w:t>
      </w:r>
      <w:r w:rsidR="00C84DE9" w:rsidRPr="00C84DE9">
        <w:rPr>
          <w:sz w:val="28"/>
          <w:szCs w:val="28"/>
          <w:vertAlign w:val="superscript"/>
        </w:rPr>
        <w:t>th</w:t>
      </w:r>
      <w:r w:rsidR="00C84DE9">
        <w:rPr>
          <w:sz w:val="28"/>
          <w:szCs w:val="28"/>
        </w:rPr>
        <w:t xml:space="preserve"> </w:t>
      </w:r>
      <w:r w:rsidR="00F91217">
        <w:rPr>
          <w:sz w:val="28"/>
          <w:szCs w:val="28"/>
        </w:rPr>
        <w:t>day of January</w:t>
      </w:r>
      <w:r w:rsidR="00835715">
        <w:rPr>
          <w:sz w:val="28"/>
          <w:szCs w:val="28"/>
        </w:rPr>
        <w:t xml:space="preserve"> </w:t>
      </w:r>
      <w:r w:rsidRPr="00EE2122">
        <w:rPr>
          <w:sz w:val="28"/>
          <w:szCs w:val="28"/>
        </w:rPr>
        <w:t>2011</w:t>
      </w:r>
    </w:p>
    <w:p w:rsidR="00D0451E" w:rsidRPr="00EE2122" w:rsidRDefault="00D0451E" w:rsidP="000479D1">
      <w:pPr>
        <w:spacing w:line="360" w:lineRule="auto"/>
        <w:rPr>
          <w:sz w:val="28"/>
          <w:szCs w:val="28"/>
        </w:rPr>
      </w:pPr>
    </w:p>
    <w:p w:rsidR="007125C8" w:rsidRPr="00EE2122" w:rsidRDefault="007125C8" w:rsidP="00C84DE9">
      <w:pPr>
        <w:jc w:val="center"/>
        <w:rPr>
          <w:b/>
          <w:sz w:val="28"/>
          <w:szCs w:val="28"/>
        </w:rPr>
      </w:pPr>
      <w:r w:rsidRPr="00EE2122">
        <w:rPr>
          <w:b/>
          <w:sz w:val="28"/>
          <w:szCs w:val="28"/>
        </w:rPr>
        <w:t>…………………</w:t>
      </w:r>
      <w:r w:rsidR="00C84DE9">
        <w:rPr>
          <w:b/>
          <w:sz w:val="28"/>
          <w:szCs w:val="28"/>
        </w:rPr>
        <w:t>…..</w:t>
      </w:r>
    </w:p>
    <w:p w:rsidR="007125C8" w:rsidRPr="00EE2122" w:rsidRDefault="007125C8" w:rsidP="00C84DE9">
      <w:pPr>
        <w:jc w:val="center"/>
        <w:rPr>
          <w:b/>
          <w:sz w:val="28"/>
          <w:szCs w:val="28"/>
        </w:rPr>
      </w:pPr>
      <w:r w:rsidRPr="00EE2122">
        <w:rPr>
          <w:b/>
          <w:sz w:val="28"/>
          <w:szCs w:val="28"/>
        </w:rPr>
        <w:t>I. KAMWENDO</w:t>
      </w:r>
    </w:p>
    <w:p w:rsidR="007125C8" w:rsidRPr="00EE2122" w:rsidRDefault="00C84DE9" w:rsidP="00C84DE9">
      <w:pPr>
        <w:jc w:val="center"/>
        <w:rPr>
          <w:b/>
          <w:sz w:val="28"/>
          <w:szCs w:val="28"/>
        </w:rPr>
      </w:pPr>
      <w:r>
        <w:rPr>
          <w:b/>
          <w:sz w:val="28"/>
          <w:szCs w:val="28"/>
        </w:rPr>
        <w:t>JUDG</w:t>
      </w:r>
      <w:r w:rsidR="007125C8" w:rsidRPr="00EE2122">
        <w:rPr>
          <w:b/>
          <w:sz w:val="28"/>
          <w:szCs w:val="28"/>
        </w:rPr>
        <w:t>E</w:t>
      </w:r>
    </w:p>
    <w:p w:rsidR="007125C8" w:rsidRPr="00EE2122" w:rsidRDefault="007125C8" w:rsidP="00C84DE9">
      <w:pPr>
        <w:jc w:val="center"/>
        <w:rPr>
          <w:sz w:val="28"/>
          <w:szCs w:val="28"/>
        </w:rPr>
      </w:pPr>
    </w:p>
    <w:p w:rsidR="007125C8" w:rsidRPr="00EE2122" w:rsidRDefault="007125C8" w:rsidP="000479D1">
      <w:pPr>
        <w:spacing w:line="360" w:lineRule="auto"/>
        <w:rPr>
          <w:sz w:val="28"/>
          <w:szCs w:val="28"/>
        </w:rPr>
      </w:pPr>
      <w:r w:rsidRPr="00EE2122">
        <w:rPr>
          <w:sz w:val="28"/>
          <w:szCs w:val="28"/>
        </w:rPr>
        <w:t xml:space="preserve"> </w:t>
      </w:r>
    </w:p>
    <w:sectPr w:rsidR="007125C8" w:rsidRPr="00EE2122" w:rsidSect="0032650D">
      <w:headerReference w:type="default" r:id="rId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67" w:rsidRDefault="00A16867" w:rsidP="0032650D">
      <w:r>
        <w:separator/>
      </w:r>
    </w:p>
  </w:endnote>
  <w:endnote w:type="continuationSeparator" w:id="1">
    <w:p w:rsidR="00A16867" w:rsidRDefault="00A16867" w:rsidP="0032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67" w:rsidRDefault="00A16867" w:rsidP="0032650D">
      <w:r>
        <w:separator/>
      </w:r>
    </w:p>
  </w:footnote>
  <w:footnote w:type="continuationSeparator" w:id="1">
    <w:p w:rsidR="00A16867" w:rsidRDefault="00A16867" w:rsidP="0032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0D" w:rsidRDefault="0032650D">
    <w:pPr>
      <w:pStyle w:val="Header"/>
      <w:jc w:val="center"/>
    </w:pPr>
    <w:r>
      <w:t>R</w:t>
    </w:r>
    <w:fldSimple w:instr=" PAGE   \* MERGEFORMAT ">
      <w:r w:rsidR="005755DD">
        <w:rPr>
          <w:noProof/>
        </w:rPr>
        <w:t>11</w:t>
      </w:r>
    </w:fldSimple>
  </w:p>
  <w:p w:rsidR="0032650D" w:rsidRDefault="00326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55C1"/>
    <w:rsid w:val="000479D1"/>
    <w:rsid w:val="0006257A"/>
    <w:rsid w:val="00110DAB"/>
    <w:rsid w:val="00177605"/>
    <w:rsid w:val="0022119C"/>
    <w:rsid w:val="002315CC"/>
    <w:rsid w:val="00314622"/>
    <w:rsid w:val="0032650D"/>
    <w:rsid w:val="0036130A"/>
    <w:rsid w:val="00365C6C"/>
    <w:rsid w:val="00420A8A"/>
    <w:rsid w:val="00430A1A"/>
    <w:rsid w:val="00466C12"/>
    <w:rsid w:val="004C203A"/>
    <w:rsid w:val="00511E7A"/>
    <w:rsid w:val="00547C19"/>
    <w:rsid w:val="00560BCC"/>
    <w:rsid w:val="005755DD"/>
    <w:rsid w:val="005A487A"/>
    <w:rsid w:val="006E1413"/>
    <w:rsid w:val="007125C8"/>
    <w:rsid w:val="00785ECB"/>
    <w:rsid w:val="007B1065"/>
    <w:rsid w:val="007F0409"/>
    <w:rsid w:val="00812421"/>
    <w:rsid w:val="00823DAE"/>
    <w:rsid w:val="00833F4B"/>
    <w:rsid w:val="00835715"/>
    <w:rsid w:val="00881CC1"/>
    <w:rsid w:val="0088480D"/>
    <w:rsid w:val="008A4645"/>
    <w:rsid w:val="00915739"/>
    <w:rsid w:val="009454E0"/>
    <w:rsid w:val="00947CBA"/>
    <w:rsid w:val="00956F44"/>
    <w:rsid w:val="009A3585"/>
    <w:rsid w:val="009C685F"/>
    <w:rsid w:val="009C6E5D"/>
    <w:rsid w:val="009D0BD5"/>
    <w:rsid w:val="00A16867"/>
    <w:rsid w:val="00A331F9"/>
    <w:rsid w:val="00A94FEB"/>
    <w:rsid w:val="00BB7A94"/>
    <w:rsid w:val="00BC53EC"/>
    <w:rsid w:val="00C842AC"/>
    <w:rsid w:val="00C84DE9"/>
    <w:rsid w:val="00D0451E"/>
    <w:rsid w:val="00D5271E"/>
    <w:rsid w:val="00D63C42"/>
    <w:rsid w:val="00DA3D06"/>
    <w:rsid w:val="00E102DF"/>
    <w:rsid w:val="00EE2122"/>
    <w:rsid w:val="00EE28FA"/>
    <w:rsid w:val="00F01A9C"/>
    <w:rsid w:val="00F355C1"/>
    <w:rsid w:val="00F835E9"/>
    <w:rsid w:val="00F91217"/>
    <w:rsid w:val="00FA5B61"/>
    <w:rsid w:val="00FB0FFC"/>
    <w:rsid w:val="00FE60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50D"/>
    <w:pPr>
      <w:tabs>
        <w:tab w:val="center" w:pos="4680"/>
        <w:tab w:val="right" w:pos="9360"/>
      </w:tabs>
    </w:pPr>
  </w:style>
  <w:style w:type="character" w:customStyle="1" w:styleId="HeaderChar">
    <w:name w:val="Header Char"/>
    <w:basedOn w:val="DefaultParagraphFont"/>
    <w:link w:val="Header"/>
    <w:uiPriority w:val="99"/>
    <w:rsid w:val="0032650D"/>
    <w:rPr>
      <w:sz w:val="24"/>
      <w:szCs w:val="24"/>
    </w:rPr>
  </w:style>
  <w:style w:type="paragraph" w:styleId="Footer">
    <w:name w:val="footer"/>
    <w:basedOn w:val="Normal"/>
    <w:link w:val="FooterChar"/>
    <w:rsid w:val="0032650D"/>
    <w:pPr>
      <w:tabs>
        <w:tab w:val="center" w:pos="4680"/>
        <w:tab w:val="right" w:pos="9360"/>
      </w:tabs>
    </w:pPr>
  </w:style>
  <w:style w:type="character" w:customStyle="1" w:styleId="FooterChar">
    <w:name w:val="Footer Char"/>
    <w:basedOn w:val="DefaultParagraphFont"/>
    <w:link w:val="Footer"/>
    <w:rsid w:val="003265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14018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subject/>
  <dc:creator>Kitwe High court</dc:creator>
  <cp:keywords/>
  <dc:description/>
  <cp:lastModifiedBy>KITWE HIGH COURT</cp:lastModifiedBy>
  <cp:revision>2</cp:revision>
  <cp:lastPrinted>2011-01-14T17:57:00Z</cp:lastPrinted>
  <dcterms:created xsi:type="dcterms:W3CDTF">2011-11-28T11:39:00Z</dcterms:created>
  <dcterms:modified xsi:type="dcterms:W3CDTF">2011-11-28T11:39:00Z</dcterms:modified>
</cp:coreProperties>
</file>