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AD" w:rsidRDefault="007435AD" w:rsidP="007435AD">
      <w:pPr>
        <w:pStyle w:val="NoSpacing"/>
        <w:spacing w:line="360" w:lineRule="auto"/>
        <w:ind w:left="0" w:firstLine="0"/>
        <w:contextualSpacing/>
        <w:rPr>
          <w:rFonts w:ascii="Bookman Old Style" w:hAnsi="Bookman Old Style"/>
          <w:b/>
          <w:sz w:val="24"/>
          <w:szCs w:val="24"/>
        </w:rPr>
      </w:pPr>
    </w:p>
    <w:p w:rsidR="00F1609B" w:rsidRDefault="00F1609B" w:rsidP="007435AD">
      <w:pPr>
        <w:pStyle w:val="NoSpacing"/>
        <w:spacing w:line="360" w:lineRule="auto"/>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2011/HP/0257</w:t>
      </w:r>
    </w:p>
    <w:p w:rsidR="00F1609B" w:rsidRDefault="00F1609B" w:rsidP="007435AD">
      <w:pPr>
        <w:pStyle w:val="NoSpacing"/>
        <w:spacing w:line="360" w:lineRule="auto"/>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F1609B" w:rsidRDefault="00F1609B" w:rsidP="007435AD">
      <w:pPr>
        <w:pStyle w:val="NoSpacing"/>
        <w:spacing w:line="360" w:lineRule="auto"/>
        <w:ind w:left="0" w:firstLine="0"/>
        <w:contextualSpacing/>
        <w:rPr>
          <w:rFonts w:ascii="Bookman Old Style" w:hAnsi="Bookman Old Style"/>
          <w:b/>
          <w:sz w:val="24"/>
          <w:szCs w:val="24"/>
        </w:rPr>
      </w:pPr>
      <w:r>
        <w:rPr>
          <w:rFonts w:ascii="Bookman Old Style" w:hAnsi="Bookman Old Style"/>
          <w:b/>
          <w:sz w:val="24"/>
          <w:szCs w:val="24"/>
        </w:rPr>
        <w:t>HOLDEN AT LUSAKA</w:t>
      </w:r>
    </w:p>
    <w:p w:rsidR="00F1609B" w:rsidRDefault="00F1609B" w:rsidP="007435AD">
      <w:pPr>
        <w:pStyle w:val="NoSpacing"/>
        <w:spacing w:line="360" w:lineRule="auto"/>
        <w:ind w:left="0" w:firstLine="0"/>
        <w:contextualSpacing/>
        <w:rPr>
          <w:rFonts w:ascii="Bookman Old Style" w:hAnsi="Bookman Old Style"/>
          <w:i/>
          <w:sz w:val="24"/>
          <w:szCs w:val="24"/>
        </w:rPr>
      </w:pPr>
      <w:r>
        <w:rPr>
          <w:rFonts w:ascii="Bookman Old Style" w:hAnsi="Bookman Old Style"/>
          <w:i/>
          <w:sz w:val="24"/>
          <w:szCs w:val="24"/>
        </w:rPr>
        <w:t>(Civil Jurisdiction)</w:t>
      </w:r>
    </w:p>
    <w:p w:rsidR="00F1609B" w:rsidRDefault="00F1609B" w:rsidP="00F1609B">
      <w:pPr>
        <w:pStyle w:val="NoSpacing"/>
        <w:spacing w:line="276" w:lineRule="auto"/>
        <w:ind w:left="0" w:firstLine="0"/>
        <w:contextualSpacing/>
        <w:rPr>
          <w:rFonts w:ascii="Bookman Old Style" w:hAnsi="Bookman Old Style"/>
          <w:b/>
          <w:sz w:val="24"/>
          <w:szCs w:val="24"/>
        </w:rPr>
      </w:pPr>
    </w:p>
    <w:p w:rsidR="00F1609B" w:rsidRDefault="00F1609B" w:rsidP="00F1609B">
      <w:pPr>
        <w:pStyle w:val="NoSpacing"/>
        <w:ind w:left="0" w:firstLine="0"/>
        <w:contextualSpacing/>
        <w:rPr>
          <w:rFonts w:ascii="Bookman Old Style" w:hAnsi="Bookman Old Style"/>
          <w:b/>
          <w:sz w:val="24"/>
          <w:szCs w:val="24"/>
        </w:rPr>
      </w:pPr>
    </w:p>
    <w:p w:rsidR="00F1609B" w:rsidRDefault="00F1609B" w:rsidP="00F1609B">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F1609B" w:rsidRDefault="00F1609B" w:rsidP="00F1609B">
      <w:pPr>
        <w:pStyle w:val="NoSpacing"/>
        <w:ind w:left="0" w:firstLine="0"/>
        <w:contextualSpacing/>
        <w:rPr>
          <w:rFonts w:ascii="Bookman Old Style" w:hAnsi="Bookman Old Style"/>
          <w:b/>
          <w:sz w:val="24"/>
          <w:szCs w:val="24"/>
        </w:rPr>
      </w:pPr>
    </w:p>
    <w:p w:rsidR="00F1609B" w:rsidRDefault="00F1609B" w:rsidP="00F1609B">
      <w:pPr>
        <w:pStyle w:val="NoSpacing"/>
        <w:ind w:left="0" w:firstLine="0"/>
        <w:contextualSpacing/>
        <w:rPr>
          <w:rFonts w:ascii="Bookman Old Style" w:hAnsi="Bookman Old Style"/>
          <w:b/>
          <w:sz w:val="24"/>
          <w:szCs w:val="24"/>
        </w:rPr>
      </w:pPr>
    </w:p>
    <w:p w:rsidR="00F1609B" w:rsidRDefault="00F1609B" w:rsidP="00F23381">
      <w:pPr>
        <w:pStyle w:val="NoSpacing"/>
        <w:spacing w:line="276" w:lineRule="auto"/>
        <w:ind w:left="0" w:firstLine="720"/>
        <w:contextualSpacing/>
        <w:rPr>
          <w:rFonts w:ascii="Bookman Old Style" w:hAnsi="Bookman Old Style"/>
          <w:b/>
          <w:sz w:val="24"/>
          <w:szCs w:val="24"/>
        </w:rPr>
      </w:pPr>
      <w:r>
        <w:rPr>
          <w:rFonts w:ascii="Bookman Old Style" w:hAnsi="Bookman Old Style"/>
          <w:b/>
          <w:sz w:val="24"/>
          <w:szCs w:val="24"/>
        </w:rPr>
        <w:t xml:space="preserve">PANKAJ PARMER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F1609B" w:rsidRDefault="00F1609B" w:rsidP="00F23381">
      <w:pPr>
        <w:pStyle w:val="NoSpacing"/>
        <w:spacing w:line="276" w:lineRule="auto"/>
        <w:ind w:left="0" w:firstLine="720"/>
        <w:contextualSpacing/>
        <w:rPr>
          <w:rFonts w:ascii="Bookman Old Style" w:hAnsi="Bookman Old Style"/>
          <w:b/>
          <w:sz w:val="24"/>
          <w:szCs w:val="24"/>
        </w:rPr>
      </w:pPr>
      <w:r>
        <w:rPr>
          <w:rFonts w:ascii="Bookman Old Style" w:hAnsi="Bookman Old Style"/>
          <w:b/>
          <w:sz w:val="24"/>
          <w:szCs w:val="24"/>
        </w:rPr>
        <w:t>(T/A Mugodi Drillers and Building)</w:t>
      </w:r>
    </w:p>
    <w:p w:rsidR="00F1609B" w:rsidRDefault="00F1609B" w:rsidP="00F1609B">
      <w:pPr>
        <w:pStyle w:val="NoSpacing"/>
        <w:spacing w:line="360" w:lineRule="auto"/>
        <w:ind w:left="0" w:firstLine="720"/>
        <w:contextualSpacing/>
        <w:rPr>
          <w:rFonts w:ascii="Bookman Old Style" w:hAnsi="Bookman Old Style"/>
          <w:b/>
          <w:sz w:val="24"/>
          <w:szCs w:val="24"/>
        </w:rPr>
      </w:pPr>
    </w:p>
    <w:p w:rsidR="00F1609B" w:rsidRDefault="00F1609B" w:rsidP="00F1609B">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F1609B" w:rsidRDefault="00F1609B" w:rsidP="00F1609B">
      <w:pPr>
        <w:pStyle w:val="NoSpacing"/>
        <w:ind w:left="0" w:firstLine="720"/>
        <w:contextualSpacing/>
        <w:rPr>
          <w:rFonts w:ascii="Bookman Old Style" w:hAnsi="Bookman Old Style"/>
          <w:b/>
          <w:sz w:val="24"/>
          <w:szCs w:val="24"/>
        </w:rPr>
      </w:pPr>
    </w:p>
    <w:p w:rsidR="00F1609B" w:rsidRDefault="00F1609B" w:rsidP="00F1609B">
      <w:pPr>
        <w:pStyle w:val="NoSpacing"/>
        <w:ind w:left="0" w:firstLine="0"/>
        <w:contextualSpacing/>
        <w:rPr>
          <w:rFonts w:ascii="Bookman Old Style" w:hAnsi="Bookman Old Style"/>
          <w:b/>
          <w:sz w:val="24"/>
          <w:szCs w:val="24"/>
        </w:rPr>
      </w:pPr>
    </w:p>
    <w:p w:rsidR="00F1609B" w:rsidRDefault="00F1609B" w:rsidP="00F1609B">
      <w:pPr>
        <w:pStyle w:val="NoSpacing"/>
        <w:ind w:left="0" w:firstLine="720"/>
        <w:contextualSpacing/>
        <w:rPr>
          <w:rFonts w:ascii="Bookman Old Style" w:hAnsi="Bookman Old Style"/>
          <w:b/>
          <w:sz w:val="24"/>
          <w:szCs w:val="24"/>
        </w:rPr>
      </w:pPr>
      <w:r>
        <w:rPr>
          <w:rFonts w:ascii="Bookman Old Style" w:hAnsi="Bookman Old Style"/>
          <w:b/>
          <w:sz w:val="24"/>
          <w:szCs w:val="24"/>
        </w:rPr>
        <w:t>ALBIDON ZAMBIA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F1609B" w:rsidRDefault="00F1609B" w:rsidP="00F1609B">
      <w:pPr>
        <w:pStyle w:val="NoSpacing"/>
        <w:ind w:left="0" w:firstLine="720"/>
        <w:contextualSpacing/>
        <w:rPr>
          <w:rFonts w:ascii="Bookman Old Style" w:hAnsi="Bookman Old Style"/>
          <w:b/>
          <w:sz w:val="24"/>
          <w:szCs w:val="24"/>
        </w:rPr>
      </w:pPr>
    </w:p>
    <w:p w:rsidR="00F1609B" w:rsidRDefault="00F1609B" w:rsidP="00F1609B">
      <w:pPr>
        <w:pStyle w:val="NoSpacing"/>
        <w:ind w:left="0" w:firstLine="0"/>
        <w:contextualSpacing/>
        <w:rPr>
          <w:rFonts w:ascii="Bookman Old Style" w:hAnsi="Bookman Old Style"/>
          <w:b/>
          <w:sz w:val="24"/>
          <w:szCs w:val="24"/>
        </w:rPr>
      </w:pPr>
    </w:p>
    <w:p w:rsidR="00F1609B" w:rsidRDefault="00F1609B" w:rsidP="00F1609B">
      <w:pPr>
        <w:pStyle w:val="NoSpacing"/>
        <w:ind w:left="0" w:firstLine="0"/>
        <w:contextualSpacing/>
        <w:rPr>
          <w:rFonts w:ascii="Bookman Old Style" w:hAnsi="Bookman Old Style"/>
          <w:b/>
        </w:rPr>
      </w:pPr>
      <w:r>
        <w:rPr>
          <w:rFonts w:ascii="Bookman Old Style" w:hAnsi="Bookman Old Style"/>
          <w:b/>
        </w:rPr>
        <w:t xml:space="preserve">BEFORE THE HON. </w:t>
      </w:r>
      <w:r w:rsidR="00E6659D">
        <w:rPr>
          <w:rFonts w:ascii="Bookman Old Style" w:hAnsi="Bookman Old Style"/>
          <w:b/>
        </w:rPr>
        <w:t xml:space="preserve">JUSTICE NIGEL K. MUTUNA ON </w:t>
      </w:r>
      <w:r w:rsidR="00F9267F">
        <w:rPr>
          <w:rFonts w:ascii="Bookman Old Style" w:hAnsi="Bookman Old Style"/>
          <w:b/>
        </w:rPr>
        <w:t>7</w:t>
      </w:r>
      <w:r w:rsidR="00F9267F" w:rsidRPr="00F9267F">
        <w:rPr>
          <w:rFonts w:ascii="Bookman Old Style" w:hAnsi="Bookman Old Style"/>
          <w:b/>
          <w:vertAlign w:val="superscript"/>
        </w:rPr>
        <w:t>th</w:t>
      </w:r>
      <w:r w:rsidR="00F9267F">
        <w:rPr>
          <w:rFonts w:ascii="Bookman Old Style" w:hAnsi="Bookman Old Style"/>
          <w:b/>
        </w:rPr>
        <w:t xml:space="preserve"> </w:t>
      </w:r>
      <w:r>
        <w:rPr>
          <w:rFonts w:ascii="Bookman Old Style" w:hAnsi="Bookman Old Style"/>
          <w:b/>
        </w:rPr>
        <w:t>DAY OF MARCH, 2012</w:t>
      </w:r>
    </w:p>
    <w:p w:rsidR="00F1609B" w:rsidRDefault="00F1609B" w:rsidP="00F1609B">
      <w:pPr>
        <w:pStyle w:val="NoSpacing"/>
        <w:ind w:left="0" w:firstLine="0"/>
        <w:contextualSpacing/>
        <w:rPr>
          <w:rFonts w:ascii="Bookman Old Style" w:hAnsi="Bookman Old Style"/>
          <w:b/>
          <w:sz w:val="24"/>
          <w:szCs w:val="24"/>
        </w:rPr>
      </w:pPr>
    </w:p>
    <w:p w:rsidR="00F1609B" w:rsidRDefault="00F1609B" w:rsidP="00F9267F">
      <w:pPr>
        <w:pStyle w:val="NoSpacing"/>
        <w:spacing w:line="276" w:lineRule="auto"/>
        <w:ind w:left="0" w:firstLine="0"/>
        <w:contextualSpacing/>
        <w:rPr>
          <w:rFonts w:ascii="Bookman Old Style" w:hAnsi="Bookman Old Style"/>
        </w:rPr>
      </w:pPr>
      <w:r>
        <w:rPr>
          <w:rFonts w:ascii="Bookman Old Style" w:hAnsi="Bookman Old Style"/>
        </w:rPr>
        <w:t>For the Plaintiff</w:t>
      </w:r>
      <w:r>
        <w:rPr>
          <w:rFonts w:ascii="Bookman Old Style" w:hAnsi="Bookman Old Style"/>
        </w:rPr>
        <w:tab/>
      </w:r>
      <w:r>
        <w:rPr>
          <w:rFonts w:ascii="Bookman Old Style" w:hAnsi="Bookman Old Style"/>
        </w:rPr>
        <w:tab/>
        <w:t>:</w:t>
      </w:r>
      <w:r>
        <w:rPr>
          <w:rFonts w:ascii="Bookman Old Style" w:hAnsi="Bookman Old Style"/>
        </w:rPr>
        <w:tab/>
        <w:t xml:space="preserve">Mr. D. Tembo of Messrs Dumisani Tembo &amp; </w:t>
      </w:r>
    </w:p>
    <w:p w:rsidR="007435AD" w:rsidRDefault="00F1609B" w:rsidP="00F9267F">
      <w:pPr>
        <w:pStyle w:val="NoSpacing"/>
        <w:spacing w:line="276" w:lineRule="auto"/>
        <w:ind w:left="2880" w:firstLine="720"/>
        <w:contextualSpacing/>
        <w:rPr>
          <w:rFonts w:ascii="Bookman Old Style" w:hAnsi="Bookman Old Style"/>
        </w:rPr>
      </w:pPr>
      <w:r>
        <w:rPr>
          <w:rFonts w:ascii="Bookman Old Style" w:hAnsi="Bookman Old Style"/>
        </w:rPr>
        <w:t>Company</w:t>
      </w:r>
    </w:p>
    <w:p w:rsidR="00F1609B" w:rsidRDefault="00F1609B" w:rsidP="00F9267F">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Defendant</w:t>
      </w:r>
      <w:r>
        <w:rPr>
          <w:rFonts w:ascii="Bookman Old Style" w:hAnsi="Bookman Old Style"/>
        </w:rPr>
        <w:tab/>
      </w:r>
      <w:r>
        <w:rPr>
          <w:rFonts w:ascii="Bookman Old Style" w:hAnsi="Bookman Old Style"/>
        </w:rPr>
        <w:tab/>
        <w:t>:</w:t>
      </w:r>
      <w:r>
        <w:rPr>
          <w:rFonts w:ascii="Bookman Old Style" w:hAnsi="Bookman Old Style"/>
        </w:rPr>
        <w:tab/>
        <w:t>Ms Shamwama of Corpus Legal Practitioners</w:t>
      </w:r>
    </w:p>
    <w:p w:rsidR="00F1609B" w:rsidRDefault="00F1609B" w:rsidP="007435AD">
      <w:pPr>
        <w:pStyle w:val="NoSpacing"/>
        <w:pBdr>
          <w:bottom w:val="single" w:sz="6" w:space="1" w:color="auto"/>
        </w:pBdr>
        <w:spacing w:line="360" w:lineRule="auto"/>
        <w:ind w:left="0" w:firstLine="0"/>
        <w:contextualSpacing/>
        <w:rPr>
          <w:rFonts w:ascii="Bookman Old Style" w:hAnsi="Bookman Old Style"/>
        </w:rPr>
      </w:pPr>
    </w:p>
    <w:p w:rsidR="00F1609B" w:rsidRDefault="00F1609B" w:rsidP="00F1609B">
      <w:pPr>
        <w:pStyle w:val="NoSpacing"/>
        <w:ind w:left="0" w:firstLine="0"/>
        <w:contextualSpacing/>
        <w:rPr>
          <w:rFonts w:ascii="Bookman Old Style" w:hAnsi="Bookman Old Style"/>
          <w:b/>
          <w:sz w:val="24"/>
          <w:szCs w:val="24"/>
        </w:rPr>
      </w:pPr>
    </w:p>
    <w:p w:rsidR="00F1609B" w:rsidRDefault="00F1609B" w:rsidP="00F1609B">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RULING</w:t>
      </w:r>
    </w:p>
    <w:p w:rsidR="00F1609B" w:rsidRDefault="00F1609B" w:rsidP="00F1609B">
      <w:pPr>
        <w:pStyle w:val="NoSpacing"/>
        <w:pBdr>
          <w:bottom w:val="single" w:sz="6" w:space="1" w:color="auto"/>
        </w:pBdr>
        <w:ind w:left="0" w:firstLine="0"/>
        <w:contextualSpacing/>
        <w:jc w:val="center"/>
        <w:rPr>
          <w:rFonts w:ascii="Bookman Old Style" w:hAnsi="Bookman Old Style"/>
          <w:b/>
          <w:sz w:val="32"/>
          <w:szCs w:val="28"/>
        </w:rPr>
      </w:pPr>
    </w:p>
    <w:p w:rsidR="00F1609B" w:rsidRDefault="00F1609B" w:rsidP="00F1609B">
      <w:pPr>
        <w:pStyle w:val="NoSpacing"/>
        <w:ind w:left="0" w:firstLine="0"/>
        <w:jc w:val="right"/>
        <w:rPr>
          <w:rFonts w:ascii="Bookman Old Style" w:hAnsi="Bookman Old Style"/>
          <w:sz w:val="24"/>
          <w:szCs w:val="24"/>
        </w:rPr>
      </w:pPr>
    </w:p>
    <w:p w:rsidR="00F1609B" w:rsidRDefault="00F1609B" w:rsidP="00F1609B">
      <w:pPr>
        <w:pStyle w:val="NoSpacing"/>
        <w:ind w:left="0" w:firstLine="0"/>
        <w:rPr>
          <w:rFonts w:ascii="Bookman Old Style" w:hAnsi="Bookman Old Style"/>
          <w:sz w:val="24"/>
          <w:szCs w:val="24"/>
          <w:u w:val="single"/>
        </w:rPr>
      </w:pPr>
    </w:p>
    <w:p w:rsidR="00F1609B" w:rsidRDefault="00F1609B" w:rsidP="00F1609B">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F1609B" w:rsidRDefault="00F1609B" w:rsidP="00F1609B">
      <w:pPr>
        <w:pStyle w:val="NoSpacing"/>
        <w:ind w:left="0" w:firstLine="0"/>
        <w:rPr>
          <w:rFonts w:ascii="Bookman Old Style" w:hAnsi="Bookman Old Style"/>
          <w:sz w:val="24"/>
          <w:szCs w:val="24"/>
        </w:rPr>
      </w:pPr>
    </w:p>
    <w:p w:rsidR="00F1609B" w:rsidRPr="008F736E" w:rsidRDefault="00F1609B" w:rsidP="007435AD">
      <w:pPr>
        <w:pStyle w:val="NoSpacing"/>
        <w:numPr>
          <w:ilvl w:val="0"/>
          <w:numId w:val="4"/>
        </w:numPr>
        <w:spacing w:line="276" w:lineRule="auto"/>
        <w:contextualSpacing/>
        <w:rPr>
          <w:rFonts w:ascii="Bookman Old Style" w:hAnsi="Bookman Old Style"/>
          <w:b/>
          <w:i/>
        </w:rPr>
      </w:pPr>
      <w:r w:rsidRPr="008F736E">
        <w:rPr>
          <w:rFonts w:ascii="Bookman Old Style" w:hAnsi="Bookman Old Style"/>
          <w:b/>
          <w:i/>
        </w:rPr>
        <w:t>Chocoladefabriken Lindt &amp; Sprungli A.C. –VS- Nestle Co. Ltd (1978) R.P.C. 287.</w:t>
      </w:r>
    </w:p>
    <w:p w:rsidR="004B4502" w:rsidRPr="008F736E" w:rsidRDefault="00F1609B" w:rsidP="007435AD">
      <w:pPr>
        <w:pStyle w:val="NoSpacing"/>
        <w:numPr>
          <w:ilvl w:val="0"/>
          <w:numId w:val="4"/>
        </w:numPr>
        <w:spacing w:line="276" w:lineRule="auto"/>
        <w:contextualSpacing/>
        <w:rPr>
          <w:rFonts w:ascii="Bookman Old Style" w:hAnsi="Bookman Old Style"/>
          <w:b/>
          <w:i/>
        </w:rPr>
      </w:pPr>
      <w:r w:rsidRPr="008F736E">
        <w:rPr>
          <w:rFonts w:ascii="Bookman Old Style" w:hAnsi="Bookman Old Style"/>
          <w:b/>
          <w:i/>
        </w:rPr>
        <w:t>L</w:t>
      </w:r>
      <w:r w:rsidR="00E6659D">
        <w:rPr>
          <w:rFonts w:ascii="Bookman Old Style" w:hAnsi="Bookman Old Style"/>
          <w:b/>
          <w:i/>
        </w:rPr>
        <w:t>usaka West Development Company L</w:t>
      </w:r>
      <w:r w:rsidRPr="008F736E">
        <w:rPr>
          <w:rFonts w:ascii="Bookman Old Style" w:hAnsi="Bookman Old Style"/>
          <w:b/>
          <w:i/>
        </w:rPr>
        <w:t>imited</w:t>
      </w:r>
      <w:r w:rsidR="00E6659D">
        <w:rPr>
          <w:rFonts w:ascii="Bookman Old Style" w:hAnsi="Bookman Old Style"/>
          <w:b/>
          <w:i/>
        </w:rPr>
        <w:t>,</w:t>
      </w:r>
      <w:r w:rsidRPr="008F736E">
        <w:rPr>
          <w:rFonts w:ascii="Bookman Old Style" w:hAnsi="Bookman Old Style"/>
          <w:b/>
          <w:i/>
        </w:rPr>
        <w:t xml:space="preserve"> B.S.K. Chiti (Receiver), Zambia </w:t>
      </w:r>
      <w:r w:rsidR="004B4502" w:rsidRPr="008F736E">
        <w:rPr>
          <w:rFonts w:ascii="Bookman Old Style" w:hAnsi="Bookman Old Style"/>
          <w:b/>
          <w:i/>
        </w:rPr>
        <w:t>State Insurance Corporation –VS- Turnkey Properties Limited (1990</w:t>
      </w:r>
      <w:r w:rsidR="00E6659D">
        <w:rPr>
          <w:rFonts w:ascii="Bookman Old Style" w:hAnsi="Bookman Old Style"/>
          <w:b/>
          <w:i/>
        </w:rPr>
        <w:t>/92) Z.R. page 1.</w:t>
      </w:r>
    </w:p>
    <w:p w:rsidR="004B4502" w:rsidRPr="008F736E" w:rsidRDefault="004B4502" w:rsidP="007435AD">
      <w:pPr>
        <w:pStyle w:val="NoSpacing"/>
        <w:numPr>
          <w:ilvl w:val="0"/>
          <w:numId w:val="4"/>
        </w:numPr>
        <w:spacing w:line="276" w:lineRule="auto"/>
        <w:contextualSpacing/>
        <w:rPr>
          <w:rFonts w:ascii="Bookman Old Style" w:hAnsi="Bookman Old Style"/>
          <w:b/>
          <w:i/>
        </w:rPr>
      </w:pPr>
      <w:r w:rsidRPr="008F736E">
        <w:rPr>
          <w:rFonts w:ascii="Bookman Old Style" w:hAnsi="Bookman Old Style"/>
          <w:b/>
          <w:i/>
        </w:rPr>
        <w:t>Ruth &amp; Tompkins Ltd –VS- Greater London Council and another 91989) A.C. 993.</w:t>
      </w:r>
    </w:p>
    <w:p w:rsidR="00F1609B" w:rsidRPr="008F736E" w:rsidRDefault="004B4502" w:rsidP="007435AD">
      <w:pPr>
        <w:pStyle w:val="NoSpacing"/>
        <w:numPr>
          <w:ilvl w:val="0"/>
          <w:numId w:val="4"/>
        </w:numPr>
        <w:spacing w:line="276" w:lineRule="auto"/>
        <w:contextualSpacing/>
        <w:rPr>
          <w:rFonts w:ascii="Bookman Old Style" w:hAnsi="Bookman Old Style"/>
          <w:b/>
          <w:i/>
        </w:rPr>
      </w:pPr>
      <w:r w:rsidRPr="008F736E">
        <w:rPr>
          <w:rFonts w:ascii="Bookman Old Style" w:hAnsi="Bookman Old Style"/>
          <w:b/>
          <w:i/>
        </w:rPr>
        <w:t xml:space="preserve">Re Danitrey </w:t>
      </w:r>
      <w:r w:rsidR="00E6659D" w:rsidRPr="008F736E">
        <w:rPr>
          <w:rFonts w:ascii="Bookman Old Style" w:hAnsi="Bookman Old Style"/>
          <w:b/>
          <w:i/>
        </w:rPr>
        <w:t>Ex P</w:t>
      </w:r>
      <w:r w:rsidRPr="008F736E">
        <w:rPr>
          <w:rFonts w:ascii="Bookman Old Style" w:hAnsi="Bookman Old Style"/>
          <w:b/>
          <w:i/>
        </w:rPr>
        <w:t xml:space="preserve">arte </w:t>
      </w:r>
      <w:r w:rsidR="00E6659D">
        <w:rPr>
          <w:rFonts w:ascii="Bookman Old Style" w:hAnsi="Bookman Old Style"/>
          <w:b/>
          <w:i/>
        </w:rPr>
        <w:t>Holt (1893) 2</w:t>
      </w:r>
      <w:r w:rsidR="00BE57D2" w:rsidRPr="008F736E">
        <w:rPr>
          <w:rFonts w:ascii="Bookman Old Style" w:hAnsi="Bookman Old Style"/>
          <w:b/>
          <w:i/>
        </w:rPr>
        <w:t>QB</w:t>
      </w:r>
      <w:r w:rsidRPr="008F736E">
        <w:rPr>
          <w:rFonts w:ascii="Bookman Old Style" w:hAnsi="Bookman Old Style"/>
          <w:b/>
          <w:i/>
        </w:rPr>
        <w:t xml:space="preserve"> </w:t>
      </w:r>
      <w:r w:rsidR="00E6659D">
        <w:rPr>
          <w:rFonts w:ascii="Bookman Old Style" w:hAnsi="Bookman Old Style"/>
          <w:b/>
          <w:i/>
        </w:rPr>
        <w:t>page 116.</w:t>
      </w:r>
    </w:p>
    <w:p w:rsidR="00BE57D2" w:rsidRPr="008F736E" w:rsidRDefault="00BE57D2" w:rsidP="007435AD">
      <w:pPr>
        <w:pStyle w:val="NoSpacing"/>
        <w:numPr>
          <w:ilvl w:val="0"/>
          <w:numId w:val="4"/>
        </w:numPr>
        <w:spacing w:line="276" w:lineRule="auto"/>
        <w:contextualSpacing/>
        <w:rPr>
          <w:rFonts w:ascii="Bookman Old Style" w:hAnsi="Bookman Old Style"/>
          <w:b/>
          <w:i/>
        </w:rPr>
      </w:pPr>
      <w:r w:rsidRPr="008F736E">
        <w:rPr>
          <w:rFonts w:ascii="Bookman Old Style" w:hAnsi="Bookman Old Style"/>
          <w:b/>
          <w:i/>
        </w:rPr>
        <w:lastRenderedPageBreak/>
        <w:t>Zulu –VS- Avondale Housing Project Ltd (1982) ZR page 172.</w:t>
      </w:r>
    </w:p>
    <w:p w:rsidR="00F1609B" w:rsidRDefault="00BE57D2" w:rsidP="007435AD">
      <w:pPr>
        <w:pStyle w:val="NoSpacing"/>
        <w:numPr>
          <w:ilvl w:val="0"/>
          <w:numId w:val="4"/>
        </w:numPr>
        <w:spacing w:line="276" w:lineRule="auto"/>
        <w:contextualSpacing/>
        <w:rPr>
          <w:rFonts w:ascii="Bookman Old Style" w:hAnsi="Bookman Old Style"/>
          <w:b/>
          <w:i/>
        </w:rPr>
      </w:pPr>
      <w:r w:rsidRPr="008F736E">
        <w:rPr>
          <w:rFonts w:ascii="Bookman Old Style" w:hAnsi="Bookman Old Style"/>
          <w:b/>
          <w:i/>
        </w:rPr>
        <w:t>Woods –VS- Martins Bank Limited (159) 1</w:t>
      </w:r>
      <w:r w:rsidR="008F736E" w:rsidRPr="008F736E">
        <w:rPr>
          <w:rFonts w:ascii="Bookman Old Style" w:hAnsi="Bookman Old Style"/>
          <w:b/>
          <w:i/>
        </w:rPr>
        <w:t>QB 55.</w:t>
      </w:r>
      <w:r w:rsidRPr="008F736E">
        <w:rPr>
          <w:rFonts w:ascii="Bookman Old Style" w:hAnsi="Bookman Old Style"/>
          <w:b/>
          <w:i/>
        </w:rPr>
        <w:t xml:space="preserve"> </w:t>
      </w:r>
    </w:p>
    <w:p w:rsidR="007435AD" w:rsidRDefault="007435AD" w:rsidP="007435AD">
      <w:pPr>
        <w:pStyle w:val="NoSpacing"/>
        <w:spacing w:line="276" w:lineRule="auto"/>
        <w:ind w:firstLine="0"/>
        <w:contextualSpacing/>
        <w:rPr>
          <w:rFonts w:ascii="Bookman Old Style" w:hAnsi="Bookman Old Style"/>
          <w:b/>
          <w:i/>
        </w:rPr>
      </w:pPr>
    </w:p>
    <w:p w:rsidR="007435AD" w:rsidRPr="007435AD" w:rsidRDefault="007435AD" w:rsidP="007435AD">
      <w:pPr>
        <w:pStyle w:val="NoSpacing"/>
        <w:spacing w:line="276" w:lineRule="auto"/>
        <w:ind w:firstLine="0"/>
        <w:contextualSpacing/>
        <w:rPr>
          <w:rFonts w:ascii="Bookman Old Style" w:hAnsi="Bookman Old Style"/>
          <w:b/>
          <w:i/>
        </w:rPr>
      </w:pPr>
    </w:p>
    <w:p w:rsidR="00F1609B" w:rsidRDefault="00F1609B" w:rsidP="007435AD">
      <w:pPr>
        <w:pStyle w:val="NoSpacing"/>
        <w:spacing w:line="276" w:lineRule="auto"/>
        <w:ind w:left="0" w:firstLine="0"/>
        <w:rPr>
          <w:rFonts w:ascii="Bookman Old Style" w:hAnsi="Bookman Old Style"/>
          <w:sz w:val="24"/>
          <w:szCs w:val="24"/>
          <w:u w:val="single"/>
        </w:rPr>
      </w:pPr>
      <w:r>
        <w:rPr>
          <w:rFonts w:ascii="Bookman Old Style" w:hAnsi="Bookman Old Style"/>
          <w:sz w:val="24"/>
          <w:szCs w:val="24"/>
          <w:u w:val="single"/>
        </w:rPr>
        <w:t>Other authorities referred to:</w:t>
      </w:r>
    </w:p>
    <w:p w:rsidR="00F1609B" w:rsidRDefault="00F1609B" w:rsidP="007435AD">
      <w:pPr>
        <w:pStyle w:val="NoSpacing"/>
        <w:spacing w:line="276" w:lineRule="auto"/>
        <w:rPr>
          <w:rFonts w:ascii="Bookman Old Style" w:hAnsi="Bookman Old Style"/>
          <w:sz w:val="24"/>
          <w:szCs w:val="24"/>
        </w:rPr>
      </w:pPr>
    </w:p>
    <w:p w:rsidR="00E6659D" w:rsidRDefault="00E6659D" w:rsidP="007435AD">
      <w:pPr>
        <w:pStyle w:val="ListParagraph"/>
        <w:numPr>
          <w:ilvl w:val="0"/>
          <w:numId w:val="2"/>
        </w:numPr>
        <w:spacing w:after="0" w:line="276" w:lineRule="auto"/>
        <w:rPr>
          <w:rFonts w:ascii="Bookman Old Style" w:hAnsi="Bookman Old Style" w:cs="Times New Roman"/>
          <w:b/>
          <w:i/>
        </w:rPr>
      </w:pPr>
      <w:r>
        <w:rPr>
          <w:rFonts w:ascii="Bookman Old Style" w:hAnsi="Bookman Old Style" w:cs="Times New Roman"/>
          <w:b/>
          <w:i/>
        </w:rPr>
        <w:t>High Court Act, Chapter 27.</w:t>
      </w:r>
    </w:p>
    <w:p w:rsidR="00E6659D" w:rsidRDefault="00E6659D" w:rsidP="007435AD">
      <w:pPr>
        <w:pStyle w:val="ListParagraph"/>
        <w:numPr>
          <w:ilvl w:val="0"/>
          <w:numId w:val="2"/>
        </w:numPr>
        <w:spacing w:after="0" w:line="276" w:lineRule="auto"/>
        <w:rPr>
          <w:rFonts w:ascii="Bookman Old Style" w:hAnsi="Bookman Old Style" w:cs="Times New Roman"/>
          <w:b/>
          <w:i/>
        </w:rPr>
      </w:pPr>
      <w:r>
        <w:rPr>
          <w:rFonts w:ascii="Bookman Old Style" w:hAnsi="Bookman Old Style" w:cs="Times New Roman"/>
          <w:b/>
          <w:i/>
        </w:rPr>
        <w:t>Supreme Court Practice 1999 Volume 1.</w:t>
      </w:r>
    </w:p>
    <w:p w:rsidR="008F736E" w:rsidRPr="008F736E" w:rsidRDefault="008F736E" w:rsidP="007435AD">
      <w:pPr>
        <w:pStyle w:val="ListParagraph"/>
        <w:numPr>
          <w:ilvl w:val="0"/>
          <w:numId w:val="2"/>
        </w:numPr>
        <w:spacing w:after="0" w:line="276" w:lineRule="auto"/>
        <w:rPr>
          <w:rFonts w:ascii="Bookman Old Style" w:hAnsi="Bookman Old Style" w:cs="Times New Roman"/>
          <w:b/>
          <w:i/>
        </w:rPr>
      </w:pPr>
      <w:r w:rsidRPr="008F736E">
        <w:rPr>
          <w:rFonts w:ascii="Bookman Old Style" w:hAnsi="Bookman Old Style" w:cs="Times New Roman"/>
          <w:b/>
          <w:i/>
        </w:rPr>
        <w:t>Halsbury’s Laws of England, 4</w:t>
      </w:r>
      <w:r w:rsidRPr="008F736E">
        <w:rPr>
          <w:rFonts w:ascii="Bookman Old Style" w:hAnsi="Bookman Old Style" w:cs="Times New Roman"/>
          <w:b/>
          <w:i/>
          <w:vertAlign w:val="superscript"/>
        </w:rPr>
        <w:t>th</w:t>
      </w:r>
      <w:r w:rsidRPr="008F736E">
        <w:rPr>
          <w:rFonts w:ascii="Bookman Old Style" w:hAnsi="Bookman Old Style" w:cs="Times New Roman"/>
          <w:b/>
          <w:i/>
        </w:rPr>
        <w:t xml:space="preserve"> edition, Volume 17, paragraph 212.</w:t>
      </w:r>
    </w:p>
    <w:p w:rsidR="008F736E" w:rsidRPr="008F736E" w:rsidRDefault="008F736E" w:rsidP="007435AD">
      <w:pPr>
        <w:pStyle w:val="ListParagraph"/>
        <w:numPr>
          <w:ilvl w:val="0"/>
          <w:numId w:val="2"/>
        </w:numPr>
        <w:spacing w:after="0" w:line="276" w:lineRule="auto"/>
        <w:rPr>
          <w:rFonts w:ascii="Bookman Old Style" w:hAnsi="Bookman Old Style" w:cs="Times New Roman"/>
          <w:b/>
          <w:i/>
        </w:rPr>
      </w:pPr>
      <w:r w:rsidRPr="008F736E">
        <w:rPr>
          <w:rFonts w:ascii="Bookman Old Style" w:hAnsi="Bookman Old Style" w:cs="Times New Roman"/>
          <w:b/>
          <w:i/>
        </w:rPr>
        <w:t>Cross on Evidence, 7</w:t>
      </w:r>
      <w:r w:rsidRPr="008F736E">
        <w:rPr>
          <w:rFonts w:ascii="Bookman Old Style" w:hAnsi="Bookman Old Style" w:cs="Times New Roman"/>
          <w:b/>
          <w:i/>
          <w:vertAlign w:val="superscript"/>
        </w:rPr>
        <w:t>th</w:t>
      </w:r>
      <w:r w:rsidRPr="008F736E">
        <w:rPr>
          <w:rFonts w:ascii="Bookman Old Style" w:hAnsi="Bookman Old Style" w:cs="Times New Roman"/>
          <w:b/>
          <w:i/>
        </w:rPr>
        <w:t xml:space="preserve"> edition, page 452.</w:t>
      </w:r>
    </w:p>
    <w:p w:rsidR="008F736E" w:rsidRPr="008F736E" w:rsidRDefault="008F736E" w:rsidP="007435AD">
      <w:pPr>
        <w:pStyle w:val="ListParagraph"/>
        <w:numPr>
          <w:ilvl w:val="0"/>
          <w:numId w:val="2"/>
        </w:numPr>
        <w:spacing w:after="0" w:line="276" w:lineRule="auto"/>
        <w:rPr>
          <w:rFonts w:ascii="Bookman Old Style" w:hAnsi="Bookman Old Style" w:cs="Times New Roman"/>
          <w:b/>
          <w:i/>
        </w:rPr>
      </w:pPr>
      <w:r w:rsidRPr="008F736E">
        <w:rPr>
          <w:rFonts w:ascii="Bookman Old Style" w:hAnsi="Bookman Old Style" w:cs="Times New Roman"/>
          <w:b/>
          <w:i/>
        </w:rPr>
        <w:t xml:space="preserve">Phipson on Evidence, The Common Law </w:t>
      </w:r>
      <w:r w:rsidR="00B31374" w:rsidRPr="008F736E">
        <w:rPr>
          <w:rFonts w:ascii="Bookman Old Style" w:hAnsi="Bookman Old Style" w:cs="Times New Roman"/>
          <w:b/>
          <w:i/>
        </w:rPr>
        <w:t>Library</w:t>
      </w:r>
      <w:r w:rsidRPr="008F736E">
        <w:rPr>
          <w:rFonts w:ascii="Bookman Old Style" w:hAnsi="Bookman Old Style" w:cs="Times New Roman"/>
          <w:b/>
          <w:i/>
        </w:rPr>
        <w:t>, 5</w:t>
      </w:r>
      <w:r w:rsidRPr="008F736E">
        <w:rPr>
          <w:rFonts w:ascii="Bookman Old Style" w:hAnsi="Bookman Old Style" w:cs="Times New Roman"/>
          <w:b/>
          <w:i/>
          <w:vertAlign w:val="superscript"/>
        </w:rPr>
        <w:t>th</w:t>
      </w:r>
      <w:r w:rsidRPr="008F736E">
        <w:rPr>
          <w:rFonts w:ascii="Bookman Old Style" w:hAnsi="Bookman Old Style" w:cs="Times New Roman"/>
          <w:b/>
          <w:i/>
        </w:rPr>
        <w:t xml:space="preserve"> edition, Sweet and Maxwell 2003.</w:t>
      </w:r>
    </w:p>
    <w:p w:rsidR="008F736E" w:rsidRDefault="008F736E" w:rsidP="007435AD">
      <w:pPr>
        <w:pStyle w:val="ListParagraph"/>
        <w:spacing w:after="0" w:line="276" w:lineRule="auto"/>
        <w:rPr>
          <w:rFonts w:ascii="Bookman Old Style" w:hAnsi="Bookman Old Style" w:cs="Times New Roman"/>
          <w:b/>
          <w:i/>
        </w:rPr>
      </w:pPr>
    </w:p>
    <w:p w:rsidR="006C60CC" w:rsidRPr="006C60CC" w:rsidRDefault="006C60CC" w:rsidP="006C60CC">
      <w:pPr>
        <w:pStyle w:val="ListParagraph"/>
        <w:spacing w:after="0"/>
        <w:rPr>
          <w:rFonts w:ascii="Bookman Old Style" w:hAnsi="Bookman Old Style" w:cs="Times New Roman"/>
          <w:b/>
          <w:i/>
        </w:rPr>
      </w:pPr>
    </w:p>
    <w:p w:rsidR="00B41DF6" w:rsidRDefault="00F1609B"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This is the Defendant’s </w:t>
      </w:r>
      <w:r w:rsidR="00B31374">
        <w:rPr>
          <w:rFonts w:ascii="Bookman Old Style" w:hAnsi="Bookman Old Style" w:cs="Times New Roman"/>
          <w:sz w:val="24"/>
          <w:szCs w:val="24"/>
        </w:rPr>
        <w:t>application for an order to expu</w:t>
      </w:r>
      <w:r w:rsidR="006C60CC">
        <w:rPr>
          <w:rFonts w:ascii="Bookman Old Style" w:hAnsi="Bookman Old Style" w:cs="Times New Roman"/>
          <w:sz w:val="24"/>
          <w:szCs w:val="24"/>
        </w:rPr>
        <w:t>nge documents from the record</w:t>
      </w:r>
      <w:r w:rsidR="00B31374">
        <w:rPr>
          <w:rFonts w:ascii="Bookman Old Style" w:hAnsi="Bookman Old Style" w:cs="Times New Roman"/>
          <w:sz w:val="24"/>
          <w:szCs w:val="24"/>
        </w:rPr>
        <w:t xml:space="preserve"> pursuant to Order 53 rule 10 of the </w:t>
      </w:r>
      <w:r w:rsidR="00B31374" w:rsidRPr="006C60CC">
        <w:rPr>
          <w:rFonts w:ascii="Bookman Old Style" w:hAnsi="Bookman Old Style" w:cs="Times New Roman"/>
          <w:b/>
          <w:i/>
          <w:sz w:val="24"/>
          <w:szCs w:val="24"/>
        </w:rPr>
        <w:t>High Court Act</w:t>
      </w:r>
      <w:r w:rsidR="00B31374">
        <w:rPr>
          <w:rFonts w:ascii="Bookman Old Style" w:hAnsi="Bookman Old Style" w:cs="Times New Roman"/>
          <w:sz w:val="24"/>
          <w:szCs w:val="24"/>
        </w:rPr>
        <w:t xml:space="preserve"> as read with Order 24 rule 5(45) of the </w:t>
      </w:r>
      <w:r w:rsidR="00B31374" w:rsidRPr="00B31374">
        <w:rPr>
          <w:rFonts w:ascii="Bookman Old Style" w:hAnsi="Bookman Old Style" w:cs="Times New Roman"/>
          <w:b/>
          <w:i/>
          <w:sz w:val="24"/>
          <w:szCs w:val="24"/>
        </w:rPr>
        <w:t>Supreme Court Practice 199</w:t>
      </w:r>
      <w:r w:rsidR="00B31374">
        <w:rPr>
          <w:rFonts w:ascii="Bookman Old Style" w:hAnsi="Bookman Old Style" w:cs="Times New Roman"/>
          <w:b/>
          <w:i/>
          <w:sz w:val="24"/>
          <w:szCs w:val="24"/>
        </w:rPr>
        <w:t>9</w:t>
      </w:r>
      <w:r w:rsidR="00B31374" w:rsidRPr="00B31374">
        <w:rPr>
          <w:rFonts w:ascii="Bookman Old Style" w:hAnsi="Bookman Old Style" w:cs="Times New Roman"/>
          <w:b/>
          <w:i/>
          <w:sz w:val="24"/>
          <w:szCs w:val="24"/>
        </w:rPr>
        <w:t xml:space="preserve"> (white book)</w:t>
      </w:r>
      <w:r w:rsidR="00B31374">
        <w:rPr>
          <w:rFonts w:ascii="Bookman Old Style" w:hAnsi="Bookman Old Style" w:cs="Times New Roman"/>
          <w:sz w:val="24"/>
          <w:szCs w:val="24"/>
        </w:rPr>
        <w:t>.  It is made by way of summons supported by an affidavit, filed on 22</w:t>
      </w:r>
      <w:r w:rsidR="00B31374" w:rsidRPr="00B31374">
        <w:rPr>
          <w:rFonts w:ascii="Bookman Old Style" w:hAnsi="Bookman Old Style" w:cs="Times New Roman"/>
          <w:sz w:val="24"/>
          <w:szCs w:val="24"/>
          <w:vertAlign w:val="superscript"/>
        </w:rPr>
        <w:t>nd</w:t>
      </w:r>
      <w:r w:rsidR="00B31374">
        <w:rPr>
          <w:rFonts w:ascii="Bookman Old Style" w:hAnsi="Bookman Old Style" w:cs="Times New Roman"/>
          <w:sz w:val="24"/>
          <w:szCs w:val="24"/>
        </w:rPr>
        <w:t xml:space="preserve"> December, 2011.  The Defendant has also filed skeleton arguments and list of authorities.</w:t>
      </w:r>
    </w:p>
    <w:p w:rsidR="00B31374" w:rsidRDefault="00B31374" w:rsidP="00B31374">
      <w:pPr>
        <w:spacing w:after="0" w:line="360" w:lineRule="auto"/>
        <w:rPr>
          <w:rFonts w:ascii="Bookman Old Style" w:hAnsi="Bookman Old Style" w:cs="Times New Roman"/>
          <w:sz w:val="24"/>
          <w:szCs w:val="24"/>
        </w:rPr>
      </w:pPr>
    </w:p>
    <w:p w:rsidR="00B31374" w:rsidRDefault="00B31374"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Plaintiff’s response is by </w:t>
      </w:r>
      <w:r w:rsidR="006C60CC">
        <w:rPr>
          <w:rFonts w:ascii="Bookman Old Style" w:hAnsi="Bookman Old Style" w:cs="Times New Roman"/>
          <w:sz w:val="24"/>
          <w:szCs w:val="24"/>
        </w:rPr>
        <w:t>way of a cross application made by summons and supported by an affidavit.  The summons and affidavit were</w:t>
      </w:r>
      <w:r>
        <w:rPr>
          <w:rFonts w:ascii="Bookman Old Style" w:hAnsi="Bookman Old Style" w:cs="Times New Roman"/>
          <w:sz w:val="24"/>
          <w:szCs w:val="24"/>
        </w:rPr>
        <w:t xml:space="preserve"> filed on 13</w:t>
      </w:r>
      <w:r w:rsidRPr="00B31374">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January 201</w:t>
      </w:r>
      <w:r w:rsidR="006C60CC">
        <w:rPr>
          <w:rFonts w:ascii="Bookman Old Style" w:hAnsi="Bookman Old Style" w:cs="Times New Roman"/>
          <w:sz w:val="24"/>
          <w:szCs w:val="24"/>
        </w:rPr>
        <w:t>2 along with skeleton arguments and</w:t>
      </w:r>
      <w:r>
        <w:rPr>
          <w:rFonts w:ascii="Bookman Old Style" w:hAnsi="Bookman Old Style" w:cs="Times New Roman"/>
          <w:sz w:val="24"/>
          <w:szCs w:val="24"/>
        </w:rPr>
        <w:t xml:space="preserve"> list of authorities</w:t>
      </w:r>
      <w:r w:rsidR="006C60CC">
        <w:rPr>
          <w:rFonts w:ascii="Bookman Old Style" w:hAnsi="Bookman Old Style" w:cs="Times New Roman"/>
          <w:sz w:val="24"/>
          <w:szCs w:val="24"/>
        </w:rPr>
        <w:t>.</w:t>
      </w:r>
      <w:r>
        <w:rPr>
          <w:rFonts w:ascii="Bookman Old Style" w:hAnsi="Bookman Old Style" w:cs="Times New Roman"/>
          <w:sz w:val="24"/>
          <w:szCs w:val="24"/>
        </w:rPr>
        <w:t xml:space="preserve"> </w:t>
      </w:r>
    </w:p>
    <w:p w:rsidR="006C60CC" w:rsidRDefault="006C60CC" w:rsidP="00B31374">
      <w:pPr>
        <w:spacing w:after="0" w:line="360" w:lineRule="auto"/>
        <w:rPr>
          <w:rFonts w:ascii="Bookman Old Style" w:hAnsi="Bookman Old Style" w:cs="Times New Roman"/>
          <w:sz w:val="24"/>
          <w:szCs w:val="24"/>
        </w:rPr>
      </w:pPr>
    </w:p>
    <w:p w:rsidR="007F1879" w:rsidRDefault="00B31374"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summons, the prayer by the Defendant is that the documents at page 20 to 25 and 28 to 29 of the Plaintiff’s bundle of documents be expunged from the regard on the ground that they prejudice the Defendant in the defence of this action.  On the other hand, </w:t>
      </w:r>
      <w:r w:rsidR="007F1879">
        <w:rPr>
          <w:rFonts w:ascii="Bookman Old Style" w:hAnsi="Bookman Old Style" w:cs="Times New Roman"/>
          <w:sz w:val="24"/>
          <w:szCs w:val="24"/>
        </w:rPr>
        <w:t>the Plaintiff seek</w:t>
      </w:r>
      <w:r w:rsidR="006C60CC">
        <w:rPr>
          <w:rFonts w:ascii="Bookman Old Style" w:hAnsi="Bookman Old Style" w:cs="Times New Roman"/>
          <w:sz w:val="24"/>
          <w:szCs w:val="24"/>
        </w:rPr>
        <w:t xml:space="preserve">s an order </w:t>
      </w:r>
      <w:r w:rsidR="007F1879">
        <w:rPr>
          <w:rFonts w:ascii="Bookman Old Style" w:hAnsi="Bookman Old Style" w:cs="Times New Roman"/>
          <w:sz w:val="24"/>
          <w:szCs w:val="24"/>
        </w:rPr>
        <w:t xml:space="preserve">to expunged from the </w:t>
      </w:r>
      <w:r w:rsidR="006C60CC">
        <w:rPr>
          <w:rFonts w:ascii="Bookman Old Style" w:hAnsi="Bookman Old Style" w:cs="Times New Roman"/>
          <w:sz w:val="24"/>
          <w:szCs w:val="24"/>
        </w:rPr>
        <w:t>Defendant’s bundle of documents</w:t>
      </w:r>
      <w:r w:rsidR="007F1879">
        <w:rPr>
          <w:rFonts w:ascii="Bookman Old Style" w:hAnsi="Bookman Old Style" w:cs="Times New Roman"/>
          <w:sz w:val="24"/>
          <w:szCs w:val="24"/>
        </w:rPr>
        <w:t xml:space="preserve"> the documents at page</w:t>
      </w:r>
      <w:r w:rsidR="006C60CC">
        <w:rPr>
          <w:rFonts w:ascii="Bookman Old Style" w:hAnsi="Bookman Old Style" w:cs="Times New Roman"/>
          <w:sz w:val="24"/>
          <w:szCs w:val="24"/>
        </w:rPr>
        <w:t>s</w:t>
      </w:r>
      <w:r w:rsidR="007F1879">
        <w:rPr>
          <w:rFonts w:ascii="Bookman Old Style" w:hAnsi="Bookman Old Style" w:cs="Times New Roman"/>
          <w:sz w:val="24"/>
          <w:szCs w:val="24"/>
        </w:rPr>
        <w:t xml:space="preserve"> 8 to 18.</w:t>
      </w:r>
    </w:p>
    <w:p w:rsidR="00FD3CBD" w:rsidRDefault="00FD3CBD" w:rsidP="00B31374">
      <w:pPr>
        <w:spacing w:after="0" w:line="360" w:lineRule="auto"/>
        <w:rPr>
          <w:rFonts w:ascii="Bookman Old Style" w:hAnsi="Bookman Old Style" w:cs="Times New Roman"/>
          <w:sz w:val="24"/>
          <w:szCs w:val="24"/>
        </w:rPr>
      </w:pPr>
    </w:p>
    <w:p w:rsidR="007F1879" w:rsidRDefault="00FD3CBD"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The applications have been prompted by the fact that the parties did not comply with the order for direction in respect of discovery and inspection of documents.  Instead they both filed their respective lists of documents and bundles</w:t>
      </w:r>
      <w:r w:rsidR="00BA4AFA">
        <w:rPr>
          <w:rFonts w:ascii="Bookman Old Style" w:hAnsi="Bookman Old Style" w:cs="Times New Roman"/>
          <w:sz w:val="24"/>
          <w:szCs w:val="24"/>
        </w:rPr>
        <w:t xml:space="preserve"> of documents</w:t>
      </w:r>
      <w:r>
        <w:rPr>
          <w:rFonts w:ascii="Bookman Old Style" w:hAnsi="Bookman Old Style" w:cs="Times New Roman"/>
          <w:sz w:val="24"/>
          <w:szCs w:val="24"/>
        </w:rPr>
        <w:t xml:space="preserve"> without going through the motion of inspection and agreeing on which documents would be produced.     </w:t>
      </w:r>
    </w:p>
    <w:p w:rsidR="00827A97" w:rsidRDefault="007F1879"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The affidavit in support of this application is sworn by one Auxila Kangwa a superintendant in the </w:t>
      </w:r>
      <w:r w:rsidR="00827A97">
        <w:rPr>
          <w:rFonts w:ascii="Bookman Old Style" w:hAnsi="Bookman Old Style" w:cs="Times New Roman"/>
          <w:sz w:val="24"/>
          <w:szCs w:val="24"/>
        </w:rPr>
        <w:t xml:space="preserve">Defendant </w:t>
      </w:r>
      <w:r w:rsidR="00416821">
        <w:rPr>
          <w:rFonts w:ascii="Bookman Old Style" w:hAnsi="Bookman Old Style" w:cs="Times New Roman"/>
          <w:sz w:val="24"/>
          <w:szCs w:val="24"/>
        </w:rPr>
        <w:t>company.  His testimony reveals that the Defendant’s a</w:t>
      </w:r>
      <w:r w:rsidR="00827A97">
        <w:rPr>
          <w:rFonts w:ascii="Bookman Old Style" w:hAnsi="Bookman Old Style" w:cs="Times New Roman"/>
          <w:sz w:val="24"/>
          <w:szCs w:val="24"/>
        </w:rPr>
        <w:t xml:space="preserve">dvocates were not given an opportunity to object to any of the documents in the Plaintiff’s bundle of documents through discovery by list.  This was on account of </w:t>
      </w:r>
      <w:r w:rsidR="00416821">
        <w:rPr>
          <w:rFonts w:ascii="Bookman Old Style" w:hAnsi="Bookman Old Style" w:cs="Times New Roman"/>
          <w:sz w:val="24"/>
          <w:szCs w:val="24"/>
        </w:rPr>
        <w:t>the fact that, the Plaintiff’s advocates filed their</w:t>
      </w:r>
      <w:r w:rsidR="00827A97">
        <w:rPr>
          <w:rFonts w:ascii="Bookman Old Style" w:hAnsi="Bookman Old Style" w:cs="Times New Roman"/>
          <w:sz w:val="24"/>
          <w:szCs w:val="24"/>
        </w:rPr>
        <w:t xml:space="preserve"> bundle of documents without such discovery and proceeded to serve the bundle and list of documents simultaneously upon the Defendant’</w:t>
      </w:r>
      <w:r w:rsidR="00416821">
        <w:rPr>
          <w:rFonts w:ascii="Bookman Old Style" w:hAnsi="Bookman Old Style" w:cs="Times New Roman"/>
          <w:sz w:val="24"/>
          <w:szCs w:val="24"/>
        </w:rPr>
        <w:t>s a</w:t>
      </w:r>
      <w:r w:rsidR="00827A97">
        <w:rPr>
          <w:rFonts w:ascii="Bookman Old Style" w:hAnsi="Bookman Old Style" w:cs="Times New Roman"/>
          <w:sz w:val="24"/>
          <w:szCs w:val="24"/>
        </w:rPr>
        <w:t xml:space="preserve">dvocates.  He averred further that, the bundle of documents contains correspondence and documents exchanged between the parties </w:t>
      </w:r>
      <w:r w:rsidR="00094789">
        <w:rPr>
          <w:rFonts w:ascii="Bookman Old Style" w:hAnsi="Bookman Old Style" w:cs="Times New Roman"/>
          <w:sz w:val="24"/>
          <w:szCs w:val="24"/>
        </w:rPr>
        <w:t xml:space="preserve">which relate to an attempt at </w:t>
      </w:r>
      <w:r w:rsidR="00827A97">
        <w:rPr>
          <w:rFonts w:ascii="Bookman Old Style" w:hAnsi="Bookman Old Style" w:cs="Times New Roman"/>
          <w:sz w:val="24"/>
          <w:szCs w:val="24"/>
        </w:rPr>
        <w:t xml:space="preserve">an </w:t>
      </w:r>
      <w:r w:rsidR="00827A97" w:rsidRPr="00416821">
        <w:rPr>
          <w:rFonts w:ascii="Bookman Old Style" w:hAnsi="Bookman Old Style" w:cs="Times New Roman"/>
          <w:i/>
          <w:sz w:val="24"/>
          <w:szCs w:val="24"/>
        </w:rPr>
        <w:t>ex</w:t>
      </w:r>
      <w:r w:rsidR="00416821" w:rsidRPr="00416821">
        <w:rPr>
          <w:rFonts w:ascii="Bookman Old Style" w:hAnsi="Bookman Old Style" w:cs="Times New Roman"/>
          <w:i/>
          <w:sz w:val="24"/>
          <w:szCs w:val="24"/>
        </w:rPr>
        <w:t xml:space="preserve"> c</w:t>
      </w:r>
      <w:r w:rsidR="00827A97" w:rsidRPr="00416821">
        <w:rPr>
          <w:rFonts w:ascii="Bookman Old Style" w:hAnsi="Bookman Old Style" w:cs="Times New Roman"/>
          <w:i/>
          <w:sz w:val="24"/>
          <w:szCs w:val="24"/>
        </w:rPr>
        <w:t>uria</w:t>
      </w:r>
      <w:r w:rsidR="00827A97">
        <w:rPr>
          <w:rFonts w:ascii="Bookman Old Style" w:hAnsi="Bookman Old Style" w:cs="Times New Roman"/>
          <w:sz w:val="24"/>
          <w:szCs w:val="24"/>
        </w:rPr>
        <w:t xml:space="preserve"> settlement.  The documents were therefore ma</w:t>
      </w:r>
      <w:r w:rsidR="00416821">
        <w:rPr>
          <w:rFonts w:ascii="Bookman Old Style" w:hAnsi="Bookman Old Style" w:cs="Times New Roman"/>
          <w:sz w:val="24"/>
          <w:szCs w:val="24"/>
        </w:rPr>
        <w:t xml:space="preserve">de on a </w:t>
      </w:r>
      <w:r w:rsidR="00BA4AFA">
        <w:rPr>
          <w:rFonts w:ascii="Bookman Old Style" w:hAnsi="Bookman Old Style" w:cs="Times New Roman"/>
          <w:sz w:val="24"/>
          <w:szCs w:val="24"/>
        </w:rPr>
        <w:t>“</w:t>
      </w:r>
      <w:r w:rsidR="00416821">
        <w:rPr>
          <w:rFonts w:ascii="Bookman Old Style" w:hAnsi="Bookman Old Style" w:cs="Times New Roman"/>
          <w:sz w:val="24"/>
          <w:szCs w:val="24"/>
        </w:rPr>
        <w:t>without prejudice</w:t>
      </w:r>
      <w:r w:rsidR="00BA4AFA">
        <w:rPr>
          <w:rFonts w:ascii="Bookman Old Style" w:hAnsi="Bookman Old Style" w:cs="Times New Roman"/>
          <w:sz w:val="24"/>
          <w:szCs w:val="24"/>
        </w:rPr>
        <w:t>”</w:t>
      </w:r>
      <w:r w:rsidR="00416821">
        <w:rPr>
          <w:rFonts w:ascii="Bookman Old Style" w:hAnsi="Bookman Old Style" w:cs="Times New Roman"/>
          <w:sz w:val="24"/>
          <w:szCs w:val="24"/>
        </w:rPr>
        <w:t xml:space="preserve"> basis and as such </w:t>
      </w:r>
      <w:r w:rsidR="00827A97">
        <w:rPr>
          <w:rFonts w:ascii="Bookman Old Style" w:hAnsi="Bookman Old Style" w:cs="Times New Roman"/>
          <w:sz w:val="24"/>
          <w:szCs w:val="24"/>
        </w:rPr>
        <w:t>can not be used in these proceedings.</w:t>
      </w:r>
    </w:p>
    <w:p w:rsidR="00827A97" w:rsidRDefault="00827A97" w:rsidP="00B31374">
      <w:pPr>
        <w:spacing w:after="0" w:line="360" w:lineRule="auto"/>
        <w:rPr>
          <w:rFonts w:ascii="Bookman Old Style" w:hAnsi="Bookman Old Style" w:cs="Times New Roman"/>
          <w:sz w:val="24"/>
          <w:szCs w:val="24"/>
        </w:rPr>
      </w:pPr>
    </w:p>
    <w:p w:rsidR="005E1420" w:rsidRDefault="00827A97"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affidavit in opposition </w:t>
      </w:r>
      <w:r w:rsidR="009A4257">
        <w:rPr>
          <w:rFonts w:ascii="Bookman Old Style" w:hAnsi="Bookman Old Style" w:cs="Times New Roman"/>
          <w:sz w:val="24"/>
          <w:szCs w:val="24"/>
        </w:rPr>
        <w:t xml:space="preserve">to the Defendant’s application </w:t>
      </w:r>
      <w:r>
        <w:rPr>
          <w:rFonts w:ascii="Bookman Old Style" w:hAnsi="Bookman Old Style" w:cs="Times New Roman"/>
          <w:sz w:val="24"/>
          <w:szCs w:val="24"/>
        </w:rPr>
        <w:t xml:space="preserve">and </w:t>
      </w:r>
      <w:r w:rsidR="009A4257">
        <w:rPr>
          <w:rFonts w:ascii="Bookman Old Style" w:hAnsi="Bookman Old Style" w:cs="Times New Roman"/>
          <w:sz w:val="24"/>
          <w:szCs w:val="24"/>
        </w:rPr>
        <w:t xml:space="preserve">in </w:t>
      </w:r>
      <w:r>
        <w:rPr>
          <w:rFonts w:ascii="Bookman Old Style" w:hAnsi="Bookman Old Style" w:cs="Times New Roman"/>
          <w:sz w:val="24"/>
          <w:szCs w:val="24"/>
        </w:rPr>
        <w:t xml:space="preserve">support </w:t>
      </w:r>
      <w:r w:rsidR="009A4257">
        <w:rPr>
          <w:rFonts w:ascii="Bookman Old Style" w:hAnsi="Bookman Old Style" w:cs="Times New Roman"/>
          <w:sz w:val="24"/>
          <w:szCs w:val="24"/>
        </w:rPr>
        <w:t xml:space="preserve">of the cross application </w:t>
      </w:r>
      <w:r>
        <w:rPr>
          <w:rFonts w:ascii="Bookman Old Style" w:hAnsi="Bookman Old Style" w:cs="Times New Roman"/>
          <w:sz w:val="24"/>
          <w:szCs w:val="24"/>
        </w:rPr>
        <w:t>filed by the Plaintiff was sworn by one Pankaj Parmar</w:t>
      </w:r>
      <w:r w:rsidR="00416821">
        <w:rPr>
          <w:rFonts w:ascii="Bookman Old Style" w:hAnsi="Bookman Old Style" w:cs="Times New Roman"/>
          <w:sz w:val="24"/>
          <w:szCs w:val="24"/>
        </w:rPr>
        <w:t>, the Plaintiff</w:t>
      </w:r>
      <w:r>
        <w:rPr>
          <w:rFonts w:ascii="Bookman Old Style" w:hAnsi="Bookman Old Style" w:cs="Times New Roman"/>
          <w:sz w:val="24"/>
          <w:szCs w:val="24"/>
        </w:rPr>
        <w:t>.  It revealed the following facts namely; that there was no point for discovery in respect of the documents in issue a</w:t>
      </w:r>
      <w:r w:rsidR="00416821">
        <w:rPr>
          <w:rFonts w:ascii="Bookman Old Style" w:hAnsi="Bookman Old Style" w:cs="Times New Roman"/>
          <w:sz w:val="24"/>
          <w:szCs w:val="24"/>
        </w:rPr>
        <w:t>s</w:t>
      </w:r>
      <w:r>
        <w:rPr>
          <w:rFonts w:ascii="Bookman Old Style" w:hAnsi="Bookman Old Style" w:cs="Times New Roman"/>
          <w:sz w:val="24"/>
          <w:szCs w:val="24"/>
        </w:rPr>
        <w:t xml:space="preserve"> they were produced during </w:t>
      </w:r>
      <w:r w:rsidR="00416821">
        <w:rPr>
          <w:rFonts w:ascii="Bookman Old Style" w:hAnsi="Bookman Old Style" w:cs="Times New Roman"/>
          <w:sz w:val="24"/>
          <w:szCs w:val="24"/>
        </w:rPr>
        <w:t xml:space="preserve">the application for </w:t>
      </w:r>
      <w:r>
        <w:rPr>
          <w:rFonts w:ascii="Bookman Old Style" w:hAnsi="Bookman Old Style" w:cs="Times New Roman"/>
          <w:sz w:val="24"/>
          <w:szCs w:val="24"/>
        </w:rPr>
        <w:t>judgment on admission; the document</w:t>
      </w:r>
      <w:r w:rsidR="00416821">
        <w:rPr>
          <w:rFonts w:ascii="Bookman Old Style" w:hAnsi="Bookman Old Style" w:cs="Times New Roman"/>
          <w:sz w:val="24"/>
          <w:szCs w:val="24"/>
        </w:rPr>
        <w:t>s</w:t>
      </w:r>
      <w:r>
        <w:rPr>
          <w:rFonts w:ascii="Bookman Old Style" w:hAnsi="Bookman Old Style" w:cs="Times New Roman"/>
          <w:sz w:val="24"/>
          <w:szCs w:val="24"/>
        </w:rPr>
        <w:t xml:space="preserve"> in issue contain an agreement already reached by the parties and implementation of the said </w:t>
      </w:r>
      <w:r w:rsidR="005E1420">
        <w:rPr>
          <w:rFonts w:ascii="Bookman Old Style" w:hAnsi="Bookman Old Style" w:cs="Times New Roman"/>
          <w:sz w:val="24"/>
          <w:szCs w:val="24"/>
        </w:rPr>
        <w:t xml:space="preserve">agreement.  The same were therefore not executed </w:t>
      </w:r>
      <w:r w:rsidR="00416821">
        <w:rPr>
          <w:rFonts w:ascii="Bookman Old Style" w:hAnsi="Bookman Old Style" w:cs="Times New Roman"/>
          <w:sz w:val="24"/>
          <w:szCs w:val="24"/>
        </w:rPr>
        <w:t xml:space="preserve">in contemplation of an </w:t>
      </w:r>
      <w:r w:rsidR="00416821" w:rsidRPr="00416821">
        <w:rPr>
          <w:rFonts w:ascii="Bookman Old Style" w:hAnsi="Bookman Old Style" w:cs="Times New Roman"/>
          <w:i/>
          <w:sz w:val="24"/>
          <w:szCs w:val="24"/>
        </w:rPr>
        <w:t>ex curia</w:t>
      </w:r>
      <w:r w:rsidR="00416821">
        <w:rPr>
          <w:rFonts w:ascii="Bookman Old Style" w:hAnsi="Bookman Old Style" w:cs="Times New Roman"/>
          <w:sz w:val="24"/>
          <w:szCs w:val="24"/>
        </w:rPr>
        <w:t xml:space="preserve"> </w:t>
      </w:r>
      <w:r w:rsidR="005E1420">
        <w:rPr>
          <w:rFonts w:ascii="Bookman Old Style" w:hAnsi="Bookman Old Style" w:cs="Times New Roman"/>
          <w:sz w:val="24"/>
          <w:szCs w:val="24"/>
        </w:rPr>
        <w:t>settlement and it was before the Plaintiff de</w:t>
      </w:r>
      <w:r w:rsidR="0036255D">
        <w:rPr>
          <w:rFonts w:ascii="Bookman Old Style" w:hAnsi="Bookman Old Style" w:cs="Times New Roman"/>
          <w:sz w:val="24"/>
          <w:szCs w:val="24"/>
        </w:rPr>
        <w:t>cided to seek legal readr</w:t>
      </w:r>
      <w:r w:rsidR="005E1420">
        <w:rPr>
          <w:rFonts w:ascii="Bookman Old Style" w:hAnsi="Bookman Old Style" w:cs="Times New Roman"/>
          <w:sz w:val="24"/>
          <w:szCs w:val="24"/>
        </w:rPr>
        <w:t>ess; and the documents at pages 28 to 29 are a refinement of the agreement entered into by the parties on 1</w:t>
      </w:r>
      <w:r w:rsidR="005E1420" w:rsidRPr="005E1420">
        <w:rPr>
          <w:rFonts w:ascii="Bookman Old Style" w:hAnsi="Bookman Old Style" w:cs="Times New Roman"/>
          <w:sz w:val="24"/>
          <w:szCs w:val="24"/>
          <w:vertAlign w:val="superscript"/>
        </w:rPr>
        <w:t>st</w:t>
      </w:r>
      <w:r w:rsidR="005E1420">
        <w:rPr>
          <w:rFonts w:ascii="Bookman Old Style" w:hAnsi="Bookman Old Style" w:cs="Times New Roman"/>
          <w:sz w:val="24"/>
          <w:szCs w:val="24"/>
        </w:rPr>
        <w:t xml:space="preserve"> November, 2010 and those at pages 22 to 24 </w:t>
      </w:r>
      <w:r w:rsidR="0036255D">
        <w:rPr>
          <w:rFonts w:ascii="Bookman Old Style" w:hAnsi="Bookman Old Style" w:cs="Times New Roman"/>
          <w:sz w:val="24"/>
          <w:szCs w:val="24"/>
        </w:rPr>
        <w:t xml:space="preserve">are </w:t>
      </w:r>
      <w:r w:rsidR="005E1420">
        <w:rPr>
          <w:rFonts w:ascii="Bookman Old Style" w:hAnsi="Bookman Old Style" w:cs="Times New Roman"/>
          <w:sz w:val="24"/>
          <w:szCs w:val="24"/>
        </w:rPr>
        <w:t>an assertion of the Defendant</w:t>
      </w:r>
      <w:r w:rsidR="009A4257">
        <w:rPr>
          <w:rFonts w:ascii="Bookman Old Style" w:hAnsi="Bookman Old Style" w:cs="Times New Roman"/>
          <w:sz w:val="24"/>
          <w:szCs w:val="24"/>
        </w:rPr>
        <w:t>’s</w:t>
      </w:r>
      <w:r w:rsidR="005E1420">
        <w:rPr>
          <w:rFonts w:ascii="Bookman Old Style" w:hAnsi="Bookman Old Style" w:cs="Times New Roman"/>
          <w:sz w:val="24"/>
          <w:szCs w:val="24"/>
        </w:rPr>
        <w:t xml:space="preserve"> desire to settle according to the agreement of the parties.</w:t>
      </w:r>
      <w:r w:rsidR="006A65B1">
        <w:rPr>
          <w:rFonts w:ascii="Bookman Old Style" w:hAnsi="Bookman Old Style" w:cs="Times New Roman"/>
          <w:sz w:val="24"/>
          <w:szCs w:val="24"/>
        </w:rPr>
        <w:tab/>
      </w:r>
    </w:p>
    <w:p w:rsidR="005E1420" w:rsidRDefault="005E1420" w:rsidP="00B31374">
      <w:pPr>
        <w:spacing w:after="0" w:line="360" w:lineRule="auto"/>
        <w:rPr>
          <w:rFonts w:ascii="Bookman Old Style" w:hAnsi="Bookman Old Style" w:cs="Times New Roman"/>
          <w:sz w:val="24"/>
          <w:szCs w:val="24"/>
        </w:rPr>
      </w:pPr>
    </w:p>
    <w:p w:rsidR="005C47D6" w:rsidRDefault="005E1420"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The matter came up for hearing on 19</w:t>
      </w:r>
      <w:r w:rsidRPr="005E1420">
        <w:rPr>
          <w:rFonts w:ascii="Bookman Old Style" w:hAnsi="Bookman Old Style" w:cs="Times New Roman"/>
          <w:sz w:val="24"/>
          <w:szCs w:val="24"/>
          <w:vertAlign w:val="superscript"/>
        </w:rPr>
        <w:t>th</w:t>
      </w:r>
      <w:r>
        <w:rPr>
          <w:rFonts w:ascii="Bookman Old Style" w:hAnsi="Bookman Old Style" w:cs="Times New Roman"/>
          <w:sz w:val="24"/>
          <w:szCs w:val="24"/>
        </w:rPr>
        <w:t xml:space="preserve"> </w:t>
      </w:r>
      <w:r w:rsidR="00C25C0A">
        <w:rPr>
          <w:rFonts w:ascii="Bookman Old Style" w:hAnsi="Bookman Old Style" w:cs="Times New Roman"/>
          <w:sz w:val="24"/>
          <w:szCs w:val="24"/>
        </w:rPr>
        <w:t>January, 2011.  In advancing submissions on be</w:t>
      </w:r>
      <w:r w:rsidR="0036255D">
        <w:rPr>
          <w:rFonts w:ascii="Bookman Old Style" w:hAnsi="Bookman Old Style" w:cs="Times New Roman"/>
          <w:sz w:val="24"/>
          <w:szCs w:val="24"/>
        </w:rPr>
        <w:t>half of the Defendant Ms Shamwana</w:t>
      </w:r>
      <w:r w:rsidR="00C25C0A">
        <w:rPr>
          <w:rFonts w:ascii="Bookman Old Style" w:hAnsi="Bookman Old Style" w:cs="Times New Roman"/>
          <w:sz w:val="24"/>
          <w:szCs w:val="24"/>
        </w:rPr>
        <w:t xml:space="preserve"> began by d</w:t>
      </w:r>
      <w:r w:rsidR="0036255D">
        <w:rPr>
          <w:rFonts w:ascii="Bookman Old Style" w:hAnsi="Bookman Old Style" w:cs="Times New Roman"/>
          <w:sz w:val="24"/>
          <w:szCs w:val="24"/>
        </w:rPr>
        <w:t>e</w:t>
      </w:r>
      <w:r w:rsidR="00C25C0A">
        <w:rPr>
          <w:rFonts w:ascii="Bookman Old Style" w:hAnsi="Bookman Old Style" w:cs="Times New Roman"/>
          <w:sz w:val="24"/>
          <w:szCs w:val="24"/>
        </w:rPr>
        <w:t xml:space="preserve">fining the term </w:t>
      </w:r>
      <w:r w:rsidR="009C21CA">
        <w:rPr>
          <w:rFonts w:ascii="Bookman Old Style" w:hAnsi="Bookman Old Style" w:cs="Times New Roman"/>
          <w:sz w:val="24"/>
          <w:szCs w:val="24"/>
        </w:rPr>
        <w:t>“</w:t>
      </w:r>
      <w:r w:rsidR="00C25C0A">
        <w:rPr>
          <w:rFonts w:ascii="Bookman Old Style" w:hAnsi="Bookman Old Style" w:cs="Times New Roman"/>
          <w:sz w:val="24"/>
          <w:szCs w:val="24"/>
        </w:rPr>
        <w:t>without prejudice</w:t>
      </w:r>
      <w:r w:rsidR="009C21CA">
        <w:rPr>
          <w:rFonts w:ascii="Bookman Old Style" w:hAnsi="Bookman Old Style" w:cs="Times New Roman"/>
          <w:sz w:val="24"/>
          <w:szCs w:val="24"/>
        </w:rPr>
        <w:t>”</w:t>
      </w:r>
      <w:r w:rsidR="00C25C0A">
        <w:rPr>
          <w:rFonts w:ascii="Bookman Old Style" w:hAnsi="Bookman Old Style" w:cs="Times New Roman"/>
          <w:sz w:val="24"/>
          <w:szCs w:val="24"/>
        </w:rPr>
        <w:t xml:space="preserve"> and what constitutes </w:t>
      </w:r>
      <w:r w:rsidR="009C21CA">
        <w:rPr>
          <w:rFonts w:ascii="Bookman Old Style" w:hAnsi="Bookman Old Style" w:cs="Times New Roman"/>
          <w:sz w:val="24"/>
          <w:szCs w:val="24"/>
        </w:rPr>
        <w:t>“</w:t>
      </w:r>
      <w:r w:rsidR="00C25C0A">
        <w:rPr>
          <w:rFonts w:ascii="Bookman Old Style" w:hAnsi="Bookman Old Style" w:cs="Times New Roman"/>
          <w:sz w:val="24"/>
          <w:szCs w:val="24"/>
        </w:rPr>
        <w:t>without prejudice</w:t>
      </w:r>
      <w:r w:rsidR="009C21CA">
        <w:rPr>
          <w:rFonts w:ascii="Bookman Old Style" w:hAnsi="Bookman Old Style" w:cs="Times New Roman"/>
          <w:sz w:val="24"/>
          <w:szCs w:val="24"/>
        </w:rPr>
        <w:t>”</w:t>
      </w:r>
      <w:r w:rsidR="00C25C0A">
        <w:rPr>
          <w:rFonts w:ascii="Bookman Old Style" w:hAnsi="Bookman Old Style" w:cs="Times New Roman"/>
          <w:sz w:val="24"/>
          <w:szCs w:val="24"/>
        </w:rPr>
        <w:t xml:space="preserve"> documents.  This is with reference to </w:t>
      </w:r>
      <w:r w:rsidR="00C25C0A" w:rsidRPr="00C25C0A">
        <w:rPr>
          <w:rFonts w:ascii="Bookman Old Style" w:hAnsi="Bookman Old Style" w:cs="Times New Roman"/>
          <w:b/>
          <w:i/>
          <w:sz w:val="24"/>
          <w:szCs w:val="24"/>
        </w:rPr>
        <w:t>Halsbury’s Laws of England 4</w:t>
      </w:r>
      <w:r w:rsidR="00C25C0A" w:rsidRPr="00C25C0A">
        <w:rPr>
          <w:rFonts w:ascii="Bookman Old Style" w:hAnsi="Bookman Old Style" w:cs="Times New Roman"/>
          <w:b/>
          <w:i/>
          <w:sz w:val="24"/>
          <w:szCs w:val="24"/>
          <w:vertAlign w:val="superscript"/>
        </w:rPr>
        <w:t>th</w:t>
      </w:r>
      <w:r w:rsidR="00C25C0A" w:rsidRPr="00C25C0A">
        <w:rPr>
          <w:rFonts w:ascii="Bookman Old Style" w:hAnsi="Bookman Old Style" w:cs="Times New Roman"/>
          <w:b/>
          <w:i/>
          <w:sz w:val="24"/>
          <w:szCs w:val="24"/>
        </w:rPr>
        <w:t xml:space="preserve"> Edition, Volume 17, Cross on Evidence</w:t>
      </w:r>
      <w:r w:rsidR="00C25C0A">
        <w:rPr>
          <w:rFonts w:ascii="Bookman Old Style" w:hAnsi="Bookman Old Style" w:cs="Times New Roman"/>
          <w:sz w:val="24"/>
          <w:szCs w:val="24"/>
        </w:rPr>
        <w:t xml:space="preserve">, </w:t>
      </w:r>
      <w:r w:rsidR="00C25C0A" w:rsidRPr="0036255D">
        <w:rPr>
          <w:rFonts w:ascii="Bookman Old Style" w:hAnsi="Bookman Old Style" w:cs="Times New Roman"/>
          <w:b/>
          <w:i/>
          <w:sz w:val="24"/>
          <w:szCs w:val="24"/>
        </w:rPr>
        <w:t>7</w:t>
      </w:r>
      <w:r w:rsidR="00C25C0A" w:rsidRPr="0036255D">
        <w:rPr>
          <w:rFonts w:ascii="Bookman Old Style" w:hAnsi="Bookman Old Style" w:cs="Times New Roman"/>
          <w:b/>
          <w:i/>
          <w:sz w:val="24"/>
          <w:szCs w:val="24"/>
          <w:vertAlign w:val="superscript"/>
        </w:rPr>
        <w:t>th</w:t>
      </w:r>
      <w:r w:rsidR="00C25C0A" w:rsidRPr="0036255D">
        <w:rPr>
          <w:rFonts w:ascii="Bookman Old Style" w:hAnsi="Bookman Old Style" w:cs="Times New Roman"/>
          <w:b/>
          <w:i/>
          <w:sz w:val="24"/>
          <w:szCs w:val="24"/>
        </w:rPr>
        <w:t xml:space="preserve"> Edition</w:t>
      </w:r>
      <w:r w:rsidR="00C25C0A">
        <w:rPr>
          <w:rFonts w:ascii="Bookman Old Style" w:hAnsi="Bookman Old Style" w:cs="Times New Roman"/>
          <w:sz w:val="24"/>
          <w:szCs w:val="24"/>
        </w:rPr>
        <w:t xml:space="preserve"> and the case of </w:t>
      </w:r>
      <w:r w:rsidR="00C25C0A" w:rsidRPr="00C25C0A">
        <w:rPr>
          <w:rFonts w:ascii="Bookman Old Style" w:hAnsi="Bookman Old Style" w:cs="Times New Roman"/>
          <w:b/>
          <w:i/>
          <w:sz w:val="24"/>
          <w:szCs w:val="24"/>
        </w:rPr>
        <w:t>Chocoladefabriken Lindt &amp; Sprunph A.C. –VS- Nestle Co. Ltd (1)</w:t>
      </w:r>
      <w:r w:rsidR="0036255D">
        <w:rPr>
          <w:rFonts w:ascii="Bookman Old Style" w:hAnsi="Bookman Old Style" w:cs="Times New Roman"/>
          <w:sz w:val="24"/>
          <w:szCs w:val="24"/>
        </w:rPr>
        <w:t xml:space="preserve">.  She went on to articulate </w:t>
      </w:r>
      <w:r w:rsidR="00C25C0A">
        <w:rPr>
          <w:rFonts w:ascii="Bookman Old Style" w:hAnsi="Bookman Old Style" w:cs="Times New Roman"/>
          <w:sz w:val="24"/>
          <w:szCs w:val="24"/>
        </w:rPr>
        <w:t xml:space="preserve">the </w:t>
      </w:r>
      <w:r w:rsidR="00C25C0A">
        <w:rPr>
          <w:rFonts w:ascii="Bookman Old Style" w:hAnsi="Bookman Old Style" w:cs="Times New Roman"/>
          <w:sz w:val="24"/>
          <w:szCs w:val="24"/>
        </w:rPr>
        <w:lastRenderedPageBreak/>
        <w:t>rationale for the inadmissibility of without prejudice communications or correspondence being public policy an</w:t>
      </w:r>
      <w:r w:rsidR="0036255D">
        <w:rPr>
          <w:rFonts w:ascii="Bookman Old Style" w:hAnsi="Bookman Old Style" w:cs="Times New Roman"/>
          <w:sz w:val="24"/>
          <w:szCs w:val="24"/>
        </w:rPr>
        <w:t>d for the sake of protecting genu</w:t>
      </w:r>
      <w:r w:rsidR="00C25C0A">
        <w:rPr>
          <w:rFonts w:ascii="Bookman Old Style" w:hAnsi="Bookman Old Style" w:cs="Times New Roman"/>
          <w:sz w:val="24"/>
          <w:szCs w:val="24"/>
        </w:rPr>
        <w:t xml:space="preserve">ine negotiations between the parties.  My attention in this respect was drawn to the case of </w:t>
      </w:r>
      <w:r w:rsidR="00C25C0A" w:rsidRPr="00C25C0A">
        <w:rPr>
          <w:rFonts w:ascii="Bookman Old Style" w:hAnsi="Bookman Old Style" w:cs="Times New Roman"/>
          <w:b/>
          <w:i/>
          <w:sz w:val="24"/>
          <w:szCs w:val="24"/>
        </w:rPr>
        <w:t>Lusaka West Development Company Limited, BSK Chiti (Receiver), Zambia State Insurance Corporation –VS- Turnkey Properties Limited (2)</w:t>
      </w:r>
      <w:r w:rsidR="00C25C0A">
        <w:rPr>
          <w:rFonts w:ascii="Bookman Old Style" w:hAnsi="Bookman Old Style" w:cs="Times New Roman"/>
          <w:sz w:val="24"/>
          <w:szCs w:val="24"/>
        </w:rPr>
        <w:t>.  Counsel argued further that the fact tha</w:t>
      </w:r>
      <w:r w:rsidR="0036255D">
        <w:rPr>
          <w:rFonts w:ascii="Bookman Old Style" w:hAnsi="Bookman Old Style" w:cs="Times New Roman"/>
          <w:sz w:val="24"/>
          <w:szCs w:val="24"/>
        </w:rPr>
        <w:t>t the documents or correspondence</w:t>
      </w:r>
      <w:r w:rsidR="00C25C0A">
        <w:rPr>
          <w:rFonts w:ascii="Bookman Old Style" w:hAnsi="Bookman Old Style" w:cs="Times New Roman"/>
          <w:sz w:val="24"/>
          <w:szCs w:val="24"/>
        </w:rPr>
        <w:t xml:space="preserve"> were not marked </w:t>
      </w:r>
      <w:r w:rsidR="001541E4">
        <w:rPr>
          <w:rFonts w:ascii="Bookman Old Style" w:hAnsi="Bookman Old Style" w:cs="Times New Roman"/>
          <w:sz w:val="24"/>
          <w:szCs w:val="24"/>
        </w:rPr>
        <w:t>“</w:t>
      </w:r>
      <w:r w:rsidR="00C25C0A">
        <w:rPr>
          <w:rFonts w:ascii="Bookman Old Style" w:hAnsi="Bookman Old Style" w:cs="Times New Roman"/>
          <w:sz w:val="24"/>
          <w:szCs w:val="24"/>
        </w:rPr>
        <w:t xml:space="preserve">without </w:t>
      </w:r>
      <w:r w:rsidR="00910206">
        <w:rPr>
          <w:rFonts w:ascii="Bookman Old Style" w:hAnsi="Bookman Old Style" w:cs="Times New Roman"/>
          <w:sz w:val="24"/>
          <w:szCs w:val="24"/>
        </w:rPr>
        <w:t>prejudice</w:t>
      </w:r>
      <w:r w:rsidR="001541E4">
        <w:rPr>
          <w:rFonts w:ascii="Bookman Old Style" w:hAnsi="Bookman Old Style" w:cs="Times New Roman"/>
          <w:sz w:val="24"/>
          <w:szCs w:val="24"/>
        </w:rPr>
        <w:t>”</w:t>
      </w:r>
      <w:r w:rsidR="00910206">
        <w:rPr>
          <w:rFonts w:ascii="Bookman Old Style" w:hAnsi="Bookman Old Style" w:cs="Times New Roman"/>
          <w:sz w:val="24"/>
          <w:szCs w:val="24"/>
        </w:rPr>
        <w:t xml:space="preserve"> is irrelevant, as what was important w</w:t>
      </w:r>
      <w:r w:rsidR="00CC78AB">
        <w:rPr>
          <w:rFonts w:ascii="Bookman Old Style" w:hAnsi="Bookman Old Style" w:cs="Times New Roman"/>
          <w:sz w:val="24"/>
          <w:szCs w:val="24"/>
        </w:rPr>
        <w:t>as the fact that they were aim</w:t>
      </w:r>
      <w:r w:rsidR="00910206">
        <w:rPr>
          <w:rFonts w:ascii="Bookman Old Style" w:hAnsi="Bookman Old Style" w:cs="Times New Roman"/>
          <w:sz w:val="24"/>
          <w:szCs w:val="24"/>
        </w:rPr>
        <w:t xml:space="preserve">ed at achieving an </w:t>
      </w:r>
      <w:r w:rsidR="00910206" w:rsidRPr="00CC78AB">
        <w:rPr>
          <w:rFonts w:ascii="Bookman Old Style" w:hAnsi="Bookman Old Style" w:cs="Times New Roman"/>
          <w:i/>
          <w:sz w:val="24"/>
          <w:szCs w:val="24"/>
        </w:rPr>
        <w:t>ex curia</w:t>
      </w:r>
      <w:r w:rsidR="00910206">
        <w:rPr>
          <w:rFonts w:ascii="Bookman Old Style" w:hAnsi="Bookman Old Style" w:cs="Times New Roman"/>
          <w:sz w:val="24"/>
          <w:szCs w:val="24"/>
        </w:rPr>
        <w:t xml:space="preserve"> settlement between the parties.  </w:t>
      </w:r>
      <w:r w:rsidR="001541E4">
        <w:rPr>
          <w:rFonts w:ascii="Bookman Old Style" w:hAnsi="Bookman Old Style" w:cs="Times New Roman"/>
          <w:sz w:val="24"/>
          <w:szCs w:val="24"/>
        </w:rPr>
        <w:t>A</w:t>
      </w:r>
      <w:r w:rsidR="00910206">
        <w:rPr>
          <w:rFonts w:ascii="Bookman Old Style" w:hAnsi="Bookman Old Style" w:cs="Times New Roman"/>
          <w:sz w:val="24"/>
          <w:szCs w:val="24"/>
        </w:rPr>
        <w:t xml:space="preserve">s such, the documents are inadmissible in line with the case of </w:t>
      </w:r>
      <w:r w:rsidR="00AC66CE">
        <w:rPr>
          <w:rFonts w:ascii="Bookman Old Style" w:hAnsi="Bookman Old Style" w:cs="Times New Roman"/>
          <w:b/>
          <w:i/>
          <w:sz w:val="24"/>
          <w:szCs w:val="24"/>
        </w:rPr>
        <w:t>Rut</w:t>
      </w:r>
      <w:r w:rsidR="00910206" w:rsidRPr="00D25724">
        <w:rPr>
          <w:rFonts w:ascii="Bookman Old Style" w:hAnsi="Bookman Old Style" w:cs="Times New Roman"/>
          <w:b/>
          <w:i/>
          <w:sz w:val="24"/>
          <w:szCs w:val="24"/>
        </w:rPr>
        <w:t xml:space="preserve">h </w:t>
      </w:r>
      <w:r w:rsidR="005C47D6" w:rsidRPr="00D25724">
        <w:rPr>
          <w:rFonts w:ascii="Bookman Old Style" w:hAnsi="Bookman Old Style" w:cs="Times New Roman"/>
          <w:b/>
          <w:i/>
          <w:sz w:val="24"/>
          <w:szCs w:val="24"/>
        </w:rPr>
        <w:t>&amp; Tompkins Ltd –VS- Greater London Council &amp; another (3)</w:t>
      </w:r>
      <w:r w:rsidR="005C47D6">
        <w:rPr>
          <w:rFonts w:ascii="Bookman Old Style" w:hAnsi="Bookman Old Style" w:cs="Times New Roman"/>
          <w:sz w:val="24"/>
          <w:szCs w:val="24"/>
        </w:rPr>
        <w:t xml:space="preserve">. </w:t>
      </w:r>
      <w:r w:rsidR="00910206">
        <w:rPr>
          <w:rFonts w:ascii="Bookman Old Style" w:hAnsi="Bookman Old Style" w:cs="Times New Roman"/>
          <w:sz w:val="24"/>
          <w:szCs w:val="24"/>
        </w:rPr>
        <w:t xml:space="preserve"> </w:t>
      </w:r>
      <w:r w:rsidR="00C25C0A">
        <w:rPr>
          <w:rFonts w:ascii="Bookman Old Style" w:hAnsi="Bookman Old Style" w:cs="Times New Roman"/>
          <w:sz w:val="24"/>
          <w:szCs w:val="24"/>
        </w:rPr>
        <w:t xml:space="preserve">       </w:t>
      </w:r>
    </w:p>
    <w:p w:rsidR="005C47D6" w:rsidRDefault="005C47D6" w:rsidP="00B31374">
      <w:pPr>
        <w:spacing w:after="0" w:line="360" w:lineRule="auto"/>
        <w:rPr>
          <w:rFonts w:ascii="Bookman Old Style" w:hAnsi="Bookman Old Style" w:cs="Times New Roman"/>
          <w:sz w:val="24"/>
          <w:szCs w:val="24"/>
        </w:rPr>
      </w:pPr>
    </w:p>
    <w:p w:rsidR="001541E4" w:rsidRDefault="005C47D6"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In advancing submissions on behalf of the Plaintiff Mr. D. Tembo began by arguing that the documents that the Defendant sought to expunge from the</w:t>
      </w:r>
      <w:r w:rsidR="00CC78AB">
        <w:rPr>
          <w:rFonts w:ascii="Bookman Old Style" w:hAnsi="Bookman Old Style" w:cs="Times New Roman"/>
          <w:sz w:val="24"/>
          <w:szCs w:val="24"/>
        </w:rPr>
        <w:t xml:space="preserve"> Plaintiff’s</w:t>
      </w:r>
      <w:r>
        <w:rPr>
          <w:rFonts w:ascii="Bookman Old Style" w:hAnsi="Bookman Old Style" w:cs="Times New Roman"/>
          <w:sz w:val="24"/>
          <w:szCs w:val="24"/>
        </w:rPr>
        <w:t xml:space="preserve"> bundle</w:t>
      </w:r>
      <w:r w:rsidR="00CC78AB">
        <w:rPr>
          <w:rFonts w:ascii="Bookman Old Style" w:hAnsi="Bookman Old Style" w:cs="Times New Roman"/>
          <w:sz w:val="24"/>
          <w:szCs w:val="24"/>
        </w:rPr>
        <w:t xml:space="preserve"> of documents</w:t>
      </w:r>
      <w:r>
        <w:rPr>
          <w:rFonts w:ascii="Bookman Old Style" w:hAnsi="Bookman Old Style" w:cs="Times New Roman"/>
          <w:sz w:val="24"/>
          <w:szCs w:val="24"/>
        </w:rPr>
        <w:t xml:space="preserve"> were presented before Court during the Plaintiff’s application to enter judgment on admission.  Further that, the Defendant did not object to the Plaintiff’s reliance upon the said documents</w:t>
      </w:r>
      <w:r w:rsidR="00CC78AB">
        <w:rPr>
          <w:rFonts w:ascii="Bookman Old Style" w:hAnsi="Bookman Old Style" w:cs="Times New Roman"/>
          <w:sz w:val="24"/>
          <w:szCs w:val="24"/>
        </w:rPr>
        <w:t xml:space="preserve"> at that stage</w:t>
      </w:r>
      <w:r>
        <w:rPr>
          <w:rFonts w:ascii="Bookman Old Style" w:hAnsi="Bookman Old Style" w:cs="Times New Roman"/>
          <w:sz w:val="24"/>
          <w:szCs w:val="24"/>
        </w:rPr>
        <w:t>.  As such</w:t>
      </w:r>
      <w:r w:rsidR="001541E4">
        <w:rPr>
          <w:rFonts w:ascii="Bookman Old Style" w:hAnsi="Bookman Old Style" w:cs="Times New Roman"/>
          <w:sz w:val="24"/>
          <w:szCs w:val="24"/>
        </w:rPr>
        <w:t>,</w:t>
      </w:r>
      <w:r>
        <w:rPr>
          <w:rFonts w:ascii="Bookman Old Style" w:hAnsi="Bookman Old Style" w:cs="Times New Roman"/>
          <w:sz w:val="24"/>
          <w:szCs w:val="24"/>
        </w:rPr>
        <w:t xml:space="preserve"> if the </w:t>
      </w:r>
      <w:r w:rsidR="00D25724">
        <w:rPr>
          <w:rFonts w:ascii="Bookman Old Style" w:hAnsi="Bookman Old Style" w:cs="Times New Roman"/>
          <w:sz w:val="24"/>
          <w:szCs w:val="24"/>
        </w:rPr>
        <w:t>documents</w:t>
      </w:r>
      <w:r>
        <w:rPr>
          <w:rFonts w:ascii="Bookman Old Style" w:hAnsi="Bookman Old Style" w:cs="Times New Roman"/>
          <w:sz w:val="24"/>
          <w:szCs w:val="24"/>
        </w:rPr>
        <w:t xml:space="preserve"> are privileged, which the Plaintiff denies they are, the Defendant slept on its rights and ca</w:t>
      </w:r>
      <w:r w:rsidR="00CC78AB">
        <w:rPr>
          <w:rFonts w:ascii="Bookman Old Style" w:hAnsi="Bookman Old Style" w:cs="Times New Roman"/>
          <w:sz w:val="24"/>
          <w:szCs w:val="24"/>
        </w:rPr>
        <w:t>nnot now raise objection to the Plaintiff’s production of the same</w:t>
      </w:r>
      <w:r>
        <w:rPr>
          <w:rFonts w:ascii="Bookman Old Style" w:hAnsi="Bookman Old Style" w:cs="Times New Roman"/>
          <w:sz w:val="24"/>
          <w:szCs w:val="24"/>
        </w:rPr>
        <w:t xml:space="preserve">.  Counsel proceeded to critically examine each document beginning with the document at pages 22 to </w:t>
      </w:r>
      <w:r w:rsidR="00CC78AB">
        <w:rPr>
          <w:rFonts w:ascii="Bookman Old Style" w:hAnsi="Bookman Old Style" w:cs="Times New Roman"/>
          <w:sz w:val="24"/>
          <w:szCs w:val="24"/>
        </w:rPr>
        <w:t>2</w:t>
      </w:r>
      <w:r>
        <w:rPr>
          <w:rFonts w:ascii="Bookman Old Style" w:hAnsi="Bookman Old Style" w:cs="Times New Roman"/>
          <w:sz w:val="24"/>
          <w:szCs w:val="24"/>
        </w:rPr>
        <w:t>4 which</w:t>
      </w:r>
      <w:r w:rsidR="001541E4">
        <w:rPr>
          <w:rFonts w:ascii="Bookman Old Style" w:hAnsi="Bookman Old Style" w:cs="Times New Roman"/>
          <w:sz w:val="24"/>
          <w:szCs w:val="24"/>
        </w:rPr>
        <w:t xml:space="preserve"> is</w:t>
      </w:r>
      <w:r>
        <w:rPr>
          <w:rFonts w:ascii="Bookman Old Style" w:hAnsi="Bookman Old Style" w:cs="Times New Roman"/>
          <w:sz w:val="24"/>
          <w:szCs w:val="24"/>
        </w:rPr>
        <w:t xml:space="preserve"> tilted </w:t>
      </w:r>
      <w:r w:rsidRPr="00A54EA0">
        <w:rPr>
          <w:rFonts w:ascii="Bookman Old Style" w:hAnsi="Bookman Old Style" w:cs="Times New Roman"/>
          <w:i/>
          <w:sz w:val="24"/>
          <w:szCs w:val="24"/>
        </w:rPr>
        <w:t xml:space="preserve">‘minutes of a meeting held between Albidon Zambia </w:t>
      </w:r>
      <w:r w:rsidR="00D25724" w:rsidRPr="00A54EA0">
        <w:rPr>
          <w:rFonts w:ascii="Bookman Old Style" w:hAnsi="Bookman Old Style" w:cs="Times New Roman"/>
          <w:i/>
          <w:sz w:val="24"/>
          <w:szCs w:val="24"/>
        </w:rPr>
        <w:t>Limited</w:t>
      </w:r>
      <w:r w:rsidRPr="00A54EA0">
        <w:rPr>
          <w:rFonts w:ascii="Bookman Old Style" w:hAnsi="Bookman Old Style" w:cs="Times New Roman"/>
          <w:i/>
          <w:sz w:val="24"/>
          <w:szCs w:val="24"/>
        </w:rPr>
        <w:t xml:space="preserve"> </w:t>
      </w:r>
      <w:r w:rsidR="00D25724" w:rsidRPr="00A54EA0">
        <w:rPr>
          <w:rFonts w:ascii="Bookman Old Style" w:hAnsi="Bookman Old Style" w:cs="Times New Roman"/>
          <w:i/>
          <w:sz w:val="24"/>
          <w:szCs w:val="24"/>
        </w:rPr>
        <w:t xml:space="preserve">and </w:t>
      </w:r>
      <w:r w:rsidR="00A54EA0" w:rsidRPr="00A54EA0">
        <w:rPr>
          <w:rFonts w:ascii="Bookman Old Style" w:hAnsi="Bookman Old Style" w:cs="Times New Roman"/>
          <w:i/>
          <w:sz w:val="24"/>
          <w:szCs w:val="24"/>
        </w:rPr>
        <w:t>Mugodi</w:t>
      </w:r>
      <w:r w:rsidRPr="00A54EA0">
        <w:rPr>
          <w:rFonts w:ascii="Bookman Old Style" w:hAnsi="Bookman Old Style" w:cs="Times New Roman"/>
          <w:i/>
          <w:sz w:val="24"/>
          <w:szCs w:val="24"/>
        </w:rPr>
        <w:t xml:space="preserve"> Drilling Contractor at Munali Nickel Mine’</w:t>
      </w:r>
      <w:r>
        <w:rPr>
          <w:rFonts w:ascii="Bookman Old Style" w:hAnsi="Bookman Old Style" w:cs="Times New Roman"/>
          <w:sz w:val="24"/>
          <w:szCs w:val="24"/>
        </w:rPr>
        <w:t>.  It was argued that by the said minutes the parties agr</w:t>
      </w:r>
      <w:r w:rsidR="0043107E">
        <w:rPr>
          <w:rFonts w:ascii="Bookman Old Style" w:hAnsi="Bookman Old Style" w:cs="Times New Roman"/>
          <w:sz w:val="24"/>
          <w:szCs w:val="24"/>
        </w:rPr>
        <w:t>eed by mutual consent to vary so</w:t>
      </w:r>
      <w:r>
        <w:rPr>
          <w:rFonts w:ascii="Bookman Old Style" w:hAnsi="Bookman Old Style" w:cs="Times New Roman"/>
          <w:sz w:val="24"/>
          <w:szCs w:val="24"/>
        </w:rPr>
        <w:t>me aspects of the initial contract dated 1</w:t>
      </w:r>
      <w:r w:rsidRPr="005C47D6">
        <w:rPr>
          <w:rFonts w:ascii="Bookman Old Style" w:hAnsi="Bookman Old Style" w:cs="Times New Roman"/>
          <w:sz w:val="24"/>
          <w:szCs w:val="24"/>
          <w:vertAlign w:val="superscript"/>
        </w:rPr>
        <w:t>st</w:t>
      </w:r>
      <w:r>
        <w:rPr>
          <w:rFonts w:ascii="Bookman Old Style" w:hAnsi="Bookman Old Style" w:cs="Times New Roman"/>
          <w:sz w:val="24"/>
          <w:szCs w:val="24"/>
        </w:rPr>
        <w:t xml:space="preserve"> November, 2010.  The parties having reached an </w:t>
      </w:r>
      <w:r w:rsidR="00D25724">
        <w:rPr>
          <w:rFonts w:ascii="Bookman Old Style" w:hAnsi="Bookman Old Style" w:cs="Times New Roman"/>
          <w:sz w:val="24"/>
          <w:szCs w:val="24"/>
        </w:rPr>
        <w:t>agreement</w:t>
      </w:r>
      <w:r w:rsidR="001541E4">
        <w:rPr>
          <w:rFonts w:ascii="Bookman Old Style" w:hAnsi="Bookman Old Style" w:cs="Times New Roman"/>
          <w:sz w:val="24"/>
          <w:szCs w:val="24"/>
        </w:rPr>
        <w:t>,</w:t>
      </w:r>
      <w:r>
        <w:rPr>
          <w:rFonts w:ascii="Bookman Old Style" w:hAnsi="Bookman Old Style" w:cs="Times New Roman"/>
          <w:sz w:val="24"/>
          <w:szCs w:val="24"/>
        </w:rPr>
        <w:t xml:space="preserve"> the without prejudice documents (which it was argued they were not) are admissible.  This was in line with the case of </w:t>
      </w:r>
      <w:r w:rsidR="00AC66CE">
        <w:rPr>
          <w:rFonts w:ascii="Bookman Old Style" w:hAnsi="Bookman Old Style" w:cs="Times New Roman"/>
          <w:b/>
          <w:i/>
          <w:sz w:val="24"/>
          <w:szCs w:val="24"/>
        </w:rPr>
        <w:t>Rut</w:t>
      </w:r>
      <w:r w:rsidRPr="005C47D6">
        <w:rPr>
          <w:rFonts w:ascii="Bookman Old Style" w:hAnsi="Bookman Old Style" w:cs="Times New Roman"/>
          <w:b/>
          <w:i/>
          <w:sz w:val="24"/>
          <w:szCs w:val="24"/>
        </w:rPr>
        <w:t>h &amp; Tompkins –</w:t>
      </w:r>
      <w:r w:rsidR="00AC66CE">
        <w:rPr>
          <w:rFonts w:ascii="Bookman Old Style" w:hAnsi="Bookman Old Style" w:cs="Times New Roman"/>
          <w:b/>
          <w:i/>
          <w:sz w:val="24"/>
          <w:szCs w:val="24"/>
        </w:rPr>
        <w:t>VS- Greater London Council and</w:t>
      </w:r>
      <w:r w:rsidRPr="005C47D6">
        <w:rPr>
          <w:rFonts w:ascii="Bookman Old Style" w:hAnsi="Bookman Old Style" w:cs="Times New Roman"/>
          <w:b/>
          <w:i/>
          <w:sz w:val="24"/>
          <w:szCs w:val="24"/>
        </w:rPr>
        <w:t xml:space="preserve"> another (3) </w:t>
      </w:r>
      <w:r>
        <w:rPr>
          <w:rFonts w:ascii="Bookman Old Style" w:hAnsi="Bookman Old Style" w:cs="Times New Roman"/>
          <w:sz w:val="24"/>
          <w:szCs w:val="24"/>
        </w:rPr>
        <w:t xml:space="preserve">and </w:t>
      </w:r>
      <w:r w:rsidRPr="005C47D6">
        <w:rPr>
          <w:rFonts w:ascii="Bookman Old Style" w:hAnsi="Bookman Old Style" w:cs="Times New Roman"/>
          <w:b/>
          <w:i/>
          <w:sz w:val="24"/>
          <w:szCs w:val="24"/>
        </w:rPr>
        <w:t>Phipson on Evidence, 5</w:t>
      </w:r>
      <w:r w:rsidRPr="005C47D6">
        <w:rPr>
          <w:rFonts w:ascii="Bookman Old Style" w:hAnsi="Bookman Old Style" w:cs="Times New Roman"/>
          <w:b/>
          <w:i/>
          <w:sz w:val="24"/>
          <w:szCs w:val="24"/>
          <w:vertAlign w:val="superscript"/>
        </w:rPr>
        <w:t>th</w:t>
      </w:r>
      <w:r>
        <w:rPr>
          <w:rFonts w:ascii="Bookman Old Style" w:hAnsi="Bookman Old Style" w:cs="Times New Roman"/>
          <w:b/>
          <w:i/>
          <w:sz w:val="24"/>
          <w:szCs w:val="24"/>
        </w:rPr>
        <w:t xml:space="preserve"> </w:t>
      </w:r>
      <w:r w:rsidRPr="005C47D6">
        <w:rPr>
          <w:rFonts w:ascii="Bookman Old Style" w:hAnsi="Bookman Old Style" w:cs="Times New Roman"/>
          <w:b/>
          <w:i/>
          <w:sz w:val="24"/>
          <w:szCs w:val="24"/>
        </w:rPr>
        <w:t>Edition</w:t>
      </w:r>
      <w:r>
        <w:rPr>
          <w:rFonts w:ascii="Bookman Old Style" w:hAnsi="Bookman Old Style" w:cs="Times New Roman"/>
          <w:sz w:val="24"/>
          <w:szCs w:val="24"/>
        </w:rPr>
        <w:t xml:space="preserve">.  </w:t>
      </w:r>
    </w:p>
    <w:p w:rsidR="001541E4" w:rsidRDefault="001541E4" w:rsidP="00B31374">
      <w:pPr>
        <w:spacing w:after="0" w:line="360" w:lineRule="auto"/>
        <w:rPr>
          <w:rFonts w:ascii="Bookman Old Style" w:hAnsi="Bookman Old Style" w:cs="Times New Roman"/>
          <w:sz w:val="24"/>
          <w:szCs w:val="24"/>
        </w:rPr>
      </w:pPr>
    </w:p>
    <w:p w:rsidR="0043107E" w:rsidRDefault="005C47D6"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the document at page 25, counsel argued that it is merely on email attaching the minutes requesting the Plaintiff to confirm that the minutes are </w:t>
      </w:r>
      <w:r>
        <w:rPr>
          <w:rFonts w:ascii="Bookman Old Style" w:hAnsi="Bookman Old Style" w:cs="Times New Roman"/>
          <w:sz w:val="24"/>
          <w:szCs w:val="24"/>
        </w:rPr>
        <w:lastRenderedPageBreak/>
        <w:t>correct.</w:t>
      </w:r>
      <w:r w:rsidR="001541E4">
        <w:rPr>
          <w:rFonts w:ascii="Bookman Old Style" w:hAnsi="Bookman Old Style" w:cs="Times New Roman"/>
          <w:sz w:val="24"/>
          <w:szCs w:val="24"/>
        </w:rPr>
        <w:t xml:space="preserve">  The application in relation to the said document is therefore misconceived. </w:t>
      </w:r>
    </w:p>
    <w:p w:rsidR="0043107E" w:rsidRDefault="0043107E" w:rsidP="00B31374">
      <w:pPr>
        <w:spacing w:after="0" w:line="360" w:lineRule="auto"/>
        <w:rPr>
          <w:rFonts w:ascii="Bookman Old Style" w:hAnsi="Bookman Old Style" w:cs="Times New Roman"/>
          <w:sz w:val="24"/>
          <w:szCs w:val="24"/>
        </w:rPr>
      </w:pPr>
    </w:p>
    <w:p w:rsidR="00F57E14" w:rsidRDefault="00AC66CE"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proceeded to conside</w:t>
      </w:r>
      <w:r w:rsidR="0043107E">
        <w:rPr>
          <w:rFonts w:ascii="Bookman Old Style" w:hAnsi="Bookman Old Style" w:cs="Times New Roman"/>
          <w:sz w:val="24"/>
          <w:szCs w:val="24"/>
        </w:rPr>
        <w:t>r the document</w:t>
      </w:r>
      <w:r w:rsidR="001541E4">
        <w:rPr>
          <w:rFonts w:ascii="Bookman Old Style" w:hAnsi="Bookman Old Style" w:cs="Times New Roman"/>
          <w:sz w:val="24"/>
          <w:szCs w:val="24"/>
        </w:rPr>
        <w:t xml:space="preserve"> at pages 28 and 29.  This document</w:t>
      </w:r>
      <w:r w:rsidR="00BA4AFA">
        <w:rPr>
          <w:rFonts w:ascii="Bookman Old Style" w:hAnsi="Bookman Old Style" w:cs="Times New Roman"/>
          <w:sz w:val="24"/>
          <w:szCs w:val="24"/>
        </w:rPr>
        <w:t>,</w:t>
      </w:r>
      <w:r w:rsidR="001541E4">
        <w:rPr>
          <w:rFonts w:ascii="Bookman Old Style" w:hAnsi="Bookman Old Style" w:cs="Times New Roman"/>
          <w:sz w:val="24"/>
          <w:szCs w:val="24"/>
        </w:rPr>
        <w:t xml:space="preserve"> he argued</w:t>
      </w:r>
      <w:r w:rsidR="00BA4AFA">
        <w:rPr>
          <w:rFonts w:ascii="Bookman Old Style" w:hAnsi="Bookman Old Style" w:cs="Times New Roman"/>
          <w:sz w:val="24"/>
          <w:szCs w:val="24"/>
        </w:rPr>
        <w:t>,</w:t>
      </w:r>
      <w:r w:rsidR="001541E4">
        <w:rPr>
          <w:rFonts w:ascii="Bookman Old Style" w:hAnsi="Bookman Old Style" w:cs="Times New Roman"/>
          <w:sz w:val="24"/>
          <w:szCs w:val="24"/>
        </w:rPr>
        <w:t xml:space="preserve"> is</w:t>
      </w:r>
      <w:r>
        <w:rPr>
          <w:rFonts w:ascii="Bookman Old Style" w:hAnsi="Bookman Old Style" w:cs="Times New Roman"/>
          <w:sz w:val="24"/>
          <w:szCs w:val="24"/>
        </w:rPr>
        <w:t xml:space="preserve"> the Defendant’s response to the Plaintiff’s letter of demand at page 26 of the Plaintiff’s bundle of documents.  It was argued that the document is not a genuine attempt to compromise on the part of </w:t>
      </w:r>
      <w:r w:rsidR="00952A03">
        <w:rPr>
          <w:rFonts w:ascii="Bookman Old Style" w:hAnsi="Bookman Old Style" w:cs="Times New Roman"/>
          <w:sz w:val="24"/>
          <w:szCs w:val="24"/>
        </w:rPr>
        <w:t>the Defendant but merely that the Defendant</w:t>
      </w:r>
      <w:r>
        <w:rPr>
          <w:rFonts w:ascii="Bookman Old Style" w:hAnsi="Bookman Old Style" w:cs="Times New Roman"/>
          <w:sz w:val="24"/>
          <w:szCs w:val="24"/>
        </w:rPr>
        <w:t xml:space="preserve"> was asserting its rights.  My attention in this respect was drawn to the cases of </w:t>
      </w:r>
      <w:r w:rsidRPr="00AC66CE">
        <w:rPr>
          <w:rFonts w:ascii="Bookman Old Style" w:hAnsi="Bookman Old Style" w:cs="Times New Roman"/>
          <w:b/>
          <w:i/>
          <w:sz w:val="24"/>
          <w:szCs w:val="24"/>
        </w:rPr>
        <w:t xml:space="preserve">Ruth &amp; Tompkins –VS- Greater London Council and another (3) </w:t>
      </w:r>
      <w:r w:rsidRPr="0043107E">
        <w:rPr>
          <w:rFonts w:ascii="Bookman Old Style" w:hAnsi="Bookman Old Style" w:cs="Times New Roman"/>
          <w:sz w:val="24"/>
          <w:szCs w:val="24"/>
        </w:rPr>
        <w:t>and</w:t>
      </w:r>
      <w:r w:rsidR="0043107E">
        <w:rPr>
          <w:rFonts w:ascii="Bookman Old Style" w:hAnsi="Bookman Old Style" w:cs="Times New Roman"/>
          <w:b/>
          <w:i/>
          <w:sz w:val="24"/>
          <w:szCs w:val="24"/>
        </w:rPr>
        <w:t xml:space="preserve"> Re Daintrey Ex P</w:t>
      </w:r>
      <w:r w:rsidRPr="00AC66CE">
        <w:rPr>
          <w:rFonts w:ascii="Bookman Old Style" w:hAnsi="Bookman Old Style" w:cs="Times New Roman"/>
          <w:b/>
          <w:i/>
          <w:sz w:val="24"/>
          <w:szCs w:val="24"/>
        </w:rPr>
        <w:t>arte Holt (4)</w:t>
      </w:r>
      <w:r>
        <w:rPr>
          <w:rFonts w:ascii="Bookman Old Style" w:hAnsi="Bookman Old Style" w:cs="Times New Roman"/>
          <w:sz w:val="24"/>
          <w:szCs w:val="24"/>
        </w:rPr>
        <w:t>.  Counsel argued further that</w:t>
      </w:r>
      <w:r w:rsidR="0043107E">
        <w:rPr>
          <w:rFonts w:ascii="Bookman Old Style" w:hAnsi="Bookman Old Style" w:cs="Times New Roman"/>
          <w:sz w:val="24"/>
          <w:szCs w:val="24"/>
        </w:rPr>
        <w:t>,</w:t>
      </w:r>
      <w:r>
        <w:rPr>
          <w:rFonts w:ascii="Bookman Old Style" w:hAnsi="Bookman Old Style" w:cs="Times New Roman"/>
          <w:sz w:val="24"/>
          <w:szCs w:val="24"/>
        </w:rPr>
        <w:t xml:space="preserve"> the Plaintiff’s position is strengthened by the fact that there were no proceedings pending at the time the documen</w:t>
      </w:r>
      <w:r w:rsidR="00952A03">
        <w:rPr>
          <w:rFonts w:ascii="Bookman Old Style" w:hAnsi="Bookman Old Style" w:cs="Times New Roman"/>
          <w:sz w:val="24"/>
          <w:szCs w:val="24"/>
        </w:rPr>
        <w:t>t was</w:t>
      </w:r>
      <w:r w:rsidR="0043107E">
        <w:rPr>
          <w:rFonts w:ascii="Bookman Old Style" w:hAnsi="Bookman Old Style" w:cs="Times New Roman"/>
          <w:sz w:val="24"/>
          <w:szCs w:val="24"/>
        </w:rPr>
        <w:t xml:space="preserve"> prepared.  He concluded</w:t>
      </w:r>
      <w:r>
        <w:rPr>
          <w:rFonts w:ascii="Bookman Old Style" w:hAnsi="Bookman Old Style" w:cs="Times New Roman"/>
          <w:sz w:val="24"/>
          <w:szCs w:val="24"/>
        </w:rPr>
        <w:t xml:space="preserve"> arguments on this issue by stating that if this application is granted it will inflict an injustice on the Court as it will not be able to consider all matters in dispute in this </w:t>
      </w:r>
      <w:r w:rsidR="0043107E">
        <w:rPr>
          <w:rFonts w:ascii="Bookman Old Style" w:hAnsi="Bookman Old Style" w:cs="Times New Roman"/>
          <w:sz w:val="24"/>
          <w:szCs w:val="24"/>
        </w:rPr>
        <w:t xml:space="preserve">case as per the principle in the cases of </w:t>
      </w:r>
      <w:r w:rsidRPr="00CB70FD">
        <w:rPr>
          <w:rFonts w:ascii="Bookman Old Style" w:hAnsi="Bookman Old Style" w:cs="Times New Roman"/>
          <w:b/>
          <w:i/>
          <w:sz w:val="24"/>
          <w:szCs w:val="24"/>
        </w:rPr>
        <w:t xml:space="preserve">Zulu –VS- </w:t>
      </w:r>
      <w:r w:rsidR="00CB70FD" w:rsidRPr="00CB70FD">
        <w:rPr>
          <w:rFonts w:ascii="Bookman Old Style" w:hAnsi="Bookman Old Style" w:cs="Times New Roman"/>
          <w:b/>
          <w:i/>
          <w:sz w:val="24"/>
          <w:szCs w:val="24"/>
        </w:rPr>
        <w:t>Avondale Housing Project Ltd (5)</w:t>
      </w:r>
      <w:r w:rsidR="00CB70FD">
        <w:rPr>
          <w:rFonts w:ascii="Bookman Old Style" w:hAnsi="Bookman Old Style" w:cs="Times New Roman"/>
          <w:sz w:val="24"/>
          <w:szCs w:val="24"/>
        </w:rPr>
        <w:t xml:space="preserve"> and </w:t>
      </w:r>
      <w:r w:rsidR="00CB70FD" w:rsidRPr="00F57E14">
        <w:rPr>
          <w:rFonts w:ascii="Bookman Old Style" w:hAnsi="Bookman Old Style" w:cs="Times New Roman"/>
          <w:b/>
          <w:i/>
          <w:sz w:val="24"/>
          <w:szCs w:val="24"/>
        </w:rPr>
        <w:t xml:space="preserve">Woods </w:t>
      </w:r>
      <w:r w:rsidR="00F57E14" w:rsidRPr="00F57E14">
        <w:rPr>
          <w:rFonts w:ascii="Bookman Old Style" w:hAnsi="Bookman Old Style" w:cs="Times New Roman"/>
          <w:b/>
          <w:i/>
          <w:sz w:val="24"/>
          <w:szCs w:val="24"/>
        </w:rPr>
        <w:t>–VS- Martins Bank Ltd (6)</w:t>
      </w:r>
      <w:r w:rsidR="00F57E14">
        <w:rPr>
          <w:rFonts w:ascii="Bookman Old Style" w:hAnsi="Bookman Old Style" w:cs="Times New Roman"/>
          <w:sz w:val="24"/>
          <w:szCs w:val="24"/>
        </w:rPr>
        <w:t>.</w:t>
      </w:r>
      <w:r>
        <w:rPr>
          <w:rFonts w:ascii="Bookman Old Style" w:hAnsi="Bookman Old Style" w:cs="Times New Roman"/>
          <w:sz w:val="24"/>
          <w:szCs w:val="24"/>
        </w:rPr>
        <w:t xml:space="preserve">     </w:t>
      </w:r>
    </w:p>
    <w:p w:rsidR="00F57E14" w:rsidRDefault="00F57E14" w:rsidP="00B31374">
      <w:pPr>
        <w:spacing w:after="0" w:line="360" w:lineRule="auto"/>
        <w:rPr>
          <w:rFonts w:ascii="Bookman Old Style" w:hAnsi="Bookman Old Style" w:cs="Times New Roman"/>
          <w:sz w:val="24"/>
          <w:szCs w:val="24"/>
        </w:rPr>
      </w:pPr>
    </w:p>
    <w:p w:rsidR="00F57E14" w:rsidRDefault="00F57E14"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the Plaintiff’s application </w:t>
      </w:r>
      <w:r w:rsidR="001D2269">
        <w:rPr>
          <w:rFonts w:ascii="Bookman Old Style" w:hAnsi="Bookman Old Style" w:cs="Times New Roman"/>
          <w:sz w:val="24"/>
          <w:szCs w:val="24"/>
        </w:rPr>
        <w:t xml:space="preserve">for an order </w:t>
      </w:r>
      <w:r>
        <w:rPr>
          <w:rFonts w:ascii="Bookman Old Style" w:hAnsi="Bookman Old Style" w:cs="Times New Roman"/>
          <w:sz w:val="24"/>
          <w:szCs w:val="24"/>
        </w:rPr>
        <w:t>to expunge documents at pages 8 to 18 of the Defendant’s bundle of documents, counsel argued that the said documents had no relevance</w:t>
      </w:r>
      <w:r w:rsidR="001D2269">
        <w:rPr>
          <w:rFonts w:ascii="Bookman Old Style" w:hAnsi="Bookman Old Style" w:cs="Times New Roman"/>
          <w:sz w:val="24"/>
          <w:szCs w:val="24"/>
        </w:rPr>
        <w:t xml:space="preserve"> to this action</w:t>
      </w:r>
      <w:r>
        <w:rPr>
          <w:rFonts w:ascii="Bookman Old Style" w:hAnsi="Bookman Old Style" w:cs="Times New Roman"/>
          <w:sz w:val="24"/>
          <w:szCs w:val="24"/>
        </w:rPr>
        <w:t>.  The basis being that th</w:t>
      </w:r>
      <w:r w:rsidR="001D2269">
        <w:rPr>
          <w:rFonts w:ascii="Bookman Old Style" w:hAnsi="Bookman Old Style" w:cs="Times New Roman"/>
          <w:sz w:val="24"/>
          <w:szCs w:val="24"/>
        </w:rPr>
        <w:t>ey related to an old contract f</w:t>
      </w:r>
      <w:r>
        <w:rPr>
          <w:rFonts w:ascii="Bookman Old Style" w:hAnsi="Bookman Old Style" w:cs="Times New Roman"/>
          <w:sz w:val="24"/>
          <w:szCs w:val="24"/>
        </w:rPr>
        <w:t>o</w:t>
      </w:r>
      <w:r w:rsidR="001D2269">
        <w:rPr>
          <w:rFonts w:ascii="Bookman Old Style" w:hAnsi="Bookman Old Style" w:cs="Times New Roman"/>
          <w:sz w:val="24"/>
          <w:szCs w:val="24"/>
        </w:rPr>
        <w:t>r</w:t>
      </w:r>
      <w:r>
        <w:rPr>
          <w:rFonts w:ascii="Bookman Old Style" w:hAnsi="Bookman Old Style" w:cs="Times New Roman"/>
          <w:sz w:val="24"/>
          <w:szCs w:val="24"/>
        </w:rPr>
        <w:t xml:space="preserve"> the drilling of boreh</w:t>
      </w:r>
      <w:r w:rsidR="001D2269">
        <w:rPr>
          <w:rFonts w:ascii="Bookman Old Style" w:hAnsi="Bookman Old Style" w:cs="Times New Roman"/>
          <w:sz w:val="24"/>
          <w:szCs w:val="24"/>
        </w:rPr>
        <w:t>oles for the community called RA</w:t>
      </w:r>
      <w:r>
        <w:rPr>
          <w:rFonts w:ascii="Bookman Old Style" w:hAnsi="Bookman Old Style" w:cs="Times New Roman"/>
          <w:sz w:val="24"/>
          <w:szCs w:val="24"/>
        </w:rPr>
        <w:t xml:space="preserve">P.  It was argued that only </w:t>
      </w:r>
      <w:r w:rsidR="001D2269">
        <w:rPr>
          <w:rFonts w:ascii="Bookman Old Style" w:hAnsi="Bookman Old Style" w:cs="Times New Roman"/>
          <w:sz w:val="24"/>
          <w:szCs w:val="24"/>
        </w:rPr>
        <w:t>eviden</w:t>
      </w:r>
      <w:r w:rsidR="00922C44">
        <w:rPr>
          <w:rFonts w:ascii="Bookman Old Style" w:hAnsi="Bookman Old Style" w:cs="Times New Roman"/>
          <w:sz w:val="24"/>
          <w:szCs w:val="24"/>
        </w:rPr>
        <w:t xml:space="preserve">ce that is relevant to the </w:t>
      </w:r>
      <w:r w:rsidR="00BA4AFA">
        <w:rPr>
          <w:rFonts w:ascii="Bookman Old Style" w:hAnsi="Bookman Old Style" w:cs="Times New Roman"/>
          <w:sz w:val="24"/>
          <w:szCs w:val="24"/>
        </w:rPr>
        <w:t xml:space="preserve">matter in </w:t>
      </w:r>
      <w:r w:rsidR="00922C44">
        <w:rPr>
          <w:rFonts w:ascii="Bookman Old Style" w:hAnsi="Bookman Old Style" w:cs="Times New Roman"/>
          <w:sz w:val="24"/>
          <w:szCs w:val="24"/>
        </w:rPr>
        <w:t>dispu</w:t>
      </w:r>
      <w:r w:rsidR="001D2269">
        <w:rPr>
          <w:rFonts w:ascii="Bookman Old Style" w:hAnsi="Bookman Old Style" w:cs="Times New Roman"/>
          <w:sz w:val="24"/>
          <w:szCs w:val="24"/>
        </w:rPr>
        <w:t>te</w:t>
      </w:r>
      <w:r>
        <w:rPr>
          <w:rFonts w:ascii="Bookman Old Style" w:hAnsi="Bookman Old Style" w:cs="Times New Roman"/>
          <w:sz w:val="24"/>
          <w:szCs w:val="24"/>
        </w:rPr>
        <w:t xml:space="preserve"> is a</w:t>
      </w:r>
      <w:r w:rsidR="001D2269">
        <w:rPr>
          <w:rFonts w:ascii="Bookman Old Style" w:hAnsi="Bookman Old Style" w:cs="Times New Roman"/>
          <w:sz w:val="24"/>
          <w:szCs w:val="24"/>
        </w:rPr>
        <w:t xml:space="preserve">dmissible and that </w:t>
      </w:r>
      <w:r w:rsidR="00922C44">
        <w:rPr>
          <w:rFonts w:ascii="Bookman Old Style" w:hAnsi="Bookman Old Style" w:cs="Times New Roman"/>
          <w:sz w:val="24"/>
          <w:szCs w:val="24"/>
        </w:rPr>
        <w:t xml:space="preserve">since </w:t>
      </w:r>
      <w:r w:rsidR="001D2269">
        <w:rPr>
          <w:rFonts w:ascii="Bookman Old Style" w:hAnsi="Bookman Old Style" w:cs="Times New Roman"/>
          <w:sz w:val="24"/>
          <w:szCs w:val="24"/>
        </w:rPr>
        <w:t>the evidence</w:t>
      </w:r>
      <w:r>
        <w:rPr>
          <w:rFonts w:ascii="Bookman Old Style" w:hAnsi="Bookman Old Style" w:cs="Times New Roman"/>
          <w:sz w:val="24"/>
          <w:szCs w:val="24"/>
        </w:rPr>
        <w:t xml:space="preserve"> </w:t>
      </w:r>
      <w:r w:rsidR="00922C44">
        <w:rPr>
          <w:rFonts w:ascii="Bookman Old Style" w:hAnsi="Bookman Old Style" w:cs="Times New Roman"/>
          <w:sz w:val="24"/>
          <w:szCs w:val="24"/>
        </w:rPr>
        <w:t xml:space="preserve">in issue </w:t>
      </w:r>
      <w:r>
        <w:rPr>
          <w:rFonts w:ascii="Bookman Old Style" w:hAnsi="Bookman Old Style" w:cs="Times New Roman"/>
          <w:sz w:val="24"/>
          <w:szCs w:val="24"/>
        </w:rPr>
        <w:t>is not relevant</w:t>
      </w:r>
      <w:r w:rsidR="00BA4AFA">
        <w:rPr>
          <w:rFonts w:ascii="Bookman Old Style" w:hAnsi="Bookman Old Style" w:cs="Times New Roman"/>
          <w:sz w:val="24"/>
          <w:szCs w:val="24"/>
        </w:rPr>
        <w:t>,</w:t>
      </w:r>
      <w:r>
        <w:rPr>
          <w:rFonts w:ascii="Bookman Old Style" w:hAnsi="Bookman Old Style" w:cs="Times New Roman"/>
          <w:sz w:val="24"/>
          <w:szCs w:val="24"/>
        </w:rPr>
        <w:t xml:space="preserve"> </w:t>
      </w:r>
      <w:r w:rsidR="00BA4AFA">
        <w:rPr>
          <w:rFonts w:ascii="Bookman Old Style" w:hAnsi="Bookman Old Style" w:cs="Times New Roman"/>
          <w:sz w:val="24"/>
          <w:szCs w:val="24"/>
        </w:rPr>
        <w:t xml:space="preserve">it </w:t>
      </w:r>
      <w:r>
        <w:rPr>
          <w:rFonts w:ascii="Bookman Old Style" w:hAnsi="Bookman Old Style" w:cs="Times New Roman"/>
          <w:sz w:val="24"/>
          <w:szCs w:val="24"/>
        </w:rPr>
        <w:t>must therefore be expunged from the record.</w:t>
      </w:r>
    </w:p>
    <w:p w:rsidR="00F57E14" w:rsidRDefault="00F57E14" w:rsidP="00B31374">
      <w:pPr>
        <w:spacing w:after="0" w:line="360" w:lineRule="auto"/>
        <w:rPr>
          <w:rFonts w:ascii="Bookman Old Style" w:hAnsi="Bookman Old Style" w:cs="Times New Roman"/>
          <w:sz w:val="24"/>
          <w:szCs w:val="24"/>
        </w:rPr>
      </w:pPr>
    </w:p>
    <w:p w:rsidR="00F57E14" w:rsidRDefault="00F57E14"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I have considered the affidavits</w:t>
      </w:r>
      <w:r w:rsidR="003D67A7">
        <w:rPr>
          <w:rFonts w:ascii="Bookman Old Style" w:hAnsi="Bookman Old Style" w:cs="Times New Roman"/>
          <w:sz w:val="24"/>
          <w:szCs w:val="24"/>
        </w:rPr>
        <w:t>,</w:t>
      </w:r>
      <w:r>
        <w:rPr>
          <w:rFonts w:ascii="Bookman Old Style" w:hAnsi="Bookman Old Style" w:cs="Times New Roman"/>
          <w:sz w:val="24"/>
          <w:szCs w:val="24"/>
        </w:rPr>
        <w:t xml:space="preserve"> arguments by counsel and the authorities that counsel have cited.  As I h</w:t>
      </w:r>
      <w:r w:rsidR="003D67A7">
        <w:rPr>
          <w:rFonts w:ascii="Bookman Old Style" w:hAnsi="Bookman Old Style" w:cs="Times New Roman"/>
          <w:sz w:val="24"/>
          <w:szCs w:val="24"/>
        </w:rPr>
        <w:t>ave stated earlier, the two parties to this action have both,</w:t>
      </w:r>
      <w:r w:rsidR="00922C44">
        <w:rPr>
          <w:rFonts w:ascii="Bookman Old Style" w:hAnsi="Bookman Old Style" w:cs="Times New Roman"/>
          <w:sz w:val="24"/>
          <w:szCs w:val="24"/>
        </w:rPr>
        <w:t xml:space="preserve"> by this application sought</w:t>
      </w:r>
      <w:r>
        <w:rPr>
          <w:rFonts w:ascii="Bookman Old Style" w:hAnsi="Bookman Old Style" w:cs="Times New Roman"/>
          <w:sz w:val="24"/>
          <w:szCs w:val="24"/>
        </w:rPr>
        <w:t xml:space="preserve"> orders to expunge contain documents from the bundle</w:t>
      </w:r>
      <w:r w:rsidR="00922C44">
        <w:rPr>
          <w:rFonts w:ascii="Bookman Old Style" w:hAnsi="Bookman Old Style" w:cs="Times New Roman"/>
          <w:sz w:val="24"/>
          <w:szCs w:val="24"/>
        </w:rPr>
        <w:t>s</w:t>
      </w:r>
      <w:r>
        <w:rPr>
          <w:rFonts w:ascii="Bookman Old Style" w:hAnsi="Bookman Old Style" w:cs="Times New Roman"/>
          <w:sz w:val="24"/>
          <w:szCs w:val="24"/>
        </w:rPr>
        <w:t xml:space="preserve"> of documents</w:t>
      </w:r>
      <w:r w:rsidR="003D67A7">
        <w:rPr>
          <w:rFonts w:ascii="Bookman Old Style" w:hAnsi="Bookman Old Style" w:cs="Times New Roman"/>
          <w:sz w:val="24"/>
          <w:szCs w:val="24"/>
        </w:rPr>
        <w:t xml:space="preserve"> filed in this matter</w:t>
      </w:r>
      <w:r>
        <w:rPr>
          <w:rFonts w:ascii="Bookman Old Style" w:hAnsi="Bookman Old Style" w:cs="Times New Roman"/>
          <w:sz w:val="24"/>
          <w:szCs w:val="24"/>
        </w:rPr>
        <w:t xml:space="preserve">.  The arguments being respectively </w:t>
      </w:r>
      <w:r>
        <w:rPr>
          <w:rFonts w:ascii="Bookman Old Style" w:hAnsi="Bookman Old Style" w:cs="Times New Roman"/>
          <w:sz w:val="24"/>
          <w:szCs w:val="24"/>
        </w:rPr>
        <w:lastRenderedPageBreak/>
        <w:t xml:space="preserve">that the particular documents are prejudicial to the Defendant and irrelevant as they relate to the action.  </w:t>
      </w:r>
    </w:p>
    <w:p w:rsidR="00F57E14" w:rsidRDefault="00F57E14" w:rsidP="00B31374">
      <w:pPr>
        <w:spacing w:after="0" w:line="360" w:lineRule="auto"/>
        <w:rPr>
          <w:rFonts w:ascii="Bookman Old Style" w:hAnsi="Bookman Old Style" w:cs="Times New Roman"/>
          <w:sz w:val="24"/>
          <w:szCs w:val="24"/>
        </w:rPr>
      </w:pPr>
    </w:p>
    <w:p w:rsidR="00014A9D" w:rsidRDefault="00F57E14"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As a starting point I wish to revisit the history of this matter</w:t>
      </w:r>
      <w:r w:rsidR="003D67A7">
        <w:rPr>
          <w:rFonts w:ascii="Bookman Old Style" w:hAnsi="Bookman Old Style" w:cs="Times New Roman"/>
          <w:sz w:val="24"/>
          <w:szCs w:val="24"/>
        </w:rPr>
        <w:t xml:space="preserve"> which is as follows</w:t>
      </w:r>
      <w:r>
        <w:rPr>
          <w:rFonts w:ascii="Bookman Old Style" w:hAnsi="Bookman Old Style" w:cs="Times New Roman"/>
          <w:sz w:val="24"/>
          <w:szCs w:val="24"/>
        </w:rPr>
        <w:t>.  On the 3</w:t>
      </w:r>
      <w:r w:rsidRPr="00F57E14">
        <w:rPr>
          <w:rFonts w:ascii="Bookman Old Style" w:hAnsi="Bookman Old Style" w:cs="Times New Roman"/>
          <w:sz w:val="24"/>
          <w:szCs w:val="24"/>
          <w:vertAlign w:val="superscript"/>
        </w:rPr>
        <w:t>rd</w:t>
      </w:r>
      <w:r>
        <w:rPr>
          <w:rFonts w:ascii="Bookman Old Style" w:hAnsi="Bookman Old Style" w:cs="Times New Roman"/>
          <w:sz w:val="24"/>
          <w:szCs w:val="24"/>
        </w:rPr>
        <w:t xml:space="preserve"> day of November, 2011, the Court issued orders for directions following a scheduling conference.  The said scheduling</w:t>
      </w:r>
      <w:r w:rsidR="003D67A7">
        <w:rPr>
          <w:rFonts w:ascii="Bookman Old Style" w:hAnsi="Bookman Old Style" w:cs="Times New Roman"/>
          <w:sz w:val="24"/>
          <w:szCs w:val="24"/>
        </w:rPr>
        <w:t xml:space="preserve"> conference was attended by</w:t>
      </w:r>
      <w:r>
        <w:rPr>
          <w:rFonts w:ascii="Bookman Old Style" w:hAnsi="Bookman Old Style" w:cs="Times New Roman"/>
          <w:sz w:val="24"/>
          <w:szCs w:val="24"/>
        </w:rPr>
        <w:t xml:space="preserve"> counsel for the </w:t>
      </w:r>
      <w:r w:rsidR="003D67A7">
        <w:rPr>
          <w:rFonts w:ascii="Bookman Old Style" w:hAnsi="Bookman Old Style" w:cs="Times New Roman"/>
          <w:sz w:val="24"/>
          <w:szCs w:val="24"/>
        </w:rPr>
        <w:t xml:space="preserve">both </w:t>
      </w:r>
      <w:r w:rsidR="00922C44">
        <w:rPr>
          <w:rFonts w:ascii="Bookman Old Style" w:hAnsi="Bookman Old Style" w:cs="Times New Roman"/>
          <w:sz w:val="24"/>
          <w:szCs w:val="24"/>
        </w:rPr>
        <w:t xml:space="preserve">the </w:t>
      </w:r>
      <w:r>
        <w:rPr>
          <w:rFonts w:ascii="Bookman Old Style" w:hAnsi="Bookman Old Style" w:cs="Times New Roman"/>
          <w:sz w:val="24"/>
          <w:szCs w:val="24"/>
        </w:rPr>
        <w:t xml:space="preserve">Plaintiff and </w:t>
      </w:r>
      <w:r w:rsidR="00922C44">
        <w:rPr>
          <w:rFonts w:ascii="Bookman Old Style" w:hAnsi="Bookman Old Style" w:cs="Times New Roman"/>
          <w:sz w:val="24"/>
          <w:szCs w:val="24"/>
        </w:rPr>
        <w:t xml:space="preserve">the </w:t>
      </w:r>
      <w:r w:rsidR="00014A9D">
        <w:rPr>
          <w:rFonts w:ascii="Bookman Old Style" w:hAnsi="Bookman Old Style" w:cs="Times New Roman"/>
          <w:sz w:val="24"/>
          <w:szCs w:val="24"/>
        </w:rPr>
        <w:t>Defendant and its purpose was t</w:t>
      </w:r>
      <w:r w:rsidR="003D67A7">
        <w:rPr>
          <w:rFonts w:ascii="Bookman Old Style" w:hAnsi="Bookman Old Style" w:cs="Times New Roman"/>
          <w:sz w:val="24"/>
          <w:szCs w:val="24"/>
        </w:rPr>
        <w:t>o chart the orderly course</w:t>
      </w:r>
      <w:r w:rsidR="00014A9D">
        <w:rPr>
          <w:rFonts w:ascii="Bookman Old Style" w:hAnsi="Bookman Old Style" w:cs="Times New Roman"/>
          <w:sz w:val="24"/>
          <w:szCs w:val="24"/>
        </w:rPr>
        <w:t xml:space="preserve"> of this matter leading up to the trial.</w:t>
      </w:r>
    </w:p>
    <w:p w:rsidR="00014A9D" w:rsidRDefault="00014A9D" w:rsidP="00B31374">
      <w:pPr>
        <w:spacing w:after="0" w:line="360" w:lineRule="auto"/>
        <w:rPr>
          <w:rFonts w:ascii="Bookman Old Style" w:hAnsi="Bookman Old Style" w:cs="Times New Roman"/>
          <w:sz w:val="24"/>
          <w:szCs w:val="24"/>
        </w:rPr>
      </w:pPr>
    </w:p>
    <w:p w:rsidR="00CF532D" w:rsidRDefault="00014A9D"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By direction (b) in the said order for directions</w:t>
      </w:r>
      <w:r w:rsidR="003D67A7">
        <w:rPr>
          <w:rFonts w:ascii="Bookman Old Style" w:hAnsi="Bookman Old Style" w:cs="Times New Roman"/>
          <w:sz w:val="24"/>
          <w:szCs w:val="24"/>
        </w:rPr>
        <w:t>,</w:t>
      </w:r>
      <w:r>
        <w:rPr>
          <w:rFonts w:ascii="Bookman Old Style" w:hAnsi="Bookman Old Style" w:cs="Times New Roman"/>
          <w:sz w:val="24"/>
          <w:szCs w:val="24"/>
        </w:rPr>
        <w:t xml:space="preserve"> discovery was to be by list and inspection was to be completed on or before 17</w:t>
      </w:r>
      <w:r w:rsidRPr="00014A9D">
        <w:rPr>
          <w:rFonts w:ascii="Bookman Old Style" w:hAnsi="Bookman Old Style" w:cs="Times New Roman"/>
          <w:sz w:val="24"/>
          <w:szCs w:val="24"/>
          <w:vertAlign w:val="superscript"/>
        </w:rPr>
        <w:t>th</w:t>
      </w:r>
      <w:r w:rsidR="003D67A7">
        <w:rPr>
          <w:rFonts w:ascii="Bookman Old Style" w:hAnsi="Bookman Old Style" w:cs="Times New Roman"/>
          <w:sz w:val="24"/>
          <w:szCs w:val="24"/>
        </w:rPr>
        <w:t xml:space="preserve"> November, 2011.  A perusal of the </w:t>
      </w:r>
      <w:r>
        <w:rPr>
          <w:rFonts w:ascii="Bookman Old Style" w:hAnsi="Bookman Old Style" w:cs="Times New Roman"/>
          <w:sz w:val="24"/>
          <w:szCs w:val="24"/>
        </w:rPr>
        <w:t>record indicates that both parties did not comply with the said direction.  The parties also failed to initiate inspection of documents and both proceeded to file their respective lists of documents and bundles of documents.  It was at the stage of discovery and inspection that the parties were required to raise objection against a document or documents that e</w:t>
      </w:r>
      <w:r w:rsidR="003D67A7">
        <w:rPr>
          <w:rFonts w:ascii="Bookman Old Style" w:hAnsi="Bookman Old Style" w:cs="Times New Roman"/>
          <w:sz w:val="24"/>
          <w:szCs w:val="24"/>
        </w:rPr>
        <w:t>ither of them were not co</w:t>
      </w:r>
      <w:r w:rsidR="00E913CE">
        <w:rPr>
          <w:rFonts w:ascii="Bookman Old Style" w:hAnsi="Bookman Old Style" w:cs="Times New Roman"/>
          <w:sz w:val="24"/>
          <w:szCs w:val="24"/>
        </w:rPr>
        <w:t>mfortable with</w:t>
      </w:r>
      <w:r>
        <w:rPr>
          <w:rFonts w:ascii="Bookman Old Style" w:hAnsi="Bookman Old Style" w:cs="Times New Roman"/>
          <w:sz w:val="24"/>
          <w:szCs w:val="24"/>
        </w:rPr>
        <w:t>.  Therefore</w:t>
      </w:r>
      <w:r w:rsidR="00CF532D">
        <w:rPr>
          <w:rFonts w:ascii="Bookman Old Style" w:hAnsi="Bookman Old Style" w:cs="Times New Roman"/>
          <w:sz w:val="24"/>
          <w:szCs w:val="24"/>
        </w:rPr>
        <w:t>,</w:t>
      </w:r>
      <w:r>
        <w:rPr>
          <w:rFonts w:ascii="Bookman Old Style" w:hAnsi="Bookman Old Style" w:cs="Times New Roman"/>
          <w:sz w:val="24"/>
          <w:szCs w:val="24"/>
        </w:rPr>
        <w:t xml:space="preserve"> if they had abided by the orders for directions they would have avoided the predicament they both find themselves in and there would have been no need for this application.  I therefore,</w:t>
      </w:r>
      <w:r w:rsidR="00E913CE">
        <w:rPr>
          <w:rFonts w:ascii="Bookman Old Style" w:hAnsi="Bookman Old Style" w:cs="Times New Roman"/>
          <w:sz w:val="24"/>
          <w:szCs w:val="24"/>
        </w:rPr>
        <w:t xml:space="preserve"> find that the parties having on</w:t>
      </w:r>
      <w:r>
        <w:rPr>
          <w:rFonts w:ascii="Bookman Old Style" w:hAnsi="Bookman Old Style" w:cs="Times New Roman"/>
          <w:sz w:val="24"/>
          <w:szCs w:val="24"/>
        </w:rPr>
        <w:t xml:space="preserve"> their own motion neglected or refused to abide by the order for directions in respect of discovery and inspection of documents</w:t>
      </w:r>
      <w:r w:rsidR="00E913CE">
        <w:rPr>
          <w:rFonts w:ascii="Bookman Old Style" w:hAnsi="Bookman Old Style" w:cs="Times New Roman"/>
          <w:sz w:val="24"/>
          <w:szCs w:val="24"/>
        </w:rPr>
        <w:t>,</w:t>
      </w:r>
      <w:r>
        <w:rPr>
          <w:rFonts w:ascii="Bookman Old Style" w:hAnsi="Bookman Old Style" w:cs="Times New Roman"/>
          <w:sz w:val="24"/>
          <w:szCs w:val="24"/>
        </w:rPr>
        <w:t xml:space="preserve"> can not now</w:t>
      </w:r>
      <w:r w:rsidR="00CF532D">
        <w:rPr>
          <w:rFonts w:ascii="Bookman Old Style" w:hAnsi="Bookman Old Style" w:cs="Times New Roman"/>
          <w:sz w:val="24"/>
          <w:szCs w:val="24"/>
        </w:rPr>
        <w:t>,</w:t>
      </w:r>
      <w:r>
        <w:rPr>
          <w:rFonts w:ascii="Bookman Old Style" w:hAnsi="Bookman Old Style" w:cs="Times New Roman"/>
          <w:sz w:val="24"/>
          <w:szCs w:val="24"/>
        </w:rPr>
        <w:t xml:space="preserve"> by this application</w:t>
      </w:r>
      <w:r w:rsidR="00CF532D">
        <w:rPr>
          <w:rFonts w:ascii="Bookman Old Style" w:hAnsi="Bookman Old Style" w:cs="Times New Roman"/>
          <w:sz w:val="24"/>
          <w:szCs w:val="24"/>
        </w:rPr>
        <w:t>,</w:t>
      </w:r>
      <w:r>
        <w:rPr>
          <w:rFonts w:ascii="Bookman Old Style" w:hAnsi="Bookman Old Style" w:cs="Times New Roman"/>
          <w:sz w:val="24"/>
          <w:szCs w:val="24"/>
        </w:rPr>
        <w:t xml:space="preserve"> seek to object to documents filed</w:t>
      </w:r>
      <w:r w:rsidR="007B1265">
        <w:rPr>
          <w:rFonts w:ascii="Bookman Old Style" w:hAnsi="Bookman Old Style" w:cs="Times New Roman"/>
          <w:sz w:val="24"/>
          <w:szCs w:val="24"/>
        </w:rPr>
        <w:t xml:space="preserve"> by the other and an </w:t>
      </w:r>
      <w:r w:rsidR="00E913CE">
        <w:rPr>
          <w:rFonts w:ascii="Bookman Old Style" w:hAnsi="Bookman Old Style" w:cs="Times New Roman"/>
          <w:sz w:val="24"/>
          <w:szCs w:val="24"/>
        </w:rPr>
        <w:t>order to expunge the objectionable</w:t>
      </w:r>
      <w:r w:rsidR="00CF532D">
        <w:rPr>
          <w:rFonts w:ascii="Bookman Old Style" w:hAnsi="Bookman Old Style" w:cs="Times New Roman"/>
          <w:sz w:val="24"/>
          <w:szCs w:val="24"/>
        </w:rPr>
        <w:t xml:space="preserve"> documents.  By their</w:t>
      </w:r>
      <w:r w:rsidR="007B1265">
        <w:rPr>
          <w:rFonts w:ascii="Bookman Old Style" w:hAnsi="Bookman Old Style" w:cs="Times New Roman"/>
          <w:sz w:val="24"/>
          <w:szCs w:val="24"/>
        </w:rPr>
        <w:t xml:space="preserve"> actions</w:t>
      </w:r>
      <w:r w:rsidR="00CF532D">
        <w:rPr>
          <w:rFonts w:ascii="Bookman Old Style" w:hAnsi="Bookman Old Style" w:cs="Times New Roman"/>
          <w:sz w:val="24"/>
          <w:szCs w:val="24"/>
        </w:rPr>
        <w:t>,</w:t>
      </w:r>
      <w:r w:rsidR="007B1265">
        <w:rPr>
          <w:rFonts w:ascii="Bookman Old Style" w:hAnsi="Bookman Old Style" w:cs="Times New Roman"/>
          <w:sz w:val="24"/>
          <w:szCs w:val="24"/>
        </w:rPr>
        <w:t xml:space="preserve"> the parties are taken to have </w:t>
      </w:r>
      <w:r w:rsidR="00E913CE">
        <w:rPr>
          <w:rFonts w:ascii="Bookman Old Style" w:hAnsi="Bookman Old Style" w:cs="Times New Roman"/>
          <w:sz w:val="24"/>
          <w:szCs w:val="24"/>
        </w:rPr>
        <w:t>waived their liberty</w:t>
      </w:r>
      <w:r w:rsidR="00C057B2">
        <w:rPr>
          <w:rFonts w:ascii="Bookman Old Style" w:hAnsi="Bookman Old Style" w:cs="Times New Roman"/>
          <w:sz w:val="24"/>
          <w:szCs w:val="24"/>
        </w:rPr>
        <w:t xml:space="preserve"> to object and I accordingly find that the two applications are misconceived.  In arriving at the foregoing find</w:t>
      </w:r>
      <w:r w:rsidR="00CF532D">
        <w:rPr>
          <w:rFonts w:ascii="Bookman Old Style" w:hAnsi="Bookman Old Style" w:cs="Times New Roman"/>
          <w:sz w:val="24"/>
          <w:szCs w:val="24"/>
        </w:rPr>
        <w:t>ing, I have considered the liberty</w:t>
      </w:r>
      <w:r w:rsidR="00C057B2">
        <w:rPr>
          <w:rFonts w:ascii="Bookman Old Style" w:hAnsi="Bookman Old Style" w:cs="Times New Roman"/>
          <w:sz w:val="24"/>
          <w:szCs w:val="24"/>
        </w:rPr>
        <w:t xml:space="preserve"> of the parties to apply contained in direction number (h) and find that the s</w:t>
      </w:r>
      <w:r w:rsidR="00E913CE">
        <w:rPr>
          <w:rFonts w:ascii="Bookman Old Style" w:hAnsi="Bookman Old Style" w:cs="Times New Roman"/>
          <w:sz w:val="24"/>
          <w:szCs w:val="24"/>
        </w:rPr>
        <w:t>ame is applicable prior to the close of pleadings.  In t</w:t>
      </w:r>
      <w:r w:rsidR="00CF532D">
        <w:rPr>
          <w:rFonts w:ascii="Bookman Old Style" w:hAnsi="Bookman Old Style" w:cs="Times New Roman"/>
          <w:sz w:val="24"/>
          <w:szCs w:val="24"/>
        </w:rPr>
        <w:t>his case therefore, it is not applicable because</w:t>
      </w:r>
      <w:r w:rsidR="00E913CE">
        <w:rPr>
          <w:rFonts w:ascii="Bookman Old Style" w:hAnsi="Bookman Old Style" w:cs="Times New Roman"/>
          <w:sz w:val="24"/>
          <w:szCs w:val="24"/>
        </w:rPr>
        <w:t xml:space="preserve"> pleadings have been closed.  </w:t>
      </w:r>
    </w:p>
    <w:p w:rsidR="00CF532D" w:rsidRDefault="00CF532D" w:rsidP="00B31374">
      <w:pPr>
        <w:spacing w:after="0" w:line="360" w:lineRule="auto"/>
        <w:rPr>
          <w:rFonts w:ascii="Bookman Old Style" w:hAnsi="Bookman Old Style" w:cs="Times New Roman"/>
          <w:sz w:val="24"/>
          <w:szCs w:val="24"/>
        </w:rPr>
      </w:pPr>
    </w:p>
    <w:p w:rsidR="00CF532D" w:rsidRDefault="00CF532D"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Further, even assuming that pleadings were not closed, a party can not, in my considered view, avail itself to the said liberty to apply by making an </w:t>
      </w:r>
      <w:r>
        <w:rPr>
          <w:rFonts w:ascii="Bookman Old Style" w:hAnsi="Bookman Old Style" w:cs="Times New Roman"/>
          <w:sz w:val="24"/>
          <w:szCs w:val="24"/>
        </w:rPr>
        <w:lastRenderedPageBreak/>
        <w:t>application such as the one before me.  My finding is based on the fact that liberty to apply is available for purposes of enlarging or ab</w:t>
      </w:r>
      <w:r w:rsidR="00BA4AFA">
        <w:rPr>
          <w:rFonts w:ascii="Bookman Old Style" w:hAnsi="Bookman Old Style" w:cs="Times New Roman"/>
          <w:sz w:val="24"/>
          <w:szCs w:val="24"/>
        </w:rPr>
        <w:t>r</w:t>
      </w:r>
      <w:r>
        <w:rPr>
          <w:rFonts w:ascii="Bookman Old Style" w:hAnsi="Bookman Old Style" w:cs="Times New Roman"/>
          <w:sz w:val="24"/>
          <w:szCs w:val="24"/>
        </w:rPr>
        <w:t>id</w:t>
      </w:r>
      <w:r w:rsidR="00BA4AFA">
        <w:rPr>
          <w:rFonts w:ascii="Bookman Old Style" w:hAnsi="Bookman Old Style" w:cs="Times New Roman"/>
          <w:sz w:val="24"/>
          <w:szCs w:val="24"/>
        </w:rPr>
        <w:t>g</w:t>
      </w:r>
      <w:r>
        <w:rPr>
          <w:rFonts w:ascii="Bookman Old Style" w:hAnsi="Bookman Old Style" w:cs="Times New Roman"/>
          <w:sz w:val="24"/>
          <w:szCs w:val="24"/>
        </w:rPr>
        <w:t>ing time set in the order for directions or for making interlocutory applications.  The interlocutory applications that are perceived under the liberty to apply are such as applications for amendments</w:t>
      </w:r>
      <w:r w:rsidR="002E6C0F">
        <w:rPr>
          <w:rFonts w:ascii="Bookman Old Style" w:hAnsi="Bookman Old Style" w:cs="Times New Roman"/>
          <w:sz w:val="24"/>
          <w:szCs w:val="24"/>
        </w:rPr>
        <w:t>,</w:t>
      </w:r>
      <w:r>
        <w:rPr>
          <w:rFonts w:ascii="Bookman Old Style" w:hAnsi="Bookman Old Style" w:cs="Times New Roman"/>
          <w:sz w:val="24"/>
          <w:szCs w:val="24"/>
        </w:rPr>
        <w:t xml:space="preserve"> to name but one</w:t>
      </w:r>
      <w:r w:rsidR="002E6C0F">
        <w:rPr>
          <w:rFonts w:ascii="Bookman Old Style" w:hAnsi="Bookman Old Style" w:cs="Times New Roman"/>
          <w:sz w:val="24"/>
          <w:szCs w:val="24"/>
        </w:rPr>
        <w:t>,</w:t>
      </w:r>
      <w:r>
        <w:rPr>
          <w:rFonts w:ascii="Bookman Old Style" w:hAnsi="Bookman Old Style" w:cs="Times New Roman"/>
          <w:sz w:val="24"/>
          <w:szCs w:val="24"/>
        </w:rPr>
        <w:t xml:space="preserve"> and not an application such as this one that seeks to remedy a default by the parties.  </w:t>
      </w:r>
    </w:p>
    <w:p w:rsidR="00CF532D" w:rsidRDefault="00CF532D" w:rsidP="00B31374">
      <w:pPr>
        <w:spacing w:after="0" w:line="360" w:lineRule="auto"/>
        <w:rPr>
          <w:rFonts w:ascii="Bookman Old Style" w:hAnsi="Bookman Old Style" w:cs="Times New Roman"/>
          <w:sz w:val="24"/>
          <w:szCs w:val="24"/>
        </w:rPr>
      </w:pPr>
    </w:p>
    <w:p w:rsidR="00C057B2" w:rsidRDefault="00E913CE"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I have also considered the argument by counsel for the Defendant to the effect that it is the Plaintiff who did not comply with the direction on discovery as he just filed the list of documents and bundle of document</w:t>
      </w:r>
      <w:r w:rsidR="00CF532D">
        <w:rPr>
          <w:rFonts w:ascii="Bookman Old Style" w:hAnsi="Bookman Old Style" w:cs="Times New Roman"/>
          <w:sz w:val="24"/>
          <w:szCs w:val="24"/>
        </w:rPr>
        <w:t>s</w:t>
      </w:r>
      <w:r>
        <w:rPr>
          <w:rFonts w:ascii="Bookman Old Style" w:hAnsi="Bookman Old Style" w:cs="Times New Roman"/>
          <w:sz w:val="24"/>
          <w:szCs w:val="24"/>
        </w:rPr>
        <w:t xml:space="preserve">.  The said </w:t>
      </w:r>
      <w:r w:rsidR="00CF532D">
        <w:rPr>
          <w:rFonts w:ascii="Bookman Old Style" w:hAnsi="Bookman Old Style" w:cs="Times New Roman"/>
          <w:sz w:val="24"/>
          <w:szCs w:val="24"/>
        </w:rPr>
        <w:t>argument is untenable because directions for trial require</w:t>
      </w:r>
      <w:r>
        <w:rPr>
          <w:rFonts w:ascii="Bookman Old Style" w:hAnsi="Bookman Old Style" w:cs="Times New Roman"/>
          <w:sz w:val="24"/>
          <w:szCs w:val="24"/>
        </w:rPr>
        <w:t xml:space="preserve"> both parties to comply meaning that, the Defendant’s </w:t>
      </w:r>
      <w:r w:rsidR="00FA1FBE">
        <w:rPr>
          <w:rFonts w:ascii="Bookman Old Style" w:hAnsi="Bookman Old Style" w:cs="Times New Roman"/>
          <w:sz w:val="24"/>
          <w:szCs w:val="24"/>
        </w:rPr>
        <w:t>compliance is not subject to</w:t>
      </w:r>
      <w:r w:rsidR="00CF532D">
        <w:rPr>
          <w:rFonts w:ascii="Bookman Old Style" w:hAnsi="Bookman Old Style" w:cs="Times New Roman"/>
          <w:sz w:val="24"/>
          <w:szCs w:val="24"/>
        </w:rPr>
        <w:t xml:space="preserve"> t</w:t>
      </w:r>
      <w:r w:rsidR="00FA1FBE">
        <w:rPr>
          <w:rFonts w:ascii="Bookman Old Style" w:hAnsi="Bookman Old Style" w:cs="Times New Roman"/>
          <w:sz w:val="24"/>
          <w:szCs w:val="24"/>
        </w:rPr>
        <w:t>h</w:t>
      </w:r>
      <w:r w:rsidR="00CF532D">
        <w:rPr>
          <w:rFonts w:ascii="Bookman Old Style" w:hAnsi="Bookman Old Style" w:cs="Times New Roman"/>
          <w:sz w:val="24"/>
          <w:szCs w:val="24"/>
        </w:rPr>
        <w:t>e</w:t>
      </w:r>
      <w:r w:rsidR="00FA1FBE">
        <w:rPr>
          <w:rFonts w:ascii="Bookman Old Style" w:hAnsi="Bookman Old Style" w:cs="Times New Roman"/>
          <w:sz w:val="24"/>
          <w:szCs w:val="24"/>
        </w:rPr>
        <w:t xml:space="preserve"> Plaintiff’s compliance.  The Defendant advocates should therefore have</w:t>
      </w:r>
      <w:r w:rsidR="00CF532D">
        <w:rPr>
          <w:rFonts w:ascii="Bookman Old Style" w:hAnsi="Bookman Old Style" w:cs="Times New Roman"/>
          <w:sz w:val="24"/>
          <w:szCs w:val="24"/>
        </w:rPr>
        <w:t>,</w:t>
      </w:r>
      <w:r w:rsidR="00FA1FBE">
        <w:rPr>
          <w:rFonts w:ascii="Bookman Old Style" w:hAnsi="Bookman Old Style" w:cs="Times New Roman"/>
          <w:sz w:val="24"/>
          <w:szCs w:val="24"/>
        </w:rPr>
        <w:t xml:space="preserve"> notwithstanding the breach of the direction by the Plaintiff’s advocate</w:t>
      </w:r>
      <w:r w:rsidR="00CF532D">
        <w:rPr>
          <w:rFonts w:ascii="Bookman Old Style" w:hAnsi="Bookman Old Style" w:cs="Times New Roman"/>
          <w:sz w:val="24"/>
          <w:szCs w:val="24"/>
        </w:rPr>
        <w:t>,</w:t>
      </w:r>
      <w:r w:rsidR="00FA1FBE">
        <w:rPr>
          <w:rFonts w:ascii="Bookman Old Style" w:hAnsi="Bookman Old Style" w:cs="Times New Roman"/>
          <w:sz w:val="24"/>
          <w:szCs w:val="24"/>
        </w:rPr>
        <w:t xml:space="preserve"> gone ahead to serve the Plaintiff with the Defendant’s list</w:t>
      </w:r>
      <w:r w:rsidR="00CF532D">
        <w:rPr>
          <w:rFonts w:ascii="Bookman Old Style" w:hAnsi="Bookman Old Style" w:cs="Times New Roman"/>
          <w:sz w:val="24"/>
          <w:szCs w:val="24"/>
        </w:rPr>
        <w:t xml:space="preserve"> and insisted on a</w:t>
      </w:r>
      <w:r w:rsidR="00FA1FBE">
        <w:rPr>
          <w:rFonts w:ascii="Bookman Old Style" w:hAnsi="Bookman Old Style" w:cs="Times New Roman"/>
          <w:sz w:val="24"/>
          <w:szCs w:val="24"/>
        </w:rPr>
        <w:t xml:space="preserve"> meeting </w:t>
      </w:r>
      <w:r w:rsidR="00CF532D">
        <w:rPr>
          <w:rFonts w:ascii="Bookman Old Style" w:hAnsi="Bookman Old Style" w:cs="Times New Roman"/>
          <w:sz w:val="24"/>
          <w:szCs w:val="24"/>
        </w:rPr>
        <w:t xml:space="preserve">for </w:t>
      </w:r>
      <w:r w:rsidR="00FA1FBE">
        <w:rPr>
          <w:rFonts w:ascii="Bookman Old Style" w:hAnsi="Bookman Old Style" w:cs="Times New Roman"/>
          <w:sz w:val="24"/>
          <w:szCs w:val="24"/>
        </w:rPr>
        <w:t>purposes of inspection.</w:t>
      </w:r>
      <w:r>
        <w:rPr>
          <w:rFonts w:ascii="Bookman Old Style" w:hAnsi="Bookman Old Style" w:cs="Times New Roman"/>
          <w:sz w:val="24"/>
          <w:szCs w:val="24"/>
        </w:rPr>
        <w:t xml:space="preserve"> </w:t>
      </w:r>
    </w:p>
    <w:p w:rsidR="00C057B2" w:rsidRDefault="00C057B2" w:rsidP="00B31374">
      <w:pPr>
        <w:spacing w:after="0" w:line="360" w:lineRule="auto"/>
        <w:rPr>
          <w:rFonts w:ascii="Bookman Old Style" w:hAnsi="Bookman Old Style" w:cs="Times New Roman"/>
          <w:sz w:val="24"/>
          <w:szCs w:val="24"/>
        </w:rPr>
      </w:pPr>
    </w:p>
    <w:p w:rsidR="000442F6" w:rsidRDefault="00C057B2"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Despite my findings in the preceding paragraph I am </w:t>
      </w:r>
      <w:r w:rsidR="00E61F9F">
        <w:rPr>
          <w:rFonts w:ascii="Bookman Old Style" w:hAnsi="Bookman Old Style" w:cs="Times New Roman"/>
          <w:sz w:val="24"/>
          <w:szCs w:val="24"/>
        </w:rPr>
        <w:t>inclined to make a determination as to whether or not the</w:t>
      </w:r>
      <w:r w:rsidR="00FA1FBE">
        <w:rPr>
          <w:rFonts w:ascii="Bookman Old Style" w:hAnsi="Bookman Old Style" w:cs="Times New Roman"/>
          <w:sz w:val="24"/>
          <w:szCs w:val="24"/>
        </w:rPr>
        <w:t xml:space="preserve"> documents in issue are privileged </w:t>
      </w:r>
      <w:r w:rsidR="00E61F9F">
        <w:rPr>
          <w:rFonts w:ascii="Bookman Old Style" w:hAnsi="Bookman Old Style" w:cs="Times New Roman"/>
          <w:sz w:val="24"/>
          <w:szCs w:val="24"/>
        </w:rPr>
        <w:t xml:space="preserve">or relevant respectively. My decision to make the said determination is for purposes of closing the issues once and for all so that the parties </w:t>
      </w:r>
      <w:r w:rsidR="000442F6">
        <w:rPr>
          <w:rFonts w:ascii="Bookman Old Style" w:hAnsi="Bookman Old Style" w:cs="Times New Roman"/>
          <w:sz w:val="24"/>
          <w:szCs w:val="24"/>
        </w:rPr>
        <w:t>do not raise them again at trial.</w:t>
      </w:r>
    </w:p>
    <w:p w:rsidR="000442F6" w:rsidRDefault="000442F6" w:rsidP="00B31374">
      <w:pPr>
        <w:spacing w:after="0" w:line="360" w:lineRule="auto"/>
        <w:rPr>
          <w:rFonts w:ascii="Bookman Old Style" w:hAnsi="Bookman Old Style" w:cs="Times New Roman"/>
          <w:sz w:val="24"/>
          <w:szCs w:val="24"/>
        </w:rPr>
      </w:pPr>
    </w:p>
    <w:p w:rsidR="00FA1FBE" w:rsidRDefault="00FA1FBE"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The case of</w:t>
      </w:r>
      <w:r w:rsidR="00CF532D">
        <w:rPr>
          <w:rFonts w:ascii="Bookman Old Style" w:hAnsi="Bookman Old Style" w:cs="Times New Roman"/>
          <w:sz w:val="24"/>
          <w:szCs w:val="24"/>
        </w:rPr>
        <w:t xml:space="preserve"> </w:t>
      </w:r>
      <w:r w:rsidR="00CF532D" w:rsidRPr="00CF532D">
        <w:rPr>
          <w:rFonts w:ascii="Bookman Old Style" w:hAnsi="Bookman Old Style" w:cs="Times New Roman"/>
          <w:b/>
          <w:i/>
          <w:sz w:val="24"/>
          <w:szCs w:val="24"/>
        </w:rPr>
        <w:t>In Re Daintrey Ex Parte Holt (4</w:t>
      </w:r>
      <w:r w:rsidRPr="00CF532D">
        <w:rPr>
          <w:rFonts w:ascii="Bookman Old Style" w:hAnsi="Bookman Old Style" w:cs="Times New Roman"/>
          <w:b/>
          <w:i/>
          <w:sz w:val="24"/>
          <w:szCs w:val="24"/>
        </w:rPr>
        <w:t>)</w:t>
      </w:r>
      <w:r>
        <w:rPr>
          <w:rFonts w:ascii="Bookman Old Style" w:hAnsi="Bookman Old Style" w:cs="Times New Roman"/>
          <w:sz w:val="24"/>
          <w:szCs w:val="24"/>
        </w:rPr>
        <w:t xml:space="preserve"> has indicated an instance where a document marked “without prejudice” will be inadmissible.  It states in this respect at page 119 as follows;</w:t>
      </w:r>
    </w:p>
    <w:p w:rsidR="000442F6" w:rsidRPr="006645BE" w:rsidRDefault="00FA1FBE" w:rsidP="006645BE">
      <w:pPr>
        <w:spacing w:after="0" w:line="360" w:lineRule="auto"/>
        <w:ind w:left="720"/>
        <w:rPr>
          <w:rFonts w:ascii="Bookman Old Style" w:hAnsi="Bookman Old Style" w:cs="Times New Roman"/>
          <w:b/>
          <w:i/>
          <w:sz w:val="24"/>
          <w:szCs w:val="24"/>
        </w:rPr>
      </w:pPr>
      <w:r w:rsidRPr="006645BE">
        <w:rPr>
          <w:rFonts w:ascii="Bookman Old Style" w:hAnsi="Bookman Old Style" w:cs="Times New Roman"/>
          <w:b/>
          <w:i/>
          <w:sz w:val="24"/>
          <w:szCs w:val="24"/>
        </w:rPr>
        <w:t xml:space="preserve">“In our opinion the rule which excludes documents marked “without prejudice” has no application unless unless some person is in dispute or negotiation with another, and terms are offered for the settlement of the dispute or negotiation, and it seems to us that the judge must necessarily be entitled to look at the document </w:t>
      </w:r>
      <w:r w:rsidRPr="006645BE">
        <w:rPr>
          <w:rFonts w:ascii="Bookman Old Style" w:hAnsi="Bookman Old Style" w:cs="Times New Roman"/>
          <w:b/>
          <w:i/>
          <w:sz w:val="24"/>
          <w:szCs w:val="24"/>
        </w:rPr>
        <w:lastRenderedPageBreak/>
        <w:t xml:space="preserve">in order to determine </w:t>
      </w:r>
      <w:r w:rsidR="006645BE" w:rsidRPr="006645BE">
        <w:rPr>
          <w:rFonts w:ascii="Bookman Old Style" w:hAnsi="Bookman Old Style" w:cs="Times New Roman"/>
          <w:b/>
          <w:i/>
          <w:sz w:val="24"/>
          <w:szCs w:val="24"/>
        </w:rPr>
        <w:t>whether the conditions, under which alone the rule applies, exist.</w:t>
      </w:r>
      <w:r w:rsidRPr="006645BE">
        <w:rPr>
          <w:rFonts w:ascii="Bookman Old Style" w:hAnsi="Bookman Old Style" w:cs="Times New Roman"/>
          <w:b/>
          <w:i/>
          <w:sz w:val="24"/>
          <w:szCs w:val="24"/>
        </w:rPr>
        <w:t xml:space="preserve">    </w:t>
      </w:r>
    </w:p>
    <w:p w:rsidR="006645BE" w:rsidRPr="006645BE" w:rsidRDefault="006645BE" w:rsidP="006645BE">
      <w:pPr>
        <w:spacing w:after="0" w:line="360" w:lineRule="auto"/>
        <w:ind w:left="720"/>
        <w:rPr>
          <w:rFonts w:ascii="Bookman Old Style" w:hAnsi="Bookman Old Style" w:cs="Times New Roman"/>
          <w:b/>
          <w:i/>
          <w:sz w:val="24"/>
          <w:szCs w:val="24"/>
        </w:rPr>
      </w:pPr>
      <w:r w:rsidRPr="006645BE">
        <w:rPr>
          <w:rFonts w:ascii="Bookman Old Style" w:hAnsi="Bookman Old Style" w:cs="Times New Roman"/>
          <w:b/>
          <w:i/>
          <w:sz w:val="24"/>
          <w:szCs w:val="24"/>
        </w:rPr>
        <w:t xml:space="preserve">The rule is a rule adopted to enable disputants without prejudice to engage in discussion for the purpose of arriving at terms of peace, and unless there is a dispute or negotiations and an offer the rule has no application.”  </w:t>
      </w:r>
    </w:p>
    <w:p w:rsidR="00FA1FBE" w:rsidRPr="006645BE" w:rsidRDefault="00FA1FBE" w:rsidP="00B31374">
      <w:pPr>
        <w:spacing w:after="0" w:line="360" w:lineRule="auto"/>
        <w:rPr>
          <w:rFonts w:ascii="Bookman Old Style" w:hAnsi="Bookman Old Style" w:cs="Times New Roman"/>
          <w:b/>
          <w:i/>
          <w:sz w:val="24"/>
          <w:szCs w:val="24"/>
        </w:rPr>
      </w:pPr>
    </w:p>
    <w:p w:rsidR="006645BE" w:rsidRDefault="006645BE"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It is clear from the foregoing definition of “without prejudice” documents that same are inadmissible only where there is negotiation between the parties and an offer made for settlement of the dispute.</w:t>
      </w:r>
    </w:p>
    <w:p w:rsidR="006645BE" w:rsidRDefault="006645BE" w:rsidP="00B31374">
      <w:pPr>
        <w:spacing w:after="0" w:line="360" w:lineRule="auto"/>
        <w:rPr>
          <w:rFonts w:ascii="Bookman Old Style" w:hAnsi="Bookman Old Style" w:cs="Times New Roman"/>
          <w:sz w:val="24"/>
          <w:szCs w:val="24"/>
        </w:rPr>
      </w:pPr>
    </w:p>
    <w:p w:rsidR="000442F6" w:rsidRDefault="000442F6"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Plaintiff’s applications, the documents that it is sought to be expunged from the record for being </w:t>
      </w:r>
      <w:r w:rsidR="00957281">
        <w:rPr>
          <w:rFonts w:ascii="Bookman Old Style" w:hAnsi="Bookman Old Style" w:cs="Times New Roman"/>
          <w:sz w:val="24"/>
          <w:szCs w:val="24"/>
        </w:rPr>
        <w:t>“</w:t>
      </w:r>
      <w:r>
        <w:rPr>
          <w:rFonts w:ascii="Bookman Old Style" w:hAnsi="Bookman Old Style" w:cs="Times New Roman"/>
          <w:sz w:val="24"/>
          <w:szCs w:val="24"/>
        </w:rPr>
        <w:t>without prejudice</w:t>
      </w:r>
      <w:r w:rsidR="00957281">
        <w:rPr>
          <w:rFonts w:ascii="Bookman Old Style" w:hAnsi="Bookman Old Style" w:cs="Times New Roman"/>
          <w:sz w:val="24"/>
          <w:szCs w:val="24"/>
        </w:rPr>
        <w:t>”</w:t>
      </w:r>
      <w:r>
        <w:rPr>
          <w:rFonts w:ascii="Bookman Old Style" w:hAnsi="Bookman Old Style" w:cs="Times New Roman"/>
          <w:sz w:val="24"/>
          <w:szCs w:val="24"/>
        </w:rPr>
        <w:t xml:space="preserve"> documents are at pages 20 to 25 and 28 to 29.  A perusal of the document at pages 20 to 21 of the Plaintiff’s bundle of documents indicates that it is an agreement on the numbers of the boreholes, the amount for drilling same, the amount paid and amount outstanding.  By the said document, the Defendant was by no means making an offer to settle nor was its position comp</w:t>
      </w:r>
      <w:r w:rsidR="00957281">
        <w:rPr>
          <w:rFonts w:ascii="Bookman Old Style" w:hAnsi="Bookman Old Style" w:cs="Times New Roman"/>
          <w:sz w:val="24"/>
          <w:szCs w:val="24"/>
        </w:rPr>
        <w:t>romised.  The parties do not even appear to have been negotiating a settlement.</w:t>
      </w:r>
      <w:r>
        <w:rPr>
          <w:rFonts w:ascii="Bookman Old Style" w:hAnsi="Bookman Old Style" w:cs="Times New Roman"/>
          <w:sz w:val="24"/>
          <w:szCs w:val="24"/>
        </w:rPr>
        <w:t xml:space="preserve"> </w:t>
      </w:r>
    </w:p>
    <w:p w:rsidR="000442F6" w:rsidRDefault="000442F6" w:rsidP="00B31374">
      <w:pPr>
        <w:spacing w:after="0" w:line="360" w:lineRule="auto"/>
        <w:rPr>
          <w:rFonts w:ascii="Bookman Old Style" w:hAnsi="Bookman Old Style" w:cs="Times New Roman"/>
          <w:sz w:val="24"/>
          <w:szCs w:val="24"/>
        </w:rPr>
      </w:pPr>
    </w:p>
    <w:p w:rsidR="00014A9D" w:rsidRDefault="000442F6"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therefore find that the </w:t>
      </w:r>
      <w:r w:rsidR="00CF532D">
        <w:rPr>
          <w:rFonts w:ascii="Bookman Old Style" w:hAnsi="Bookman Old Style" w:cs="Times New Roman"/>
          <w:sz w:val="24"/>
          <w:szCs w:val="24"/>
        </w:rPr>
        <w:t xml:space="preserve">document is not a document that can be said to have been made on a </w:t>
      </w:r>
      <w:r w:rsidR="00957281">
        <w:rPr>
          <w:rFonts w:ascii="Bookman Old Style" w:hAnsi="Bookman Old Style" w:cs="Times New Roman"/>
          <w:sz w:val="24"/>
          <w:szCs w:val="24"/>
        </w:rPr>
        <w:t>“</w:t>
      </w:r>
      <w:r>
        <w:rPr>
          <w:rFonts w:ascii="Bookman Old Style" w:hAnsi="Bookman Old Style" w:cs="Times New Roman"/>
          <w:sz w:val="24"/>
          <w:szCs w:val="24"/>
        </w:rPr>
        <w:t>without prejudice</w:t>
      </w:r>
      <w:r w:rsidR="00957281">
        <w:rPr>
          <w:rFonts w:ascii="Bookman Old Style" w:hAnsi="Bookman Old Style" w:cs="Times New Roman"/>
          <w:sz w:val="24"/>
          <w:szCs w:val="24"/>
        </w:rPr>
        <w:t>”</w:t>
      </w:r>
      <w:r w:rsidR="00CF532D">
        <w:rPr>
          <w:rFonts w:ascii="Bookman Old Style" w:hAnsi="Bookman Old Style" w:cs="Times New Roman"/>
          <w:sz w:val="24"/>
          <w:szCs w:val="24"/>
        </w:rPr>
        <w:t xml:space="preserve"> basis</w:t>
      </w:r>
      <w:r w:rsidR="00C057B2">
        <w:rPr>
          <w:rFonts w:ascii="Bookman Old Style" w:hAnsi="Bookman Old Style" w:cs="Times New Roman"/>
          <w:sz w:val="24"/>
          <w:szCs w:val="24"/>
        </w:rPr>
        <w:t>.  The same is the case with document at page 22 to 24 which are minutes of a meeting held between officials of the Plaintiff and Defendant.  In my considered view, the said minutes indicate the work done in pursuance of the contract, the mode of payment for the said works and deadline for executing the outstanding works.</w:t>
      </w:r>
      <w:r w:rsidR="00957281">
        <w:rPr>
          <w:rFonts w:ascii="Bookman Old Style" w:hAnsi="Bookman Old Style" w:cs="Times New Roman"/>
          <w:sz w:val="24"/>
          <w:szCs w:val="24"/>
        </w:rPr>
        <w:t xml:space="preserve">  There is no offer for settlement made by the Defendant nor do the parties seek a negotiated settlement.</w:t>
      </w:r>
      <w:r w:rsidR="00C057B2">
        <w:rPr>
          <w:rFonts w:ascii="Bookman Old Style" w:hAnsi="Bookman Old Style" w:cs="Times New Roman"/>
          <w:sz w:val="24"/>
          <w:szCs w:val="24"/>
        </w:rPr>
        <w:t xml:space="preserve">  </w:t>
      </w:r>
      <w:r w:rsidR="007B1265">
        <w:rPr>
          <w:rFonts w:ascii="Bookman Old Style" w:hAnsi="Bookman Old Style" w:cs="Times New Roman"/>
          <w:sz w:val="24"/>
          <w:szCs w:val="24"/>
        </w:rPr>
        <w:t xml:space="preserve"> </w:t>
      </w:r>
    </w:p>
    <w:p w:rsidR="00C057B2" w:rsidRDefault="00C057B2" w:rsidP="00B31374">
      <w:pPr>
        <w:spacing w:after="0" w:line="360" w:lineRule="auto"/>
        <w:rPr>
          <w:rFonts w:ascii="Bookman Old Style" w:hAnsi="Bookman Old Style" w:cs="Times New Roman"/>
          <w:sz w:val="24"/>
          <w:szCs w:val="24"/>
        </w:rPr>
      </w:pPr>
    </w:p>
    <w:p w:rsidR="00811CA5" w:rsidRDefault="00811CA5"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the document at page 25, the same is as counsel for the Plaintiff has argued</w:t>
      </w:r>
      <w:r w:rsidR="00801E06">
        <w:rPr>
          <w:rFonts w:ascii="Bookman Old Style" w:hAnsi="Bookman Old Style" w:cs="Times New Roman"/>
          <w:sz w:val="24"/>
          <w:szCs w:val="24"/>
        </w:rPr>
        <w:t>,</w:t>
      </w:r>
      <w:r>
        <w:rPr>
          <w:rFonts w:ascii="Bookman Old Style" w:hAnsi="Bookman Old Style" w:cs="Times New Roman"/>
          <w:sz w:val="24"/>
          <w:szCs w:val="24"/>
        </w:rPr>
        <w:t xml:space="preserve"> merely a covering minutes or email.  This is the email pursuant to </w:t>
      </w:r>
      <w:r>
        <w:rPr>
          <w:rFonts w:ascii="Bookman Old Style" w:hAnsi="Bookman Old Style" w:cs="Times New Roman"/>
          <w:sz w:val="24"/>
          <w:szCs w:val="24"/>
        </w:rPr>
        <w:lastRenderedPageBreak/>
        <w:t xml:space="preserve">which the minutes </w:t>
      </w:r>
      <w:r w:rsidR="00801E06">
        <w:rPr>
          <w:rFonts w:ascii="Bookman Old Style" w:hAnsi="Bookman Old Style" w:cs="Times New Roman"/>
          <w:sz w:val="24"/>
          <w:szCs w:val="24"/>
        </w:rPr>
        <w:t xml:space="preserve">I have referred to in the preceding paragraph </w:t>
      </w:r>
      <w:r>
        <w:rPr>
          <w:rFonts w:ascii="Bookman Old Style" w:hAnsi="Bookman Old Style" w:cs="Times New Roman"/>
          <w:sz w:val="24"/>
          <w:szCs w:val="24"/>
        </w:rPr>
        <w:t>were forwarded to the other party and indicate a response there to.  It is not in</w:t>
      </w:r>
      <w:r w:rsidR="00801E06">
        <w:rPr>
          <w:rFonts w:ascii="Bookman Old Style" w:hAnsi="Bookman Old Style" w:cs="Times New Roman"/>
          <w:sz w:val="24"/>
          <w:szCs w:val="24"/>
        </w:rPr>
        <w:t>,</w:t>
      </w:r>
      <w:r>
        <w:rPr>
          <w:rFonts w:ascii="Bookman Old Style" w:hAnsi="Bookman Old Style" w:cs="Times New Roman"/>
          <w:sz w:val="24"/>
          <w:szCs w:val="24"/>
        </w:rPr>
        <w:t xml:space="preserve"> my considered view</w:t>
      </w:r>
      <w:r w:rsidR="00801E06">
        <w:rPr>
          <w:rFonts w:ascii="Bookman Old Style" w:hAnsi="Bookman Old Style" w:cs="Times New Roman"/>
          <w:sz w:val="24"/>
          <w:szCs w:val="24"/>
        </w:rPr>
        <w:t>,</w:t>
      </w:r>
      <w:r>
        <w:rPr>
          <w:rFonts w:ascii="Bookman Old Style" w:hAnsi="Bookman Old Style" w:cs="Times New Roman"/>
          <w:sz w:val="24"/>
          <w:szCs w:val="24"/>
        </w:rPr>
        <w:t xml:space="preserve"> a document </w:t>
      </w:r>
      <w:r w:rsidR="00801E06">
        <w:rPr>
          <w:rFonts w:ascii="Bookman Old Style" w:hAnsi="Bookman Old Style" w:cs="Times New Roman"/>
          <w:sz w:val="24"/>
          <w:szCs w:val="24"/>
        </w:rPr>
        <w:t xml:space="preserve">made on </w:t>
      </w:r>
      <w:r>
        <w:rPr>
          <w:rFonts w:ascii="Bookman Old Style" w:hAnsi="Bookman Old Style" w:cs="Times New Roman"/>
          <w:sz w:val="24"/>
          <w:szCs w:val="24"/>
        </w:rPr>
        <w:t xml:space="preserve">a </w:t>
      </w:r>
      <w:r w:rsidR="00846F1C">
        <w:rPr>
          <w:rFonts w:ascii="Bookman Old Style" w:hAnsi="Bookman Old Style" w:cs="Times New Roman"/>
          <w:sz w:val="24"/>
          <w:szCs w:val="24"/>
        </w:rPr>
        <w:t>“</w:t>
      </w:r>
      <w:r>
        <w:rPr>
          <w:rFonts w:ascii="Bookman Old Style" w:hAnsi="Bookman Old Style" w:cs="Times New Roman"/>
          <w:sz w:val="24"/>
          <w:szCs w:val="24"/>
        </w:rPr>
        <w:t>without prejudice</w:t>
      </w:r>
      <w:r w:rsidR="00E63E47">
        <w:rPr>
          <w:rFonts w:ascii="Bookman Old Style" w:hAnsi="Bookman Old Style" w:cs="Times New Roman"/>
          <w:sz w:val="24"/>
          <w:szCs w:val="24"/>
        </w:rPr>
        <w:t>”</w:t>
      </w:r>
      <w:r>
        <w:rPr>
          <w:rFonts w:ascii="Bookman Old Style" w:hAnsi="Bookman Old Style" w:cs="Times New Roman"/>
          <w:sz w:val="24"/>
          <w:szCs w:val="24"/>
        </w:rPr>
        <w:t xml:space="preserve"> basis.</w:t>
      </w:r>
    </w:p>
    <w:p w:rsidR="00811CA5" w:rsidRDefault="00811CA5" w:rsidP="00B31374">
      <w:pPr>
        <w:spacing w:after="0" w:line="360" w:lineRule="auto"/>
        <w:rPr>
          <w:rFonts w:ascii="Bookman Old Style" w:hAnsi="Bookman Old Style" w:cs="Times New Roman"/>
          <w:sz w:val="24"/>
          <w:szCs w:val="24"/>
        </w:rPr>
      </w:pPr>
    </w:p>
    <w:p w:rsidR="00AE0DC5" w:rsidRDefault="00811CA5"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The last documents for consideration in respect of the application by the Defendant are those at pages 28 to 29.  The said documents are a letter from the Defendant to the Plaintiff and a contract works completion certificate.  The former is a response to the letter of demand sent to the Defendant by the Plaintiff’s Advocates.  It</w:t>
      </w:r>
      <w:r w:rsidR="00801E06">
        <w:rPr>
          <w:rFonts w:ascii="Bookman Old Style" w:hAnsi="Bookman Old Style" w:cs="Times New Roman"/>
          <w:sz w:val="24"/>
          <w:szCs w:val="24"/>
        </w:rPr>
        <w:t>,</w:t>
      </w:r>
      <w:r>
        <w:rPr>
          <w:rFonts w:ascii="Bookman Old Style" w:hAnsi="Bookman Old Style" w:cs="Times New Roman"/>
          <w:sz w:val="24"/>
          <w:szCs w:val="24"/>
        </w:rPr>
        <w:t xml:space="preserve"> in effect</w:t>
      </w:r>
      <w:r w:rsidR="00801E06">
        <w:rPr>
          <w:rFonts w:ascii="Bookman Old Style" w:hAnsi="Bookman Old Style" w:cs="Times New Roman"/>
          <w:sz w:val="24"/>
          <w:szCs w:val="24"/>
        </w:rPr>
        <w:t>,</w:t>
      </w:r>
      <w:r>
        <w:rPr>
          <w:rFonts w:ascii="Bookman Old Style" w:hAnsi="Bookman Old Style" w:cs="Times New Roman"/>
          <w:sz w:val="24"/>
          <w:szCs w:val="24"/>
        </w:rPr>
        <w:t xml:space="preserve"> restates the </w:t>
      </w:r>
      <w:r w:rsidR="00AE0DC5">
        <w:rPr>
          <w:rFonts w:ascii="Bookman Old Style" w:hAnsi="Bookman Old Style" w:cs="Times New Roman"/>
          <w:sz w:val="24"/>
          <w:szCs w:val="24"/>
        </w:rPr>
        <w:t>Defendant’s willingness to abide by the agreement of the parties as contained in the minutes and seeks to clarify the computation of any moneys that may be owing.  The letter also indicates the Defendant’s disagreement with the Plaintiff’s claim for interest and collection charges.</w:t>
      </w:r>
    </w:p>
    <w:p w:rsidR="00AE0DC5" w:rsidRDefault="00AE0DC5" w:rsidP="00B31374">
      <w:pPr>
        <w:spacing w:after="0" w:line="360" w:lineRule="auto"/>
        <w:rPr>
          <w:rFonts w:ascii="Bookman Old Style" w:hAnsi="Bookman Old Style" w:cs="Times New Roman"/>
          <w:sz w:val="24"/>
          <w:szCs w:val="24"/>
        </w:rPr>
      </w:pPr>
    </w:p>
    <w:p w:rsidR="00050162" w:rsidRDefault="00AE0DC5"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my considered view, </w:t>
      </w:r>
      <w:r w:rsidR="00050162">
        <w:rPr>
          <w:rFonts w:ascii="Bookman Old Style" w:hAnsi="Bookman Old Style" w:cs="Times New Roman"/>
          <w:sz w:val="24"/>
          <w:szCs w:val="24"/>
        </w:rPr>
        <w:t xml:space="preserve">the said letter </w:t>
      </w:r>
      <w:r w:rsidR="00801E06">
        <w:rPr>
          <w:rFonts w:ascii="Bookman Old Style" w:hAnsi="Bookman Old Style" w:cs="Times New Roman"/>
          <w:sz w:val="24"/>
          <w:szCs w:val="24"/>
        </w:rPr>
        <w:t xml:space="preserve">can not be said to have been made on a “without prejudice” basis </w:t>
      </w:r>
      <w:r w:rsidR="00050162">
        <w:rPr>
          <w:rFonts w:ascii="Bookman Old Style" w:hAnsi="Bookman Old Style" w:cs="Times New Roman"/>
          <w:sz w:val="24"/>
          <w:szCs w:val="24"/>
        </w:rPr>
        <w:t>because the Defendant does not in any way compromise its position.  The letter was also not seeking a negotiated or compromised settlement on the part of the Defendant.</w:t>
      </w:r>
    </w:p>
    <w:p w:rsidR="00050162" w:rsidRDefault="00050162" w:rsidP="00B31374">
      <w:pPr>
        <w:spacing w:after="0" w:line="360" w:lineRule="auto"/>
        <w:rPr>
          <w:rFonts w:ascii="Bookman Old Style" w:hAnsi="Bookman Old Style" w:cs="Times New Roman"/>
          <w:sz w:val="24"/>
          <w:szCs w:val="24"/>
        </w:rPr>
      </w:pPr>
    </w:p>
    <w:p w:rsidR="00050162" w:rsidRDefault="00050162"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the document at page 29, it is an appendix to the letter at page 28 which merely highlights the Defendant’s position as to the status of the contracted works and their prices.  It is not</w:t>
      </w:r>
      <w:r w:rsidR="00282B52">
        <w:rPr>
          <w:rFonts w:ascii="Bookman Old Style" w:hAnsi="Bookman Old Style" w:cs="Times New Roman"/>
          <w:sz w:val="24"/>
          <w:szCs w:val="24"/>
        </w:rPr>
        <w:t>,</w:t>
      </w:r>
      <w:r>
        <w:rPr>
          <w:rFonts w:ascii="Bookman Old Style" w:hAnsi="Bookman Old Style" w:cs="Times New Roman"/>
          <w:sz w:val="24"/>
          <w:szCs w:val="24"/>
        </w:rPr>
        <w:t xml:space="preserve"> in my considered view</w:t>
      </w:r>
      <w:r w:rsidR="00282B52">
        <w:rPr>
          <w:rFonts w:ascii="Bookman Old Style" w:hAnsi="Bookman Old Style" w:cs="Times New Roman"/>
          <w:sz w:val="24"/>
          <w:szCs w:val="24"/>
        </w:rPr>
        <w:t xml:space="preserve">, </w:t>
      </w:r>
      <w:r w:rsidR="002E6C0F">
        <w:rPr>
          <w:rFonts w:ascii="Bookman Old Style" w:hAnsi="Bookman Old Style" w:cs="Times New Roman"/>
          <w:sz w:val="24"/>
          <w:szCs w:val="24"/>
        </w:rPr>
        <w:t xml:space="preserve">a </w:t>
      </w:r>
      <w:r w:rsidR="00282B52">
        <w:rPr>
          <w:rFonts w:ascii="Bookman Old Style" w:hAnsi="Bookman Old Style" w:cs="Times New Roman"/>
          <w:sz w:val="24"/>
          <w:szCs w:val="24"/>
        </w:rPr>
        <w:t>document to which can be attached “without prejudice”</w:t>
      </w:r>
      <w:r>
        <w:rPr>
          <w:rFonts w:ascii="Bookman Old Style" w:hAnsi="Bookman Old Style" w:cs="Times New Roman"/>
          <w:sz w:val="24"/>
          <w:szCs w:val="24"/>
        </w:rPr>
        <w:t>.</w:t>
      </w:r>
    </w:p>
    <w:p w:rsidR="00050162" w:rsidRDefault="00050162" w:rsidP="00B31374">
      <w:pPr>
        <w:spacing w:after="0" w:line="360" w:lineRule="auto"/>
        <w:rPr>
          <w:rFonts w:ascii="Bookman Old Style" w:hAnsi="Bookman Old Style" w:cs="Times New Roman"/>
          <w:sz w:val="24"/>
          <w:szCs w:val="24"/>
        </w:rPr>
      </w:pPr>
    </w:p>
    <w:p w:rsidR="006513AD" w:rsidRDefault="00050162"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now turn to determine whether or not the documents at pages 8 to 18 of the Defendant’s bundle of documents are relevant.  In advancing the application in relation to the said documents, the Plaintiff has argued that the matters in contention </w:t>
      </w:r>
      <w:r w:rsidR="006513AD">
        <w:rPr>
          <w:rFonts w:ascii="Bookman Old Style" w:hAnsi="Bookman Old Style" w:cs="Times New Roman"/>
          <w:sz w:val="24"/>
          <w:szCs w:val="24"/>
        </w:rPr>
        <w:t>in this matter relate to the purchase order dated 1</w:t>
      </w:r>
      <w:r w:rsidR="006513AD" w:rsidRPr="006513AD">
        <w:rPr>
          <w:rFonts w:ascii="Bookman Old Style" w:hAnsi="Bookman Old Style" w:cs="Times New Roman"/>
          <w:sz w:val="24"/>
          <w:szCs w:val="24"/>
          <w:vertAlign w:val="superscript"/>
        </w:rPr>
        <w:t>st</w:t>
      </w:r>
      <w:r w:rsidR="006513AD">
        <w:rPr>
          <w:rFonts w:ascii="Bookman Old Style" w:hAnsi="Bookman Old Style" w:cs="Times New Roman"/>
          <w:sz w:val="24"/>
          <w:szCs w:val="24"/>
        </w:rPr>
        <w:t xml:space="preserve"> October, 2010.  On the other hand the docu</w:t>
      </w:r>
      <w:r w:rsidR="00E33796">
        <w:rPr>
          <w:rFonts w:ascii="Bookman Old Style" w:hAnsi="Bookman Old Style" w:cs="Times New Roman"/>
          <w:sz w:val="24"/>
          <w:szCs w:val="24"/>
        </w:rPr>
        <w:t>ments produced by the Defendant</w:t>
      </w:r>
      <w:r w:rsidR="006513AD">
        <w:rPr>
          <w:rFonts w:ascii="Bookman Old Style" w:hAnsi="Bookman Old Style" w:cs="Times New Roman"/>
          <w:sz w:val="24"/>
          <w:szCs w:val="24"/>
        </w:rPr>
        <w:t xml:space="preserve"> at pages 8 to 18 relate to a purchase order dated 20</w:t>
      </w:r>
      <w:r w:rsidR="006513AD" w:rsidRPr="006513AD">
        <w:rPr>
          <w:rFonts w:ascii="Bookman Old Style" w:hAnsi="Bookman Old Style" w:cs="Times New Roman"/>
          <w:sz w:val="24"/>
          <w:szCs w:val="24"/>
          <w:vertAlign w:val="superscript"/>
        </w:rPr>
        <w:t>th</w:t>
      </w:r>
      <w:r w:rsidR="006513AD">
        <w:rPr>
          <w:rFonts w:ascii="Bookman Old Style" w:hAnsi="Bookman Old Style" w:cs="Times New Roman"/>
          <w:sz w:val="24"/>
          <w:szCs w:val="24"/>
        </w:rPr>
        <w:t xml:space="preserve"> August, 2010 in which works were done </w:t>
      </w:r>
      <w:r w:rsidR="006513AD">
        <w:rPr>
          <w:rFonts w:ascii="Bookman Old Style" w:hAnsi="Bookman Old Style" w:cs="Times New Roman"/>
          <w:sz w:val="24"/>
          <w:szCs w:val="24"/>
        </w:rPr>
        <w:lastRenderedPageBreak/>
        <w:t>by the Plaintiff for an</w:t>
      </w:r>
      <w:r w:rsidR="00282B52">
        <w:rPr>
          <w:rFonts w:ascii="Bookman Old Style" w:hAnsi="Bookman Old Style" w:cs="Times New Roman"/>
          <w:sz w:val="24"/>
          <w:szCs w:val="24"/>
        </w:rPr>
        <w:t>d</w:t>
      </w:r>
      <w:r w:rsidR="006513AD">
        <w:rPr>
          <w:rFonts w:ascii="Bookman Old Style" w:hAnsi="Bookman Old Style" w:cs="Times New Roman"/>
          <w:sz w:val="24"/>
          <w:szCs w:val="24"/>
        </w:rPr>
        <w:t xml:space="preserve"> on behalf of the Defendant.  The documents it was argued have therefore no relevance to this action.  </w:t>
      </w:r>
    </w:p>
    <w:p w:rsidR="006513AD" w:rsidRDefault="006513AD" w:rsidP="00B31374">
      <w:pPr>
        <w:spacing w:after="0" w:line="360" w:lineRule="auto"/>
        <w:rPr>
          <w:rFonts w:ascii="Bookman Old Style" w:hAnsi="Bookman Old Style" w:cs="Times New Roman"/>
          <w:sz w:val="24"/>
          <w:szCs w:val="24"/>
        </w:rPr>
      </w:pPr>
    </w:p>
    <w:p w:rsidR="00E473C2" w:rsidRDefault="006513AD"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difficulties accepting the Plaintiff’s argument because in the statement of claim there is no indication whatsoever as regards which purchase order the </w:t>
      </w:r>
      <w:r w:rsidR="00282B52">
        <w:rPr>
          <w:rFonts w:ascii="Bookman Old Style" w:hAnsi="Bookman Old Style" w:cs="Times New Roman"/>
          <w:sz w:val="24"/>
          <w:szCs w:val="24"/>
        </w:rPr>
        <w:t xml:space="preserve">matters </w:t>
      </w:r>
      <w:r>
        <w:rPr>
          <w:rFonts w:ascii="Bookman Old Style" w:hAnsi="Bookman Old Style" w:cs="Times New Roman"/>
          <w:sz w:val="24"/>
          <w:szCs w:val="24"/>
        </w:rPr>
        <w:t xml:space="preserve">in dispute </w:t>
      </w:r>
      <w:r w:rsidR="00282B52">
        <w:rPr>
          <w:rFonts w:ascii="Bookman Old Style" w:hAnsi="Bookman Old Style" w:cs="Times New Roman"/>
          <w:sz w:val="24"/>
          <w:szCs w:val="24"/>
        </w:rPr>
        <w:t>in this matter relate</w:t>
      </w:r>
      <w:r>
        <w:rPr>
          <w:rFonts w:ascii="Bookman Old Style" w:hAnsi="Bookman Old Style" w:cs="Times New Roman"/>
          <w:sz w:val="24"/>
          <w:szCs w:val="24"/>
        </w:rPr>
        <w:t xml:space="preserve">.  The only thing that is indicated in the statement of claim is that the contract from which the dispute arose was made on or about November 2010.  </w:t>
      </w:r>
      <w:r w:rsidR="00E33796">
        <w:rPr>
          <w:rFonts w:ascii="Bookman Old Style" w:hAnsi="Bookman Old Style" w:cs="Times New Roman"/>
          <w:sz w:val="24"/>
          <w:szCs w:val="24"/>
        </w:rPr>
        <w:t>Further, the determination of whether or not a document is relevant is the pre</w:t>
      </w:r>
      <w:r w:rsidR="002E6C0F">
        <w:rPr>
          <w:rFonts w:ascii="Bookman Old Style" w:hAnsi="Bookman Old Style" w:cs="Times New Roman"/>
          <w:sz w:val="24"/>
          <w:szCs w:val="24"/>
        </w:rPr>
        <w:t>serve of the Court as such,</w:t>
      </w:r>
      <w:r w:rsidR="00E33796">
        <w:rPr>
          <w:rFonts w:ascii="Bookman Old Style" w:hAnsi="Bookman Old Style" w:cs="Times New Roman"/>
          <w:sz w:val="24"/>
          <w:szCs w:val="24"/>
        </w:rPr>
        <w:t xml:space="preserve"> it</w:t>
      </w:r>
      <w:r w:rsidR="00282B52">
        <w:rPr>
          <w:rFonts w:ascii="Bookman Old Style" w:hAnsi="Bookman Old Style" w:cs="Times New Roman"/>
          <w:sz w:val="24"/>
          <w:szCs w:val="24"/>
        </w:rPr>
        <w:t xml:space="preserve"> is an issue</w:t>
      </w:r>
      <w:r w:rsidR="00E473C2">
        <w:rPr>
          <w:rFonts w:ascii="Bookman Old Style" w:hAnsi="Bookman Old Style" w:cs="Times New Roman"/>
          <w:sz w:val="24"/>
          <w:szCs w:val="24"/>
        </w:rPr>
        <w:t xml:space="preserve"> that should be reserved for the tr</w:t>
      </w:r>
      <w:r w:rsidR="00282B52">
        <w:rPr>
          <w:rFonts w:ascii="Bookman Old Style" w:hAnsi="Bookman Old Style" w:cs="Times New Roman"/>
          <w:sz w:val="24"/>
          <w:szCs w:val="24"/>
        </w:rPr>
        <w:t>ial upon taking evidence.</w:t>
      </w:r>
    </w:p>
    <w:p w:rsidR="00E473C2" w:rsidRDefault="00E473C2" w:rsidP="00B31374">
      <w:pPr>
        <w:spacing w:after="0" w:line="360" w:lineRule="auto"/>
        <w:rPr>
          <w:rFonts w:ascii="Bookman Old Style" w:hAnsi="Bookman Old Style" w:cs="Times New Roman"/>
          <w:sz w:val="24"/>
          <w:szCs w:val="24"/>
        </w:rPr>
      </w:pPr>
    </w:p>
    <w:p w:rsidR="00E473C2" w:rsidRDefault="00E473C2"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By way of conclusion and in view of my finding in the preceding paragraphs I find that both the Defendant’s and Plaintiff’s applications lack merit.  I accordingly dismiss them.</w:t>
      </w:r>
    </w:p>
    <w:p w:rsidR="00E473C2" w:rsidRDefault="00E473C2" w:rsidP="00B31374">
      <w:pPr>
        <w:spacing w:after="0" w:line="360" w:lineRule="auto"/>
        <w:rPr>
          <w:rFonts w:ascii="Bookman Old Style" w:hAnsi="Bookman Old Style" w:cs="Times New Roman"/>
          <w:sz w:val="24"/>
          <w:szCs w:val="24"/>
        </w:rPr>
      </w:pPr>
    </w:p>
    <w:p w:rsidR="00E473C2" w:rsidRDefault="00E473C2"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I further order that the matter came up for a status conference on 19</w:t>
      </w:r>
      <w:r w:rsidRPr="00E473C2">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2012 at 14 00 hours.  By that date my expectation will be that the parties will have </w:t>
      </w:r>
      <w:r w:rsidR="00282B52">
        <w:rPr>
          <w:rFonts w:ascii="Bookman Old Style" w:hAnsi="Bookman Old Style" w:cs="Times New Roman"/>
          <w:sz w:val="24"/>
          <w:szCs w:val="24"/>
        </w:rPr>
        <w:t>complied in full with the order</w:t>
      </w:r>
      <w:r>
        <w:rPr>
          <w:rFonts w:ascii="Bookman Old Style" w:hAnsi="Bookman Old Style" w:cs="Times New Roman"/>
          <w:sz w:val="24"/>
          <w:szCs w:val="24"/>
        </w:rPr>
        <w:t xml:space="preserve"> for directions.</w:t>
      </w:r>
    </w:p>
    <w:p w:rsidR="00E473C2" w:rsidRDefault="00E473C2" w:rsidP="00B31374">
      <w:pPr>
        <w:spacing w:after="0" w:line="360" w:lineRule="auto"/>
        <w:rPr>
          <w:rFonts w:ascii="Bookman Old Style" w:hAnsi="Bookman Old Style" w:cs="Times New Roman"/>
          <w:sz w:val="24"/>
          <w:szCs w:val="24"/>
        </w:rPr>
      </w:pPr>
    </w:p>
    <w:p w:rsidR="002D350A" w:rsidRDefault="00E473C2"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Leave to appeal is granted.</w:t>
      </w:r>
    </w:p>
    <w:p w:rsidR="007435AD" w:rsidRDefault="007435AD" w:rsidP="00B31374">
      <w:pPr>
        <w:spacing w:after="0" w:line="360" w:lineRule="auto"/>
        <w:rPr>
          <w:rFonts w:ascii="Bookman Old Style" w:hAnsi="Bookman Old Style" w:cs="Times New Roman"/>
          <w:sz w:val="24"/>
          <w:szCs w:val="24"/>
        </w:rPr>
      </w:pPr>
    </w:p>
    <w:p w:rsidR="002D350A" w:rsidRPr="007C146C" w:rsidRDefault="002D350A" w:rsidP="002D350A">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sidR="0088223B">
        <w:rPr>
          <w:rFonts w:ascii="Bookman Old Style" w:hAnsi="Bookman Old Style" w:cs="Times New Roman"/>
          <w:b/>
          <w:sz w:val="24"/>
          <w:szCs w:val="24"/>
        </w:rPr>
        <w:t xml:space="preserve"> on the</w:t>
      </w:r>
      <w:r w:rsidR="00282B52">
        <w:rPr>
          <w:rFonts w:ascii="Bookman Old Style" w:hAnsi="Bookman Old Style" w:cs="Times New Roman"/>
          <w:b/>
          <w:sz w:val="24"/>
          <w:szCs w:val="24"/>
        </w:rPr>
        <w:t xml:space="preserve"> 7</w:t>
      </w:r>
      <w:r w:rsidR="00282B52" w:rsidRPr="00282B52">
        <w:rPr>
          <w:rFonts w:ascii="Bookman Old Style" w:hAnsi="Bookman Old Style" w:cs="Times New Roman"/>
          <w:b/>
          <w:sz w:val="24"/>
          <w:szCs w:val="24"/>
          <w:vertAlign w:val="superscript"/>
        </w:rPr>
        <w:t>th</w:t>
      </w:r>
      <w:r w:rsidR="00282B52">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March, 2012</w:t>
      </w:r>
      <w:r w:rsidRPr="007C146C">
        <w:rPr>
          <w:rFonts w:ascii="Bookman Old Style" w:hAnsi="Bookman Old Style" w:cs="Times New Roman"/>
          <w:b/>
          <w:sz w:val="24"/>
          <w:szCs w:val="24"/>
        </w:rPr>
        <w:t>.</w:t>
      </w:r>
    </w:p>
    <w:p w:rsidR="002D350A" w:rsidRDefault="002D350A" w:rsidP="002D350A">
      <w:pPr>
        <w:spacing w:line="360" w:lineRule="auto"/>
        <w:contextualSpacing/>
        <w:rPr>
          <w:rFonts w:ascii="Bookman Old Style" w:hAnsi="Bookman Old Style" w:cs="Times New Roman"/>
          <w:sz w:val="24"/>
          <w:szCs w:val="24"/>
        </w:rPr>
      </w:pPr>
    </w:p>
    <w:p w:rsidR="002D350A" w:rsidRDefault="002D350A" w:rsidP="002D350A">
      <w:pPr>
        <w:spacing w:line="360" w:lineRule="auto"/>
        <w:contextualSpacing/>
        <w:rPr>
          <w:rFonts w:ascii="Bookman Old Style" w:hAnsi="Bookman Old Style" w:cs="Times New Roman"/>
          <w:sz w:val="24"/>
          <w:szCs w:val="24"/>
        </w:rPr>
      </w:pPr>
    </w:p>
    <w:p w:rsidR="002D350A" w:rsidRPr="007C146C" w:rsidRDefault="002D350A" w:rsidP="002D350A">
      <w:pPr>
        <w:spacing w:line="360" w:lineRule="auto"/>
        <w:contextualSpacing/>
        <w:rPr>
          <w:rFonts w:ascii="Bookman Old Style" w:hAnsi="Bookman Old Style" w:cs="Times New Roman"/>
          <w:sz w:val="24"/>
          <w:szCs w:val="24"/>
        </w:rPr>
      </w:pPr>
    </w:p>
    <w:p w:rsidR="002D350A" w:rsidRPr="009B653C" w:rsidRDefault="002D350A" w:rsidP="002D350A">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2D350A" w:rsidRPr="00CC137B" w:rsidRDefault="002D350A" w:rsidP="002D350A">
      <w:pPr>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HIGH COURT JUDGE</w:t>
      </w:r>
    </w:p>
    <w:p w:rsidR="002D350A" w:rsidRPr="00C20499" w:rsidRDefault="002D350A" w:rsidP="002D350A">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2D350A" w:rsidRPr="00914504" w:rsidRDefault="002D350A" w:rsidP="002D350A">
      <w:pPr>
        <w:spacing w:after="0" w:line="360" w:lineRule="auto"/>
        <w:rPr>
          <w:rFonts w:ascii="Bookman Old Style" w:hAnsi="Bookman Old Style"/>
          <w:sz w:val="24"/>
          <w:szCs w:val="24"/>
        </w:rPr>
      </w:pPr>
    </w:p>
    <w:p w:rsidR="002D350A" w:rsidRPr="008E22D8" w:rsidRDefault="002D350A" w:rsidP="002D350A">
      <w:pPr>
        <w:spacing w:after="0" w:line="360" w:lineRule="auto"/>
        <w:rPr>
          <w:rFonts w:ascii="Bookman Old Style" w:hAnsi="Bookman Old Style"/>
          <w:sz w:val="24"/>
          <w:szCs w:val="24"/>
        </w:rPr>
      </w:pPr>
      <w:r>
        <w:rPr>
          <w:rFonts w:ascii="Bookman Old Style" w:hAnsi="Bookman Old Style"/>
          <w:sz w:val="24"/>
          <w:szCs w:val="24"/>
        </w:rPr>
        <w:tab/>
      </w:r>
      <w:r w:rsidRPr="008E22D8">
        <w:rPr>
          <w:rFonts w:ascii="Bookman Old Style" w:hAnsi="Bookman Old Style"/>
          <w:sz w:val="24"/>
          <w:szCs w:val="24"/>
        </w:rPr>
        <w:t xml:space="preserve">                                                   </w:t>
      </w:r>
    </w:p>
    <w:p w:rsidR="00C057B2" w:rsidRDefault="00E473C2" w:rsidP="00B3137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006513AD">
        <w:rPr>
          <w:rFonts w:ascii="Bookman Old Style" w:hAnsi="Bookman Old Style" w:cs="Times New Roman"/>
          <w:sz w:val="24"/>
          <w:szCs w:val="24"/>
        </w:rPr>
        <w:t xml:space="preserve"> </w:t>
      </w:r>
      <w:r w:rsidR="00AE0DC5">
        <w:rPr>
          <w:rFonts w:ascii="Bookman Old Style" w:hAnsi="Bookman Old Style" w:cs="Times New Roman"/>
          <w:sz w:val="24"/>
          <w:szCs w:val="24"/>
        </w:rPr>
        <w:t xml:space="preserve"> </w:t>
      </w:r>
      <w:r w:rsidR="00811CA5">
        <w:rPr>
          <w:rFonts w:ascii="Bookman Old Style" w:hAnsi="Bookman Old Style" w:cs="Times New Roman"/>
          <w:sz w:val="24"/>
          <w:szCs w:val="24"/>
        </w:rPr>
        <w:t xml:space="preserve">     </w:t>
      </w:r>
    </w:p>
    <w:sectPr w:rsidR="00C057B2" w:rsidSect="00B41D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98" w:rsidRDefault="00462198" w:rsidP="00827A97">
      <w:pPr>
        <w:spacing w:after="0"/>
      </w:pPr>
      <w:r>
        <w:separator/>
      </w:r>
    </w:p>
  </w:endnote>
  <w:endnote w:type="continuationSeparator" w:id="1">
    <w:p w:rsidR="00462198" w:rsidRDefault="00462198" w:rsidP="00827A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98" w:rsidRDefault="00462198" w:rsidP="00827A97">
      <w:pPr>
        <w:spacing w:after="0"/>
      </w:pPr>
      <w:r>
        <w:separator/>
      </w:r>
    </w:p>
  </w:footnote>
  <w:footnote w:type="continuationSeparator" w:id="1">
    <w:p w:rsidR="00462198" w:rsidRDefault="00462198" w:rsidP="00827A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3130785"/>
      <w:docPartObj>
        <w:docPartGallery w:val="Page Numbers (Top of Page)"/>
        <w:docPartUnique/>
      </w:docPartObj>
    </w:sdtPr>
    <w:sdtContent>
      <w:p w:rsidR="00BA4AFA" w:rsidRPr="00827A97" w:rsidRDefault="00BA4AFA">
        <w:pPr>
          <w:pStyle w:val="Header"/>
          <w:jc w:val="center"/>
          <w:rPr>
            <w:rFonts w:ascii="Bookman Old Style" w:hAnsi="Bookman Old Style"/>
          </w:rPr>
        </w:pPr>
        <w:r w:rsidRPr="00827A97">
          <w:rPr>
            <w:rFonts w:ascii="Bookman Old Style" w:hAnsi="Bookman Old Style"/>
          </w:rPr>
          <w:t>R</w:t>
        </w:r>
        <w:r w:rsidRPr="00827A97">
          <w:rPr>
            <w:rFonts w:ascii="Bookman Old Style" w:hAnsi="Bookman Old Style"/>
          </w:rPr>
          <w:fldChar w:fldCharType="begin"/>
        </w:r>
        <w:r w:rsidRPr="00827A97">
          <w:rPr>
            <w:rFonts w:ascii="Bookman Old Style" w:hAnsi="Bookman Old Style"/>
          </w:rPr>
          <w:instrText xml:space="preserve"> PAGE   \* MERGEFORMAT </w:instrText>
        </w:r>
        <w:r w:rsidRPr="00827A97">
          <w:rPr>
            <w:rFonts w:ascii="Bookman Old Style" w:hAnsi="Bookman Old Style"/>
          </w:rPr>
          <w:fldChar w:fldCharType="separate"/>
        </w:r>
        <w:r w:rsidR="002E6C0F">
          <w:rPr>
            <w:rFonts w:ascii="Bookman Old Style" w:hAnsi="Bookman Old Style"/>
            <w:noProof/>
          </w:rPr>
          <w:t>10</w:t>
        </w:r>
        <w:r w:rsidRPr="00827A97">
          <w:rPr>
            <w:rFonts w:ascii="Bookman Old Style" w:hAnsi="Bookman Old Style"/>
          </w:rPr>
          <w:fldChar w:fldCharType="end"/>
        </w:r>
      </w:p>
    </w:sdtContent>
  </w:sdt>
  <w:p w:rsidR="00BA4AFA" w:rsidRDefault="00BA4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3DB"/>
    <w:multiLevelType w:val="hybridMultilevel"/>
    <w:tmpl w:val="8B72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18410D"/>
    <w:multiLevelType w:val="hybridMultilevel"/>
    <w:tmpl w:val="0132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01AE6"/>
    <w:multiLevelType w:val="hybridMultilevel"/>
    <w:tmpl w:val="57B2DD60"/>
    <w:lvl w:ilvl="0" w:tplc="4DBC92A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6852F3"/>
    <w:multiLevelType w:val="hybridMultilevel"/>
    <w:tmpl w:val="34DC471A"/>
    <w:lvl w:ilvl="0" w:tplc="93A23E66">
      <w:start w:val="1"/>
      <w:numFmt w:val="decimal"/>
      <w:lvlText w:val="%1."/>
      <w:lvlJc w:val="left"/>
      <w:pPr>
        <w:ind w:left="720" w:hanging="360"/>
      </w:pPr>
      <w:rPr>
        <w:rFonts w:hint="default"/>
        <w:b/>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609B"/>
    <w:rsid w:val="00014A9D"/>
    <w:rsid w:val="000442F6"/>
    <w:rsid w:val="00050162"/>
    <w:rsid w:val="00094789"/>
    <w:rsid w:val="001541E4"/>
    <w:rsid w:val="001D2269"/>
    <w:rsid w:val="00282B52"/>
    <w:rsid w:val="002D350A"/>
    <w:rsid w:val="002E6C0F"/>
    <w:rsid w:val="0036255D"/>
    <w:rsid w:val="003D67A7"/>
    <w:rsid w:val="00416821"/>
    <w:rsid w:val="0043107E"/>
    <w:rsid w:val="00462198"/>
    <w:rsid w:val="004B4502"/>
    <w:rsid w:val="00564220"/>
    <w:rsid w:val="005C47D6"/>
    <w:rsid w:val="005D7EF1"/>
    <w:rsid w:val="005E1420"/>
    <w:rsid w:val="005F1628"/>
    <w:rsid w:val="006513AD"/>
    <w:rsid w:val="006645BE"/>
    <w:rsid w:val="006A65B1"/>
    <w:rsid w:val="006C60CC"/>
    <w:rsid w:val="007435AD"/>
    <w:rsid w:val="0075378E"/>
    <w:rsid w:val="007B1265"/>
    <w:rsid w:val="007F1879"/>
    <w:rsid w:val="00801E06"/>
    <w:rsid w:val="00811CA5"/>
    <w:rsid w:val="00827A97"/>
    <w:rsid w:val="00846F1C"/>
    <w:rsid w:val="0088223B"/>
    <w:rsid w:val="008F736E"/>
    <w:rsid w:val="00910206"/>
    <w:rsid w:val="00922C44"/>
    <w:rsid w:val="00952A03"/>
    <w:rsid w:val="00957281"/>
    <w:rsid w:val="009A4257"/>
    <w:rsid w:val="009C21CA"/>
    <w:rsid w:val="00A54EA0"/>
    <w:rsid w:val="00AC66CE"/>
    <w:rsid w:val="00AE0DC5"/>
    <w:rsid w:val="00B31374"/>
    <w:rsid w:val="00B41DF6"/>
    <w:rsid w:val="00BA4AFA"/>
    <w:rsid w:val="00BE57D2"/>
    <w:rsid w:val="00C057B2"/>
    <w:rsid w:val="00C25C0A"/>
    <w:rsid w:val="00CB70FD"/>
    <w:rsid w:val="00CC78AB"/>
    <w:rsid w:val="00CF532D"/>
    <w:rsid w:val="00D25724"/>
    <w:rsid w:val="00E33796"/>
    <w:rsid w:val="00E473C2"/>
    <w:rsid w:val="00E61F9F"/>
    <w:rsid w:val="00E63E47"/>
    <w:rsid w:val="00E6659D"/>
    <w:rsid w:val="00E913CE"/>
    <w:rsid w:val="00F1609B"/>
    <w:rsid w:val="00F23381"/>
    <w:rsid w:val="00F57E14"/>
    <w:rsid w:val="00F9267F"/>
    <w:rsid w:val="00FA1FBE"/>
    <w:rsid w:val="00FD3CBD"/>
    <w:rsid w:val="00FF1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9B"/>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09B"/>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F1609B"/>
    <w:pPr>
      <w:ind w:left="720"/>
      <w:contextualSpacing/>
    </w:pPr>
  </w:style>
  <w:style w:type="paragraph" w:styleId="Header">
    <w:name w:val="header"/>
    <w:basedOn w:val="Normal"/>
    <w:link w:val="HeaderChar"/>
    <w:uiPriority w:val="99"/>
    <w:unhideWhenUsed/>
    <w:rsid w:val="00827A97"/>
    <w:pPr>
      <w:tabs>
        <w:tab w:val="center" w:pos="4680"/>
        <w:tab w:val="right" w:pos="9360"/>
      </w:tabs>
      <w:spacing w:after="0"/>
    </w:pPr>
  </w:style>
  <w:style w:type="character" w:customStyle="1" w:styleId="HeaderChar">
    <w:name w:val="Header Char"/>
    <w:basedOn w:val="DefaultParagraphFont"/>
    <w:link w:val="Header"/>
    <w:uiPriority w:val="99"/>
    <w:rsid w:val="00827A97"/>
  </w:style>
  <w:style w:type="paragraph" w:styleId="Footer">
    <w:name w:val="footer"/>
    <w:basedOn w:val="Normal"/>
    <w:link w:val="FooterChar"/>
    <w:uiPriority w:val="99"/>
    <w:semiHidden/>
    <w:unhideWhenUsed/>
    <w:rsid w:val="00827A97"/>
    <w:pPr>
      <w:tabs>
        <w:tab w:val="center" w:pos="4680"/>
        <w:tab w:val="right" w:pos="9360"/>
      </w:tabs>
      <w:spacing w:after="0"/>
    </w:pPr>
  </w:style>
  <w:style w:type="character" w:customStyle="1" w:styleId="FooterChar">
    <w:name w:val="Footer Char"/>
    <w:basedOn w:val="DefaultParagraphFont"/>
    <w:link w:val="Footer"/>
    <w:uiPriority w:val="99"/>
    <w:semiHidden/>
    <w:rsid w:val="00827A97"/>
  </w:style>
</w:styles>
</file>

<file path=word/webSettings.xml><?xml version="1.0" encoding="utf-8"?>
<w:webSettings xmlns:r="http://schemas.openxmlformats.org/officeDocument/2006/relationships" xmlns:w="http://schemas.openxmlformats.org/wordprocessingml/2006/main">
  <w:divs>
    <w:div w:id="14021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10</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42</cp:revision>
  <dcterms:created xsi:type="dcterms:W3CDTF">2012-03-01T04:39:00Z</dcterms:created>
  <dcterms:modified xsi:type="dcterms:W3CDTF">2012-03-08T11:17:00Z</dcterms:modified>
</cp:coreProperties>
</file>