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2BE" w:rsidRPr="00344699" w:rsidRDefault="0021504E" w:rsidP="00EF4DB7">
      <w:pPr>
        <w:spacing w:line="240" w:lineRule="auto"/>
        <w:jc w:val="both"/>
        <w:rPr>
          <w:rFonts w:ascii="Tahoma" w:hAnsi="Tahoma" w:cs="Tahoma"/>
          <w:b/>
          <w:sz w:val="28"/>
          <w:szCs w:val="28"/>
          <w:u w:val="single"/>
        </w:rPr>
      </w:pPr>
      <w:r w:rsidRPr="00344699">
        <w:rPr>
          <w:rFonts w:ascii="Tahoma" w:hAnsi="Tahoma" w:cs="Tahoma"/>
          <w:b/>
          <w:sz w:val="28"/>
          <w:szCs w:val="28"/>
          <w:u w:val="single"/>
        </w:rPr>
        <w:t>IN THE HIGH COURT FOR ZAMBIA</w:t>
      </w:r>
      <w:r w:rsidRPr="00344699">
        <w:rPr>
          <w:rFonts w:ascii="Tahoma" w:hAnsi="Tahoma" w:cs="Tahoma"/>
          <w:b/>
          <w:sz w:val="28"/>
          <w:szCs w:val="28"/>
        </w:rPr>
        <w:tab/>
      </w:r>
      <w:r w:rsidR="00233D8A" w:rsidRPr="00344699">
        <w:rPr>
          <w:rFonts w:ascii="Tahoma" w:hAnsi="Tahoma" w:cs="Tahoma"/>
          <w:b/>
          <w:sz w:val="28"/>
          <w:szCs w:val="28"/>
        </w:rPr>
        <w:tab/>
        <w:t xml:space="preserve">    </w:t>
      </w:r>
      <w:r w:rsidRPr="00344699">
        <w:rPr>
          <w:rFonts w:ascii="Tahoma" w:hAnsi="Tahoma" w:cs="Tahoma"/>
          <w:b/>
          <w:sz w:val="28"/>
          <w:szCs w:val="28"/>
          <w:u w:val="single"/>
        </w:rPr>
        <w:t>HPBA/05/2012</w:t>
      </w:r>
    </w:p>
    <w:p w:rsidR="0021504E" w:rsidRPr="00344699" w:rsidRDefault="0021504E" w:rsidP="0021504E">
      <w:pPr>
        <w:spacing w:line="240" w:lineRule="auto"/>
        <w:rPr>
          <w:rFonts w:ascii="Tahoma" w:hAnsi="Tahoma" w:cs="Tahoma"/>
          <w:b/>
          <w:sz w:val="28"/>
          <w:szCs w:val="28"/>
          <w:u w:val="single"/>
        </w:rPr>
      </w:pPr>
      <w:r w:rsidRPr="00344699">
        <w:rPr>
          <w:rFonts w:ascii="Tahoma" w:hAnsi="Tahoma" w:cs="Tahoma"/>
          <w:b/>
          <w:sz w:val="28"/>
          <w:szCs w:val="28"/>
          <w:u w:val="single"/>
        </w:rPr>
        <w:t>HOLDEN AT LUSAKA</w:t>
      </w:r>
    </w:p>
    <w:p w:rsidR="0021504E" w:rsidRPr="00344699" w:rsidRDefault="0021504E">
      <w:pPr>
        <w:rPr>
          <w:rFonts w:ascii="Tahoma" w:hAnsi="Tahoma" w:cs="Tahoma"/>
          <w:b/>
          <w:sz w:val="28"/>
          <w:szCs w:val="28"/>
        </w:rPr>
      </w:pPr>
      <w:r w:rsidRPr="00344699">
        <w:rPr>
          <w:rFonts w:ascii="Tahoma" w:hAnsi="Tahoma" w:cs="Tahoma"/>
          <w:b/>
          <w:sz w:val="28"/>
          <w:szCs w:val="28"/>
        </w:rPr>
        <w:t>(Criminal Jurisdiction)</w:t>
      </w:r>
    </w:p>
    <w:p w:rsidR="0021504E" w:rsidRPr="00344699" w:rsidRDefault="0021504E">
      <w:pPr>
        <w:rPr>
          <w:rFonts w:ascii="Tahoma" w:hAnsi="Tahoma" w:cs="Tahoma"/>
          <w:b/>
          <w:sz w:val="28"/>
          <w:szCs w:val="28"/>
        </w:rPr>
      </w:pPr>
      <w:r w:rsidRPr="00344699">
        <w:rPr>
          <w:rFonts w:ascii="Tahoma" w:hAnsi="Tahoma" w:cs="Tahoma"/>
          <w:b/>
          <w:sz w:val="28"/>
          <w:szCs w:val="28"/>
        </w:rPr>
        <w:t>BETWEEN:</w:t>
      </w:r>
    </w:p>
    <w:p w:rsidR="0021504E" w:rsidRPr="00344699" w:rsidRDefault="0021504E">
      <w:pPr>
        <w:rPr>
          <w:rFonts w:ascii="Tahoma" w:hAnsi="Tahoma" w:cs="Tahoma"/>
          <w:b/>
          <w:sz w:val="28"/>
          <w:szCs w:val="28"/>
        </w:rPr>
      </w:pPr>
    </w:p>
    <w:p w:rsidR="0021504E" w:rsidRPr="00344699" w:rsidRDefault="004C6E17">
      <w:pPr>
        <w:rPr>
          <w:rFonts w:ascii="Tahoma" w:hAnsi="Tahoma" w:cs="Tahoma"/>
          <w:b/>
          <w:sz w:val="28"/>
          <w:szCs w:val="28"/>
          <w:u w:val="single"/>
        </w:rPr>
      </w:pPr>
      <w:r>
        <w:rPr>
          <w:rFonts w:ascii="Tahoma" w:hAnsi="Tahoma" w:cs="Tahoma"/>
          <w:b/>
          <w:sz w:val="28"/>
          <w:szCs w:val="28"/>
        </w:rPr>
        <w:tab/>
      </w:r>
      <w:r>
        <w:rPr>
          <w:rFonts w:ascii="Tahoma" w:hAnsi="Tahoma" w:cs="Tahoma"/>
          <w:b/>
          <w:sz w:val="28"/>
          <w:szCs w:val="28"/>
        </w:rPr>
        <w:tab/>
      </w:r>
      <w:r>
        <w:rPr>
          <w:rFonts w:ascii="Tahoma" w:hAnsi="Tahoma" w:cs="Tahoma"/>
          <w:b/>
          <w:sz w:val="28"/>
          <w:szCs w:val="28"/>
        </w:rPr>
        <w:tab/>
        <w:t>DEL</w:t>
      </w:r>
      <w:r w:rsidR="0021504E" w:rsidRPr="00344699">
        <w:rPr>
          <w:rFonts w:ascii="Tahoma" w:hAnsi="Tahoma" w:cs="Tahoma"/>
          <w:b/>
          <w:sz w:val="28"/>
          <w:szCs w:val="28"/>
        </w:rPr>
        <w:t>N</w:t>
      </w:r>
      <w:r>
        <w:rPr>
          <w:rFonts w:ascii="Tahoma" w:hAnsi="Tahoma" w:cs="Tahoma"/>
          <w:b/>
          <w:sz w:val="28"/>
          <w:szCs w:val="28"/>
        </w:rPr>
        <w:t>ESA</w:t>
      </w:r>
      <w:r w:rsidR="0021504E" w:rsidRPr="00344699">
        <w:rPr>
          <w:rFonts w:ascii="Tahoma" w:hAnsi="Tahoma" w:cs="Tahoma"/>
          <w:b/>
          <w:sz w:val="28"/>
          <w:szCs w:val="28"/>
        </w:rPr>
        <w:t xml:space="preserve"> MELAKU</w:t>
      </w:r>
      <w:r w:rsidR="0021504E" w:rsidRPr="00344699">
        <w:rPr>
          <w:rFonts w:ascii="Tahoma" w:hAnsi="Tahoma" w:cs="Tahoma"/>
          <w:b/>
          <w:sz w:val="28"/>
          <w:szCs w:val="28"/>
        </w:rPr>
        <w:tab/>
      </w:r>
      <w:r w:rsidR="0021504E" w:rsidRPr="00344699">
        <w:rPr>
          <w:rFonts w:ascii="Tahoma" w:hAnsi="Tahoma" w:cs="Tahoma"/>
          <w:b/>
          <w:sz w:val="28"/>
          <w:szCs w:val="28"/>
        </w:rPr>
        <w:tab/>
      </w:r>
      <w:r w:rsidR="0021504E" w:rsidRPr="00344699">
        <w:rPr>
          <w:rFonts w:ascii="Tahoma" w:hAnsi="Tahoma" w:cs="Tahoma"/>
          <w:b/>
          <w:sz w:val="28"/>
          <w:szCs w:val="28"/>
        </w:rPr>
        <w:tab/>
      </w:r>
      <w:r w:rsidR="00233D8A" w:rsidRPr="00344699">
        <w:rPr>
          <w:rFonts w:ascii="Tahoma" w:hAnsi="Tahoma" w:cs="Tahoma"/>
          <w:b/>
          <w:sz w:val="28"/>
          <w:szCs w:val="28"/>
        </w:rPr>
        <w:t xml:space="preserve">    </w:t>
      </w:r>
      <w:r w:rsidR="0021504E" w:rsidRPr="00344699">
        <w:rPr>
          <w:rFonts w:ascii="Tahoma" w:hAnsi="Tahoma" w:cs="Tahoma"/>
          <w:b/>
          <w:sz w:val="28"/>
          <w:szCs w:val="28"/>
          <w:u w:val="single"/>
        </w:rPr>
        <w:t>Applicant</w:t>
      </w:r>
    </w:p>
    <w:p w:rsidR="0021504E" w:rsidRPr="00344699" w:rsidRDefault="0021504E">
      <w:pPr>
        <w:rPr>
          <w:rFonts w:ascii="Tahoma" w:hAnsi="Tahoma" w:cs="Tahoma"/>
          <w:b/>
          <w:sz w:val="28"/>
          <w:szCs w:val="28"/>
        </w:rPr>
      </w:pPr>
      <w:r w:rsidRPr="00344699">
        <w:rPr>
          <w:rFonts w:ascii="Tahoma" w:hAnsi="Tahoma" w:cs="Tahoma"/>
          <w:b/>
          <w:sz w:val="28"/>
          <w:szCs w:val="28"/>
        </w:rPr>
        <w:tab/>
      </w:r>
      <w:r w:rsidRPr="00344699">
        <w:rPr>
          <w:rFonts w:ascii="Tahoma" w:hAnsi="Tahoma" w:cs="Tahoma"/>
          <w:b/>
          <w:sz w:val="28"/>
          <w:szCs w:val="28"/>
        </w:rPr>
        <w:tab/>
      </w:r>
      <w:r w:rsidRPr="00344699">
        <w:rPr>
          <w:rFonts w:ascii="Tahoma" w:hAnsi="Tahoma" w:cs="Tahoma"/>
          <w:b/>
          <w:sz w:val="28"/>
          <w:szCs w:val="28"/>
        </w:rPr>
        <w:tab/>
        <w:t xml:space="preserve">        </w:t>
      </w:r>
      <w:proofErr w:type="gramStart"/>
      <w:r w:rsidRPr="00344699">
        <w:rPr>
          <w:rFonts w:ascii="Tahoma" w:hAnsi="Tahoma" w:cs="Tahoma"/>
          <w:b/>
          <w:sz w:val="28"/>
          <w:szCs w:val="28"/>
        </w:rPr>
        <w:t>and</w:t>
      </w:r>
      <w:proofErr w:type="gramEnd"/>
    </w:p>
    <w:p w:rsidR="0021504E" w:rsidRPr="00344699" w:rsidRDefault="0021504E">
      <w:pPr>
        <w:rPr>
          <w:rFonts w:ascii="Tahoma" w:hAnsi="Tahoma" w:cs="Tahoma"/>
          <w:b/>
          <w:sz w:val="28"/>
          <w:szCs w:val="28"/>
          <w:u w:val="single"/>
        </w:rPr>
      </w:pPr>
      <w:r w:rsidRPr="00344699">
        <w:rPr>
          <w:rFonts w:ascii="Tahoma" w:hAnsi="Tahoma" w:cs="Tahoma"/>
          <w:b/>
          <w:sz w:val="28"/>
          <w:szCs w:val="28"/>
        </w:rPr>
        <w:tab/>
      </w:r>
      <w:r w:rsidRPr="00344699">
        <w:rPr>
          <w:rFonts w:ascii="Tahoma" w:hAnsi="Tahoma" w:cs="Tahoma"/>
          <w:b/>
          <w:sz w:val="28"/>
          <w:szCs w:val="28"/>
        </w:rPr>
        <w:tab/>
        <w:t xml:space="preserve">         THE PEOPLE</w:t>
      </w:r>
      <w:r w:rsidRPr="00344699">
        <w:rPr>
          <w:rFonts w:ascii="Tahoma" w:hAnsi="Tahoma" w:cs="Tahoma"/>
          <w:b/>
          <w:sz w:val="28"/>
          <w:szCs w:val="28"/>
        </w:rPr>
        <w:tab/>
      </w:r>
      <w:r w:rsidRPr="00344699">
        <w:rPr>
          <w:rFonts w:ascii="Tahoma" w:hAnsi="Tahoma" w:cs="Tahoma"/>
          <w:b/>
          <w:sz w:val="28"/>
          <w:szCs w:val="28"/>
        </w:rPr>
        <w:tab/>
      </w:r>
      <w:r w:rsidRPr="00344699">
        <w:rPr>
          <w:rFonts w:ascii="Tahoma" w:hAnsi="Tahoma" w:cs="Tahoma"/>
          <w:b/>
          <w:sz w:val="28"/>
          <w:szCs w:val="28"/>
        </w:rPr>
        <w:tab/>
      </w:r>
      <w:r w:rsidRPr="00344699">
        <w:rPr>
          <w:rFonts w:ascii="Tahoma" w:hAnsi="Tahoma" w:cs="Tahoma"/>
          <w:b/>
          <w:sz w:val="28"/>
          <w:szCs w:val="28"/>
        </w:rPr>
        <w:tab/>
      </w:r>
      <w:r w:rsidR="00233D8A" w:rsidRPr="00344699">
        <w:rPr>
          <w:rFonts w:ascii="Tahoma" w:hAnsi="Tahoma" w:cs="Tahoma"/>
          <w:b/>
          <w:sz w:val="28"/>
          <w:szCs w:val="28"/>
        </w:rPr>
        <w:t xml:space="preserve">    </w:t>
      </w:r>
      <w:r w:rsidRPr="00344699">
        <w:rPr>
          <w:rFonts w:ascii="Tahoma" w:hAnsi="Tahoma" w:cs="Tahoma"/>
          <w:b/>
          <w:sz w:val="28"/>
          <w:szCs w:val="28"/>
          <w:u w:val="single"/>
        </w:rPr>
        <w:t>Respondent</w:t>
      </w:r>
    </w:p>
    <w:p w:rsidR="00F66A0C" w:rsidRPr="00344699" w:rsidRDefault="00F66A0C">
      <w:pPr>
        <w:rPr>
          <w:rFonts w:ascii="Tahoma" w:hAnsi="Tahoma" w:cs="Tahoma"/>
          <w:b/>
          <w:sz w:val="28"/>
          <w:szCs w:val="28"/>
        </w:rPr>
      </w:pPr>
      <w:r w:rsidRPr="00344699">
        <w:rPr>
          <w:rFonts w:ascii="Tahoma" w:hAnsi="Tahoma" w:cs="Tahoma"/>
          <w:b/>
          <w:sz w:val="28"/>
          <w:szCs w:val="28"/>
        </w:rPr>
        <w:t xml:space="preserve">Before the </w:t>
      </w:r>
      <w:proofErr w:type="spellStart"/>
      <w:r w:rsidRPr="00344699">
        <w:rPr>
          <w:rFonts w:ascii="Tahoma" w:hAnsi="Tahoma" w:cs="Tahoma"/>
          <w:b/>
          <w:sz w:val="28"/>
          <w:szCs w:val="28"/>
        </w:rPr>
        <w:t>Honourable</w:t>
      </w:r>
      <w:proofErr w:type="spellEnd"/>
      <w:r w:rsidRPr="00344699">
        <w:rPr>
          <w:rFonts w:ascii="Tahoma" w:hAnsi="Tahoma" w:cs="Tahoma"/>
          <w:b/>
          <w:sz w:val="28"/>
          <w:szCs w:val="28"/>
        </w:rPr>
        <w:t xml:space="preserve"> Madam Justice F. M. </w:t>
      </w:r>
      <w:proofErr w:type="spellStart"/>
      <w:r w:rsidRPr="00344699">
        <w:rPr>
          <w:rFonts w:ascii="Tahoma" w:hAnsi="Tahoma" w:cs="Tahoma"/>
          <w:b/>
          <w:sz w:val="28"/>
          <w:szCs w:val="28"/>
        </w:rPr>
        <w:t>Lengalenga</w:t>
      </w:r>
      <w:proofErr w:type="spellEnd"/>
      <w:r w:rsidRPr="00344699">
        <w:rPr>
          <w:rFonts w:ascii="Tahoma" w:hAnsi="Tahoma" w:cs="Tahoma"/>
          <w:b/>
          <w:sz w:val="28"/>
          <w:szCs w:val="28"/>
        </w:rPr>
        <w:t xml:space="preserve"> this 9</w:t>
      </w:r>
      <w:r w:rsidRPr="00344699">
        <w:rPr>
          <w:rFonts w:ascii="Tahoma" w:hAnsi="Tahoma" w:cs="Tahoma"/>
          <w:b/>
          <w:sz w:val="28"/>
          <w:szCs w:val="28"/>
          <w:vertAlign w:val="superscript"/>
        </w:rPr>
        <w:t>th</w:t>
      </w:r>
      <w:r w:rsidRPr="00344699">
        <w:rPr>
          <w:rFonts w:ascii="Tahoma" w:hAnsi="Tahoma" w:cs="Tahoma"/>
          <w:b/>
          <w:sz w:val="28"/>
          <w:szCs w:val="28"/>
        </w:rPr>
        <w:t xml:space="preserve"> day of March, 2012 in chambers at Lusaka</w:t>
      </w:r>
    </w:p>
    <w:p w:rsidR="00F66A0C" w:rsidRPr="00344699" w:rsidRDefault="00F66A0C" w:rsidP="00F66A0C">
      <w:pPr>
        <w:spacing w:line="240" w:lineRule="auto"/>
        <w:rPr>
          <w:rFonts w:ascii="Tahoma" w:hAnsi="Tahoma" w:cs="Tahoma"/>
          <w:sz w:val="28"/>
          <w:szCs w:val="28"/>
        </w:rPr>
      </w:pPr>
    </w:p>
    <w:p w:rsidR="00233D8A" w:rsidRPr="00344699" w:rsidRDefault="00F66A0C">
      <w:pPr>
        <w:rPr>
          <w:rFonts w:ascii="Tahoma" w:hAnsi="Tahoma" w:cs="Tahoma"/>
          <w:sz w:val="28"/>
          <w:szCs w:val="28"/>
        </w:rPr>
      </w:pPr>
      <w:r w:rsidRPr="00344699">
        <w:rPr>
          <w:rFonts w:ascii="Tahoma" w:hAnsi="Tahoma" w:cs="Tahoma"/>
          <w:sz w:val="28"/>
          <w:szCs w:val="28"/>
        </w:rPr>
        <w:t>For the applicant</w:t>
      </w:r>
      <w:r w:rsidRPr="00344699">
        <w:rPr>
          <w:rFonts w:ascii="Tahoma" w:hAnsi="Tahoma" w:cs="Tahoma"/>
          <w:sz w:val="28"/>
          <w:szCs w:val="28"/>
        </w:rPr>
        <w:tab/>
      </w:r>
      <w:r w:rsidRPr="00344699">
        <w:rPr>
          <w:rFonts w:ascii="Tahoma" w:hAnsi="Tahoma" w:cs="Tahoma"/>
          <w:sz w:val="28"/>
          <w:szCs w:val="28"/>
        </w:rPr>
        <w:tab/>
        <w:t>:</w:t>
      </w:r>
      <w:r w:rsidRPr="00344699">
        <w:rPr>
          <w:rFonts w:ascii="Tahoma" w:hAnsi="Tahoma" w:cs="Tahoma"/>
          <w:sz w:val="28"/>
          <w:szCs w:val="28"/>
        </w:rPr>
        <w:tab/>
        <w:t xml:space="preserve">Mr. L. </w:t>
      </w:r>
      <w:proofErr w:type="spellStart"/>
      <w:r w:rsidRPr="00344699">
        <w:rPr>
          <w:rFonts w:ascii="Tahoma" w:hAnsi="Tahoma" w:cs="Tahoma"/>
          <w:sz w:val="28"/>
          <w:szCs w:val="28"/>
        </w:rPr>
        <w:t>Eyaa</w:t>
      </w:r>
      <w:proofErr w:type="spellEnd"/>
      <w:r w:rsidRPr="00344699">
        <w:rPr>
          <w:rFonts w:ascii="Tahoma" w:hAnsi="Tahoma" w:cs="Tahoma"/>
          <w:sz w:val="28"/>
          <w:szCs w:val="28"/>
        </w:rPr>
        <w:t xml:space="preserve"> – Messrs KBF &amp;</w:t>
      </w:r>
    </w:p>
    <w:p w:rsidR="00F66A0C" w:rsidRPr="00344699" w:rsidRDefault="00F66A0C" w:rsidP="00344699">
      <w:pPr>
        <w:ind w:left="2880" w:firstLine="720"/>
        <w:rPr>
          <w:rFonts w:ascii="Tahoma" w:hAnsi="Tahoma" w:cs="Tahoma"/>
          <w:sz w:val="28"/>
          <w:szCs w:val="28"/>
        </w:rPr>
      </w:pPr>
      <w:r w:rsidRPr="00344699">
        <w:rPr>
          <w:rFonts w:ascii="Tahoma" w:hAnsi="Tahoma" w:cs="Tahoma"/>
          <w:sz w:val="28"/>
          <w:szCs w:val="28"/>
        </w:rPr>
        <w:t>Pa</w:t>
      </w:r>
      <w:r w:rsidR="00233D8A" w:rsidRPr="00344699">
        <w:rPr>
          <w:rFonts w:ascii="Tahoma" w:hAnsi="Tahoma" w:cs="Tahoma"/>
          <w:sz w:val="28"/>
          <w:szCs w:val="28"/>
        </w:rPr>
        <w:t>r</w:t>
      </w:r>
      <w:r w:rsidRPr="00344699">
        <w:rPr>
          <w:rFonts w:ascii="Tahoma" w:hAnsi="Tahoma" w:cs="Tahoma"/>
          <w:sz w:val="28"/>
          <w:szCs w:val="28"/>
        </w:rPr>
        <w:t>tners</w:t>
      </w:r>
    </w:p>
    <w:p w:rsidR="00F66A0C" w:rsidRPr="00344699" w:rsidRDefault="00F66A0C" w:rsidP="00F66A0C">
      <w:pPr>
        <w:spacing w:after="0" w:line="240" w:lineRule="auto"/>
        <w:rPr>
          <w:rFonts w:ascii="Tahoma" w:hAnsi="Tahoma" w:cs="Tahoma"/>
          <w:sz w:val="28"/>
          <w:szCs w:val="28"/>
        </w:rPr>
      </w:pPr>
      <w:r w:rsidRPr="00344699">
        <w:rPr>
          <w:rFonts w:ascii="Tahoma" w:hAnsi="Tahoma" w:cs="Tahoma"/>
          <w:sz w:val="28"/>
          <w:szCs w:val="28"/>
        </w:rPr>
        <w:tab/>
      </w:r>
      <w:r w:rsidRPr="00344699">
        <w:rPr>
          <w:rFonts w:ascii="Tahoma" w:hAnsi="Tahoma" w:cs="Tahoma"/>
          <w:sz w:val="28"/>
          <w:szCs w:val="28"/>
        </w:rPr>
        <w:tab/>
      </w:r>
      <w:r w:rsidRPr="00344699">
        <w:rPr>
          <w:rFonts w:ascii="Tahoma" w:hAnsi="Tahoma" w:cs="Tahoma"/>
          <w:sz w:val="28"/>
          <w:szCs w:val="28"/>
        </w:rPr>
        <w:tab/>
      </w:r>
      <w:r w:rsidRPr="00344699">
        <w:rPr>
          <w:rFonts w:ascii="Tahoma" w:hAnsi="Tahoma" w:cs="Tahoma"/>
          <w:sz w:val="28"/>
          <w:szCs w:val="28"/>
        </w:rPr>
        <w:tab/>
      </w:r>
      <w:r w:rsidRPr="00344699">
        <w:rPr>
          <w:rFonts w:ascii="Tahoma" w:hAnsi="Tahoma" w:cs="Tahoma"/>
          <w:sz w:val="28"/>
          <w:szCs w:val="28"/>
        </w:rPr>
        <w:tab/>
      </w:r>
      <w:r w:rsidRPr="00344699">
        <w:rPr>
          <w:rFonts w:ascii="Tahoma" w:hAnsi="Tahoma" w:cs="Tahoma"/>
          <w:sz w:val="28"/>
          <w:szCs w:val="28"/>
        </w:rPr>
        <w:tab/>
      </w:r>
    </w:p>
    <w:p w:rsidR="00F66A0C" w:rsidRPr="00344699" w:rsidRDefault="00F66A0C" w:rsidP="00EF4DB7">
      <w:pPr>
        <w:spacing w:line="240" w:lineRule="auto"/>
        <w:jc w:val="both"/>
        <w:rPr>
          <w:rFonts w:ascii="Tahoma" w:hAnsi="Tahoma" w:cs="Tahoma"/>
          <w:sz w:val="28"/>
          <w:szCs w:val="28"/>
        </w:rPr>
      </w:pPr>
      <w:r w:rsidRPr="00344699">
        <w:rPr>
          <w:rFonts w:ascii="Tahoma" w:hAnsi="Tahoma" w:cs="Tahoma"/>
          <w:sz w:val="28"/>
          <w:szCs w:val="28"/>
        </w:rPr>
        <w:t xml:space="preserve">For </w:t>
      </w:r>
      <w:r w:rsidR="00EF4DB7" w:rsidRPr="00344699">
        <w:rPr>
          <w:rFonts w:ascii="Tahoma" w:hAnsi="Tahoma" w:cs="Tahoma"/>
          <w:sz w:val="28"/>
          <w:szCs w:val="28"/>
        </w:rPr>
        <w:t>the respondent</w:t>
      </w:r>
      <w:r w:rsidR="00EF4DB7" w:rsidRPr="00344699">
        <w:rPr>
          <w:rFonts w:ascii="Tahoma" w:hAnsi="Tahoma" w:cs="Tahoma"/>
          <w:sz w:val="28"/>
          <w:szCs w:val="28"/>
        </w:rPr>
        <w:tab/>
      </w:r>
      <w:r w:rsidRPr="00344699">
        <w:rPr>
          <w:rFonts w:ascii="Tahoma" w:hAnsi="Tahoma" w:cs="Tahoma"/>
          <w:sz w:val="28"/>
          <w:szCs w:val="28"/>
        </w:rPr>
        <w:t>:</w:t>
      </w:r>
      <w:r w:rsidRPr="00344699">
        <w:rPr>
          <w:rFonts w:ascii="Tahoma" w:hAnsi="Tahoma" w:cs="Tahoma"/>
          <w:sz w:val="28"/>
          <w:szCs w:val="28"/>
        </w:rPr>
        <w:tab/>
        <w:t xml:space="preserve">Mrs. M. K. </w:t>
      </w:r>
      <w:proofErr w:type="spellStart"/>
      <w:r w:rsidRPr="00344699">
        <w:rPr>
          <w:rFonts w:ascii="Tahoma" w:hAnsi="Tahoma" w:cs="Tahoma"/>
          <w:sz w:val="28"/>
          <w:szCs w:val="28"/>
        </w:rPr>
        <w:t>Chitundu</w:t>
      </w:r>
      <w:proofErr w:type="spellEnd"/>
      <w:r w:rsidRPr="00344699">
        <w:rPr>
          <w:rFonts w:ascii="Tahoma" w:hAnsi="Tahoma" w:cs="Tahoma"/>
          <w:sz w:val="28"/>
          <w:szCs w:val="28"/>
        </w:rPr>
        <w:t xml:space="preserve"> – Assistant </w:t>
      </w:r>
    </w:p>
    <w:p w:rsidR="008053A3" w:rsidRDefault="00344699" w:rsidP="00F66A0C">
      <w:pPr>
        <w:spacing w:line="240" w:lineRule="auto"/>
        <w:rPr>
          <w:rFonts w:ascii="Tahoma" w:hAnsi="Tahoma" w:cs="Tahoma"/>
          <w:sz w:val="28"/>
          <w:szCs w:val="28"/>
        </w:rPr>
      </w:pP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sidR="00F66A0C" w:rsidRPr="00344699">
        <w:rPr>
          <w:rFonts w:ascii="Tahoma" w:hAnsi="Tahoma" w:cs="Tahoma"/>
          <w:sz w:val="28"/>
          <w:szCs w:val="28"/>
        </w:rPr>
        <w:t>Senior State Advocat</w:t>
      </w:r>
      <w:r>
        <w:rPr>
          <w:rFonts w:ascii="Tahoma" w:hAnsi="Tahoma" w:cs="Tahoma"/>
          <w:sz w:val="28"/>
          <w:szCs w:val="28"/>
        </w:rPr>
        <w:t>e</w:t>
      </w:r>
    </w:p>
    <w:p w:rsidR="00344699" w:rsidRDefault="00344699" w:rsidP="00F66A0C">
      <w:pPr>
        <w:pBdr>
          <w:bottom w:val="single" w:sz="12" w:space="1" w:color="auto"/>
        </w:pBdr>
        <w:spacing w:line="240" w:lineRule="auto"/>
        <w:rPr>
          <w:rFonts w:ascii="Tahoma" w:hAnsi="Tahoma" w:cs="Tahoma"/>
          <w:sz w:val="28"/>
          <w:szCs w:val="28"/>
        </w:rPr>
      </w:pPr>
    </w:p>
    <w:p w:rsidR="00344699" w:rsidRPr="00344699" w:rsidRDefault="00344699" w:rsidP="00344699">
      <w:pPr>
        <w:spacing w:after="0" w:line="240" w:lineRule="auto"/>
        <w:rPr>
          <w:rFonts w:ascii="Tahoma" w:hAnsi="Tahoma" w:cs="Tahoma"/>
          <w:sz w:val="28"/>
          <w:szCs w:val="28"/>
        </w:rPr>
      </w:pPr>
    </w:p>
    <w:p w:rsidR="00F66A0C" w:rsidRPr="00344699" w:rsidRDefault="008053A3" w:rsidP="00344699">
      <w:pPr>
        <w:pBdr>
          <w:bottom w:val="single" w:sz="12" w:space="1" w:color="auto"/>
        </w:pBdr>
        <w:spacing w:after="0"/>
        <w:jc w:val="center"/>
        <w:rPr>
          <w:rFonts w:ascii="Tahoma" w:hAnsi="Tahoma" w:cs="Tahoma"/>
          <w:b/>
          <w:sz w:val="28"/>
          <w:szCs w:val="28"/>
        </w:rPr>
      </w:pPr>
      <w:r w:rsidRPr="00344699">
        <w:rPr>
          <w:rFonts w:ascii="Tahoma" w:hAnsi="Tahoma" w:cs="Tahoma"/>
          <w:b/>
          <w:sz w:val="28"/>
          <w:szCs w:val="28"/>
        </w:rPr>
        <w:t>R U L I NG</w:t>
      </w:r>
    </w:p>
    <w:p w:rsidR="00F66A0C" w:rsidRPr="00344699" w:rsidRDefault="00F66A0C" w:rsidP="00EF4DB7">
      <w:pPr>
        <w:pBdr>
          <w:bottom w:val="single" w:sz="12" w:space="1" w:color="auto"/>
        </w:pBdr>
        <w:spacing w:after="0" w:line="240" w:lineRule="auto"/>
        <w:jc w:val="both"/>
        <w:rPr>
          <w:rFonts w:ascii="Tahoma" w:hAnsi="Tahoma" w:cs="Tahoma"/>
          <w:b/>
          <w:sz w:val="28"/>
          <w:szCs w:val="28"/>
        </w:rPr>
      </w:pPr>
    </w:p>
    <w:p w:rsidR="00F66A0C" w:rsidRPr="00344699" w:rsidRDefault="00F66A0C" w:rsidP="00F66A0C">
      <w:pPr>
        <w:spacing w:line="240" w:lineRule="auto"/>
        <w:rPr>
          <w:rFonts w:ascii="Tahoma" w:hAnsi="Tahoma" w:cs="Tahoma"/>
          <w:sz w:val="28"/>
          <w:szCs w:val="28"/>
        </w:rPr>
      </w:pPr>
    </w:p>
    <w:p w:rsidR="008053A3" w:rsidRDefault="0091291C" w:rsidP="0091291C">
      <w:pPr>
        <w:rPr>
          <w:rFonts w:ascii="Tahoma" w:hAnsi="Tahoma" w:cs="Tahoma"/>
          <w:b/>
          <w:sz w:val="28"/>
          <w:szCs w:val="28"/>
          <w:u w:val="single"/>
        </w:rPr>
      </w:pPr>
      <w:r>
        <w:rPr>
          <w:rFonts w:ascii="Tahoma" w:hAnsi="Tahoma" w:cs="Tahoma"/>
          <w:b/>
          <w:sz w:val="28"/>
          <w:szCs w:val="28"/>
          <w:u w:val="single"/>
        </w:rPr>
        <w:t>Cases cited:</w:t>
      </w:r>
    </w:p>
    <w:p w:rsidR="0091291C" w:rsidRPr="0091291C" w:rsidRDefault="0091291C" w:rsidP="0091291C">
      <w:pPr>
        <w:pStyle w:val="ListParagraph"/>
        <w:numPr>
          <w:ilvl w:val="0"/>
          <w:numId w:val="1"/>
        </w:numPr>
        <w:rPr>
          <w:rFonts w:ascii="Tahoma" w:hAnsi="Tahoma" w:cs="Tahoma"/>
          <w:b/>
          <w:sz w:val="28"/>
          <w:szCs w:val="28"/>
          <w:u w:val="single"/>
        </w:rPr>
      </w:pPr>
      <w:r>
        <w:rPr>
          <w:rFonts w:ascii="Tahoma" w:hAnsi="Tahoma" w:cs="Tahoma"/>
          <w:b/>
          <w:sz w:val="28"/>
          <w:szCs w:val="28"/>
        </w:rPr>
        <w:t>OLIVER JOHN IRWIN v THE PEOPLE (1993-94</w:t>
      </w:r>
      <w:r w:rsidR="008426A7">
        <w:rPr>
          <w:rFonts w:ascii="Tahoma" w:hAnsi="Tahoma" w:cs="Tahoma"/>
          <w:b/>
          <w:sz w:val="28"/>
          <w:szCs w:val="28"/>
        </w:rPr>
        <w:t>)</w:t>
      </w:r>
      <w:r>
        <w:rPr>
          <w:rFonts w:ascii="Tahoma" w:hAnsi="Tahoma" w:cs="Tahoma"/>
          <w:b/>
          <w:sz w:val="28"/>
          <w:szCs w:val="28"/>
        </w:rPr>
        <w:t xml:space="preserve"> ZR 7 (SC)</w:t>
      </w:r>
    </w:p>
    <w:p w:rsidR="0091291C" w:rsidRPr="0091291C" w:rsidRDefault="0091291C" w:rsidP="0091291C">
      <w:pPr>
        <w:pStyle w:val="ListParagraph"/>
        <w:numPr>
          <w:ilvl w:val="0"/>
          <w:numId w:val="1"/>
        </w:numPr>
        <w:rPr>
          <w:rFonts w:ascii="Tahoma" w:hAnsi="Tahoma" w:cs="Tahoma"/>
          <w:b/>
          <w:sz w:val="28"/>
          <w:szCs w:val="28"/>
          <w:u w:val="single"/>
        </w:rPr>
      </w:pPr>
      <w:r>
        <w:rPr>
          <w:rFonts w:ascii="Tahoma" w:hAnsi="Tahoma" w:cs="Tahoma"/>
          <w:b/>
          <w:sz w:val="28"/>
          <w:szCs w:val="28"/>
        </w:rPr>
        <w:t>MARIOTI KATENGA JAM v THE PEOPLE (1981) ZR 99 (SC)</w:t>
      </w:r>
    </w:p>
    <w:p w:rsidR="00344699" w:rsidRPr="0091291C" w:rsidRDefault="0091291C" w:rsidP="0091291C">
      <w:pPr>
        <w:pStyle w:val="ListParagraph"/>
        <w:numPr>
          <w:ilvl w:val="0"/>
          <w:numId w:val="1"/>
        </w:numPr>
        <w:rPr>
          <w:rFonts w:ascii="Tahoma" w:hAnsi="Tahoma" w:cs="Tahoma"/>
          <w:b/>
          <w:sz w:val="28"/>
          <w:szCs w:val="28"/>
          <w:u w:val="single"/>
        </w:rPr>
      </w:pPr>
      <w:r>
        <w:rPr>
          <w:rFonts w:ascii="Tahoma" w:hAnsi="Tahoma" w:cs="Tahoma"/>
          <w:b/>
          <w:sz w:val="28"/>
          <w:szCs w:val="28"/>
        </w:rPr>
        <w:t>KAYUMBA v THE PEOPLE – SCZ/9/77/2011</w:t>
      </w:r>
    </w:p>
    <w:p w:rsidR="008053A3" w:rsidRPr="00344699" w:rsidRDefault="008053A3" w:rsidP="00856E49">
      <w:pPr>
        <w:spacing w:line="360" w:lineRule="auto"/>
        <w:jc w:val="both"/>
        <w:rPr>
          <w:rFonts w:ascii="Tahoma" w:hAnsi="Tahoma" w:cs="Tahoma"/>
          <w:sz w:val="28"/>
          <w:szCs w:val="28"/>
        </w:rPr>
      </w:pPr>
      <w:r w:rsidRPr="00344699">
        <w:rPr>
          <w:rFonts w:ascii="Tahoma" w:hAnsi="Tahoma" w:cs="Tahoma"/>
          <w:sz w:val="28"/>
          <w:szCs w:val="28"/>
        </w:rPr>
        <w:lastRenderedPageBreak/>
        <w:tab/>
        <w:t xml:space="preserve">This is the applicant, </w:t>
      </w:r>
      <w:proofErr w:type="spellStart"/>
      <w:r w:rsidRPr="00344699">
        <w:rPr>
          <w:rFonts w:ascii="Tahoma" w:hAnsi="Tahoma" w:cs="Tahoma"/>
          <w:sz w:val="28"/>
          <w:szCs w:val="28"/>
        </w:rPr>
        <w:t>Delnesa</w:t>
      </w:r>
      <w:proofErr w:type="spellEnd"/>
      <w:r w:rsidRPr="00344699">
        <w:rPr>
          <w:rFonts w:ascii="Tahoma" w:hAnsi="Tahoma" w:cs="Tahoma"/>
          <w:sz w:val="28"/>
          <w:szCs w:val="28"/>
        </w:rPr>
        <w:t xml:space="preserve"> </w:t>
      </w:r>
      <w:proofErr w:type="spellStart"/>
      <w:r w:rsidRPr="00344699">
        <w:rPr>
          <w:rFonts w:ascii="Tahoma" w:hAnsi="Tahoma" w:cs="Tahoma"/>
          <w:sz w:val="28"/>
          <w:szCs w:val="28"/>
        </w:rPr>
        <w:t>Melaku’s</w:t>
      </w:r>
      <w:proofErr w:type="spellEnd"/>
      <w:r w:rsidRPr="00344699">
        <w:rPr>
          <w:rFonts w:ascii="Tahoma" w:hAnsi="Tahoma" w:cs="Tahoma"/>
          <w:sz w:val="28"/>
          <w:szCs w:val="28"/>
        </w:rPr>
        <w:t xml:space="preserve"> application for</w:t>
      </w:r>
      <w:r w:rsidR="00594CE8" w:rsidRPr="00344699">
        <w:rPr>
          <w:rFonts w:ascii="Tahoma" w:hAnsi="Tahoma" w:cs="Tahoma"/>
          <w:sz w:val="28"/>
          <w:szCs w:val="28"/>
        </w:rPr>
        <w:t xml:space="preserve"> bail pending appeal to the High Court made pursuant to section 332 of the Criminal Procedure Code, Chapter 88 of the Laws of Zambia.  The said application is supported by an affidavit sworn by one </w:t>
      </w:r>
      <w:proofErr w:type="spellStart"/>
      <w:r w:rsidR="00594CE8" w:rsidRPr="00344699">
        <w:rPr>
          <w:rFonts w:ascii="Tahoma" w:hAnsi="Tahoma" w:cs="Tahoma"/>
          <w:sz w:val="28"/>
          <w:szCs w:val="28"/>
        </w:rPr>
        <w:t>Delnesa</w:t>
      </w:r>
      <w:proofErr w:type="spellEnd"/>
      <w:r w:rsidR="00594CE8" w:rsidRPr="00344699">
        <w:rPr>
          <w:rFonts w:ascii="Tahoma" w:hAnsi="Tahoma" w:cs="Tahoma"/>
          <w:sz w:val="28"/>
          <w:szCs w:val="28"/>
        </w:rPr>
        <w:t xml:space="preserve"> </w:t>
      </w:r>
      <w:proofErr w:type="spellStart"/>
      <w:r w:rsidR="00594CE8" w:rsidRPr="00344699">
        <w:rPr>
          <w:rFonts w:ascii="Tahoma" w:hAnsi="Tahoma" w:cs="Tahoma"/>
          <w:sz w:val="28"/>
          <w:szCs w:val="28"/>
        </w:rPr>
        <w:t>Melaku</w:t>
      </w:r>
      <w:proofErr w:type="spellEnd"/>
      <w:r w:rsidR="00594CE8" w:rsidRPr="00344699">
        <w:rPr>
          <w:rFonts w:ascii="Tahoma" w:hAnsi="Tahoma" w:cs="Tahoma"/>
          <w:sz w:val="28"/>
          <w:szCs w:val="28"/>
        </w:rPr>
        <w:t>, the applicant herein and skeleton arguments filed herein on 5</w:t>
      </w:r>
      <w:r w:rsidR="00594CE8" w:rsidRPr="00344699">
        <w:rPr>
          <w:rFonts w:ascii="Tahoma" w:hAnsi="Tahoma" w:cs="Tahoma"/>
          <w:sz w:val="28"/>
          <w:szCs w:val="28"/>
          <w:vertAlign w:val="superscript"/>
        </w:rPr>
        <w:t>th</w:t>
      </w:r>
      <w:r w:rsidR="00594CE8" w:rsidRPr="00344699">
        <w:rPr>
          <w:rFonts w:ascii="Tahoma" w:hAnsi="Tahoma" w:cs="Tahoma"/>
          <w:sz w:val="28"/>
          <w:szCs w:val="28"/>
        </w:rPr>
        <w:t xml:space="preserve"> and 9</w:t>
      </w:r>
      <w:r w:rsidR="00594CE8" w:rsidRPr="00344699">
        <w:rPr>
          <w:rFonts w:ascii="Tahoma" w:hAnsi="Tahoma" w:cs="Tahoma"/>
          <w:sz w:val="28"/>
          <w:szCs w:val="28"/>
          <w:vertAlign w:val="superscript"/>
        </w:rPr>
        <w:t>th</w:t>
      </w:r>
      <w:r w:rsidR="00594CE8" w:rsidRPr="00344699">
        <w:rPr>
          <w:rFonts w:ascii="Tahoma" w:hAnsi="Tahoma" w:cs="Tahoma"/>
          <w:sz w:val="28"/>
          <w:szCs w:val="28"/>
        </w:rPr>
        <w:t xml:space="preserve"> March, 2012 respectively.  In the said affidavit, </w:t>
      </w:r>
      <w:proofErr w:type="spellStart"/>
      <w:r w:rsidR="00594CE8" w:rsidRPr="00344699">
        <w:rPr>
          <w:rFonts w:ascii="Tahoma" w:hAnsi="Tahoma" w:cs="Tahoma"/>
          <w:sz w:val="28"/>
          <w:szCs w:val="28"/>
        </w:rPr>
        <w:t>Delnesa</w:t>
      </w:r>
      <w:proofErr w:type="spellEnd"/>
      <w:r w:rsidR="00594CE8" w:rsidRPr="00344699">
        <w:rPr>
          <w:rFonts w:ascii="Tahoma" w:hAnsi="Tahoma" w:cs="Tahoma"/>
          <w:sz w:val="28"/>
          <w:szCs w:val="28"/>
        </w:rPr>
        <w:t xml:space="preserve"> </w:t>
      </w:r>
      <w:proofErr w:type="spellStart"/>
      <w:r w:rsidR="00594CE8" w:rsidRPr="00344699">
        <w:rPr>
          <w:rFonts w:ascii="Tahoma" w:hAnsi="Tahoma" w:cs="Tahoma"/>
          <w:sz w:val="28"/>
          <w:szCs w:val="28"/>
        </w:rPr>
        <w:t>Melaku</w:t>
      </w:r>
      <w:proofErr w:type="spellEnd"/>
      <w:r w:rsidR="00594CE8" w:rsidRPr="00344699">
        <w:rPr>
          <w:rFonts w:ascii="Tahoma" w:hAnsi="Tahoma" w:cs="Tahoma"/>
          <w:sz w:val="28"/>
          <w:szCs w:val="28"/>
        </w:rPr>
        <w:t xml:space="preserve"> deposed that he is an Ethiopian national residing in Zambia and that h</w:t>
      </w:r>
      <w:r w:rsidR="00DD7223" w:rsidRPr="00344699">
        <w:rPr>
          <w:rFonts w:ascii="Tahoma" w:hAnsi="Tahoma" w:cs="Tahoma"/>
          <w:sz w:val="28"/>
          <w:szCs w:val="28"/>
        </w:rPr>
        <w:t>e regularly resides at Flat No.</w:t>
      </w:r>
      <w:r w:rsidR="002A734C">
        <w:rPr>
          <w:rFonts w:ascii="Tahoma" w:hAnsi="Tahoma" w:cs="Tahoma"/>
          <w:sz w:val="28"/>
          <w:szCs w:val="28"/>
        </w:rPr>
        <w:t xml:space="preserve"> </w:t>
      </w:r>
      <w:r w:rsidR="00DD7223" w:rsidRPr="00344699">
        <w:rPr>
          <w:rFonts w:ascii="Tahoma" w:hAnsi="Tahoma" w:cs="Tahoma"/>
          <w:sz w:val="28"/>
          <w:szCs w:val="28"/>
        </w:rPr>
        <w:t xml:space="preserve">B, </w:t>
      </w:r>
      <w:r w:rsidR="00594CE8" w:rsidRPr="00344699">
        <w:rPr>
          <w:rFonts w:ascii="Tahoma" w:hAnsi="Tahoma" w:cs="Tahoma"/>
          <w:sz w:val="28"/>
          <w:szCs w:val="28"/>
        </w:rPr>
        <w:t xml:space="preserve">Plot 14A Kilimanjaro Road, </w:t>
      </w:r>
      <w:proofErr w:type="spellStart"/>
      <w:r w:rsidR="00594CE8" w:rsidRPr="00344699">
        <w:rPr>
          <w:rFonts w:ascii="Tahoma" w:hAnsi="Tahoma" w:cs="Tahoma"/>
          <w:sz w:val="28"/>
          <w:szCs w:val="28"/>
        </w:rPr>
        <w:t>Makeni</w:t>
      </w:r>
      <w:proofErr w:type="spellEnd"/>
      <w:r w:rsidR="00594CE8" w:rsidRPr="00344699">
        <w:rPr>
          <w:rFonts w:ascii="Tahoma" w:hAnsi="Tahoma" w:cs="Tahoma"/>
          <w:sz w:val="28"/>
          <w:szCs w:val="28"/>
        </w:rPr>
        <w:t xml:space="preserve"> in Lusaka and is currently in a Lusaka prison.  He deposed further that on 29</w:t>
      </w:r>
      <w:r w:rsidR="00594CE8" w:rsidRPr="00344699">
        <w:rPr>
          <w:rFonts w:ascii="Tahoma" w:hAnsi="Tahoma" w:cs="Tahoma"/>
          <w:sz w:val="28"/>
          <w:szCs w:val="28"/>
          <w:vertAlign w:val="superscript"/>
        </w:rPr>
        <w:t>th</w:t>
      </w:r>
      <w:r w:rsidR="00594CE8" w:rsidRPr="00344699">
        <w:rPr>
          <w:rFonts w:ascii="Tahoma" w:hAnsi="Tahoma" w:cs="Tahoma"/>
          <w:sz w:val="28"/>
          <w:szCs w:val="28"/>
        </w:rPr>
        <w:t xml:space="preserve"> February, 2012, he was convicted of one count of theft by servant for 24 months with hard </w:t>
      </w:r>
      <w:proofErr w:type="spellStart"/>
      <w:r w:rsidR="00594CE8" w:rsidRPr="00344699">
        <w:rPr>
          <w:rFonts w:ascii="Tahoma" w:hAnsi="Tahoma" w:cs="Tahoma"/>
          <w:sz w:val="28"/>
          <w:szCs w:val="28"/>
        </w:rPr>
        <w:t>labour</w:t>
      </w:r>
      <w:proofErr w:type="spellEnd"/>
      <w:r w:rsidR="00594CE8" w:rsidRPr="00344699">
        <w:rPr>
          <w:rFonts w:ascii="Tahoma" w:hAnsi="Tahoma" w:cs="Tahoma"/>
          <w:sz w:val="28"/>
          <w:szCs w:val="28"/>
        </w:rPr>
        <w:t xml:space="preserve"> by the magistrate court of the first class presided over by Magistrate K. </w:t>
      </w:r>
      <w:proofErr w:type="spellStart"/>
      <w:r w:rsidR="00594CE8" w:rsidRPr="00344699">
        <w:rPr>
          <w:rFonts w:ascii="Tahoma" w:hAnsi="Tahoma" w:cs="Tahoma"/>
          <w:sz w:val="28"/>
          <w:szCs w:val="28"/>
        </w:rPr>
        <w:t>Mulife</w:t>
      </w:r>
      <w:proofErr w:type="spellEnd"/>
      <w:r w:rsidR="00594CE8" w:rsidRPr="00344699">
        <w:rPr>
          <w:rFonts w:ascii="Tahoma" w:hAnsi="Tahoma" w:cs="Tahoma"/>
          <w:sz w:val="28"/>
          <w:szCs w:val="28"/>
        </w:rPr>
        <w:t xml:space="preserve"> and that on 2</w:t>
      </w:r>
      <w:r w:rsidR="00594CE8" w:rsidRPr="00344699">
        <w:rPr>
          <w:rFonts w:ascii="Tahoma" w:hAnsi="Tahoma" w:cs="Tahoma"/>
          <w:sz w:val="28"/>
          <w:szCs w:val="28"/>
          <w:vertAlign w:val="superscript"/>
        </w:rPr>
        <w:t>nd</w:t>
      </w:r>
      <w:r w:rsidR="00594CE8" w:rsidRPr="00344699">
        <w:rPr>
          <w:rFonts w:ascii="Tahoma" w:hAnsi="Tahoma" w:cs="Tahoma"/>
          <w:sz w:val="28"/>
          <w:szCs w:val="28"/>
        </w:rPr>
        <w:t xml:space="preserve"> February, 2012 his application for bail was denied.  The applicant further deposed that he has since lodged a notice of</w:t>
      </w:r>
      <w:r w:rsidR="00303B43" w:rsidRPr="00344699">
        <w:rPr>
          <w:rFonts w:ascii="Tahoma" w:hAnsi="Tahoma" w:cs="Tahoma"/>
          <w:sz w:val="28"/>
          <w:szCs w:val="28"/>
        </w:rPr>
        <w:t xml:space="preserve"> appeal against the said conviction and sentence and he exhibited “DM 2”, a copy of the same. He deposed further that he had been advised by his advocates that the </w:t>
      </w:r>
      <w:r w:rsidR="004C6E17">
        <w:rPr>
          <w:rFonts w:ascii="Tahoma" w:hAnsi="Tahoma" w:cs="Tahoma"/>
          <w:sz w:val="28"/>
          <w:szCs w:val="28"/>
        </w:rPr>
        <w:t>offen</w:t>
      </w:r>
      <w:r w:rsidR="00303B43" w:rsidRPr="00344699">
        <w:rPr>
          <w:rFonts w:ascii="Tahoma" w:hAnsi="Tahoma" w:cs="Tahoma"/>
          <w:sz w:val="28"/>
          <w:szCs w:val="28"/>
        </w:rPr>
        <w:t xml:space="preserve">ce for he has been convicted is </w:t>
      </w:r>
      <w:proofErr w:type="spellStart"/>
      <w:r w:rsidR="00303B43" w:rsidRPr="00344699">
        <w:rPr>
          <w:rFonts w:ascii="Tahoma" w:hAnsi="Tahoma" w:cs="Tahoma"/>
          <w:sz w:val="28"/>
          <w:szCs w:val="28"/>
        </w:rPr>
        <w:t>bailable</w:t>
      </w:r>
      <w:proofErr w:type="spellEnd"/>
      <w:r w:rsidR="00303B43" w:rsidRPr="00344699">
        <w:rPr>
          <w:rFonts w:ascii="Tahoma" w:hAnsi="Tahoma" w:cs="Tahoma"/>
          <w:sz w:val="28"/>
          <w:szCs w:val="28"/>
        </w:rPr>
        <w:t xml:space="preserve"> and that he verily believes that his pending appeal before the High Court is highly meritorious and has very high prospects of success and that unless this court grants him bail pending appeal, he was likely to serve the entire sentence and that his appeal would then be rendered nugatory and a mere academic exercise and further that he would suffer grave injustice and irreparable loss and damages as a result thereof.  The said </w:t>
      </w:r>
      <w:proofErr w:type="spellStart"/>
      <w:r w:rsidR="00303B43" w:rsidRPr="00344699">
        <w:rPr>
          <w:rFonts w:ascii="Tahoma" w:hAnsi="Tahoma" w:cs="Tahoma"/>
          <w:sz w:val="28"/>
          <w:szCs w:val="28"/>
        </w:rPr>
        <w:t>Delnesa</w:t>
      </w:r>
      <w:proofErr w:type="spellEnd"/>
      <w:r w:rsidR="00303B43" w:rsidRPr="00344699">
        <w:rPr>
          <w:rFonts w:ascii="Tahoma" w:hAnsi="Tahoma" w:cs="Tahoma"/>
          <w:sz w:val="28"/>
          <w:szCs w:val="28"/>
        </w:rPr>
        <w:t xml:space="preserve"> </w:t>
      </w:r>
      <w:proofErr w:type="spellStart"/>
      <w:r w:rsidR="00303B43" w:rsidRPr="00344699">
        <w:rPr>
          <w:rFonts w:ascii="Tahoma" w:hAnsi="Tahoma" w:cs="Tahoma"/>
          <w:sz w:val="28"/>
          <w:szCs w:val="28"/>
        </w:rPr>
        <w:t>Melaku</w:t>
      </w:r>
      <w:proofErr w:type="spellEnd"/>
      <w:r w:rsidR="00303B43" w:rsidRPr="00344699">
        <w:rPr>
          <w:rFonts w:ascii="Tahoma" w:hAnsi="Tahoma" w:cs="Tahoma"/>
          <w:sz w:val="28"/>
          <w:szCs w:val="28"/>
        </w:rPr>
        <w:t xml:space="preserve"> stated that he is not a flight risk and that he is able and willing to meet bail conditions should the court grant him bail pending appeal.</w:t>
      </w:r>
    </w:p>
    <w:p w:rsidR="00303B43" w:rsidRPr="00344699" w:rsidRDefault="00303B43" w:rsidP="00344699">
      <w:pPr>
        <w:spacing w:line="240" w:lineRule="auto"/>
        <w:jc w:val="both"/>
        <w:rPr>
          <w:rFonts w:ascii="Tahoma" w:hAnsi="Tahoma" w:cs="Tahoma"/>
          <w:sz w:val="28"/>
          <w:szCs w:val="28"/>
        </w:rPr>
      </w:pPr>
    </w:p>
    <w:p w:rsidR="00303B43" w:rsidRPr="00344699" w:rsidRDefault="00303B43" w:rsidP="00856E49">
      <w:pPr>
        <w:spacing w:line="360" w:lineRule="auto"/>
        <w:jc w:val="both"/>
        <w:rPr>
          <w:rFonts w:ascii="Tahoma" w:hAnsi="Tahoma" w:cs="Tahoma"/>
          <w:sz w:val="28"/>
          <w:szCs w:val="28"/>
        </w:rPr>
      </w:pPr>
      <w:r w:rsidRPr="00344699">
        <w:rPr>
          <w:rFonts w:ascii="Tahoma" w:hAnsi="Tahoma" w:cs="Tahoma"/>
          <w:sz w:val="28"/>
          <w:szCs w:val="28"/>
        </w:rPr>
        <w:lastRenderedPageBreak/>
        <w:tab/>
        <w:t>In the skeleton arguments filed on 9</w:t>
      </w:r>
      <w:r w:rsidRPr="00344699">
        <w:rPr>
          <w:rFonts w:ascii="Tahoma" w:hAnsi="Tahoma" w:cs="Tahoma"/>
          <w:sz w:val="28"/>
          <w:szCs w:val="28"/>
          <w:vertAlign w:val="superscript"/>
        </w:rPr>
        <w:t>th</w:t>
      </w:r>
      <w:r w:rsidRPr="00344699">
        <w:rPr>
          <w:rFonts w:ascii="Tahoma" w:hAnsi="Tahoma" w:cs="Tahoma"/>
          <w:sz w:val="28"/>
          <w:szCs w:val="28"/>
        </w:rPr>
        <w:t xml:space="preserve"> March, 2012, to support the application, Counsel for the applicant, Mr. </w:t>
      </w:r>
      <w:proofErr w:type="spellStart"/>
      <w:r w:rsidRPr="00344699">
        <w:rPr>
          <w:rFonts w:ascii="Tahoma" w:hAnsi="Tahoma" w:cs="Tahoma"/>
          <w:sz w:val="28"/>
          <w:szCs w:val="28"/>
        </w:rPr>
        <w:t>Linus</w:t>
      </w:r>
      <w:proofErr w:type="spellEnd"/>
      <w:r w:rsidRPr="00344699">
        <w:rPr>
          <w:rFonts w:ascii="Tahoma" w:hAnsi="Tahoma" w:cs="Tahoma"/>
          <w:sz w:val="28"/>
          <w:szCs w:val="28"/>
        </w:rPr>
        <w:t xml:space="preserve"> </w:t>
      </w:r>
      <w:proofErr w:type="spellStart"/>
      <w:r w:rsidRPr="00344699">
        <w:rPr>
          <w:rFonts w:ascii="Tahoma" w:hAnsi="Tahoma" w:cs="Tahoma"/>
          <w:sz w:val="28"/>
          <w:szCs w:val="28"/>
        </w:rPr>
        <w:t>Eyaa</w:t>
      </w:r>
      <w:proofErr w:type="spellEnd"/>
      <w:r w:rsidRPr="00344699">
        <w:rPr>
          <w:rFonts w:ascii="Tahoma" w:hAnsi="Tahoma" w:cs="Tahoma"/>
          <w:sz w:val="28"/>
          <w:szCs w:val="28"/>
        </w:rPr>
        <w:t xml:space="preserve"> submitted that the High Court has power and the discretion to grant bail in all</w:t>
      </w:r>
      <w:r w:rsidR="00E37D39" w:rsidRPr="00344699">
        <w:rPr>
          <w:rFonts w:ascii="Tahoma" w:hAnsi="Tahoma" w:cs="Tahoma"/>
          <w:sz w:val="28"/>
          <w:szCs w:val="28"/>
        </w:rPr>
        <w:t xml:space="preserve"> cases including those relating to persons accused of murder and treason, subject to the rule that such persons are rarely admitted to bail and he relied on the case of </w:t>
      </w:r>
      <w:r w:rsidR="00E37D39" w:rsidRPr="00344699">
        <w:rPr>
          <w:rFonts w:ascii="Tahoma" w:hAnsi="Tahoma" w:cs="Tahoma"/>
          <w:b/>
          <w:sz w:val="28"/>
          <w:szCs w:val="28"/>
          <w:u w:val="single"/>
        </w:rPr>
        <w:t>OLIVER JOHN IRWIN v THE PEOPLE</w:t>
      </w:r>
      <w:r w:rsidR="003D07E9" w:rsidRPr="00344699">
        <w:rPr>
          <w:rFonts w:ascii="Tahoma" w:hAnsi="Tahoma" w:cs="Tahoma"/>
          <w:b/>
          <w:sz w:val="28"/>
          <w:szCs w:val="28"/>
          <w:u w:val="single"/>
        </w:rPr>
        <w:t>¹</w:t>
      </w:r>
      <w:r w:rsidR="003D07E9" w:rsidRPr="00344699">
        <w:rPr>
          <w:rFonts w:ascii="Tahoma" w:hAnsi="Tahoma" w:cs="Tahoma"/>
          <w:sz w:val="28"/>
          <w:szCs w:val="28"/>
        </w:rPr>
        <w:t xml:space="preserve">.   He further submitted that in order to grant the appellant bail pending appeal, the appellant is required to </w:t>
      </w:r>
      <w:proofErr w:type="spellStart"/>
      <w:r w:rsidR="003D07E9" w:rsidRPr="00344699">
        <w:rPr>
          <w:rFonts w:ascii="Tahoma" w:hAnsi="Tahoma" w:cs="Tahoma"/>
          <w:sz w:val="28"/>
          <w:szCs w:val="28"/>
        </w:rPr>
        <w:t>fulfil</w:t>
      </w:r>
      <w:proofErr w:type="spellEnd"/>
      <w:r w:rsidR="003D07E9" w:rsidRPr="00344699">
        <w:rPr>
          <w:rFonts w:ascii="Tahoma" w:hAnsi="Tahoma" w:cs="Tahoma"/>
          <w:sz w:val="28"/>
          <w:szCs w:val="28"/>
        </w:rPr>
        <w:t xml:space="preserve"> one of the following conditions laid down in the earlier cited case and also in the case of </w:t>
      </w:r>
      <w:r w:rsidR="003D07E9" w:rsidRPr="00344699">
        <w:rPr>
          <w:rFonts w:ascii="Tahoma" w:hAnsi="Tahoma" w:cs="Tahoma"/>
          <w:b/>
          <w:sz w:val="28"/>
          <w:szCs w:val="28"/>
          <w:u w:val="single"/>
        </w:rPr>
        <w:t>MALIOTI KATENGA JAM v THE PEOPLE²</w:t>
      </w:r>
      <w:r w:rsidR="003D07E9" w:rsidRPr="00344699">
        <w:rPr>
          <w:rFonts w:ascii="Tahoma" w:hAnsi="Tahoma" w:cs="Tahoma"/>
          <w:sz w:val="28"/>
          <w:szCs w:val="28"/>
          <w:u w:val="single"/>
        </w:rPr>
        <w:t xml:space="preserve"> </w:t>
      </w:r>
      <w:r w:rsidR="003D07E9" w:rsidRPr="00344699">
        <w:rPr>
          <w:rFonts w:ascii="Tahoma" w:hAnsi="Tahoma" w:cs="Tahoma"/>
          <w:sz w:val="28"/>
          <w:szCs w:val="28"/>
        </w:rPr>
        <w:t xml:space="preserve">and </w:t>
      </w:r>
      <w:r w:rsidR="003D07E9" w:rsidRPr="00344699">
        <w:rPr>
          <w:rFonts w:ascii="Tahoma" w:hAnsi="Tahoma" w:cs="Tahoma"/>
          <w:b/>
          <w:sz w:val="28"/>
          <w:szCs w:val="28"/>
          <w:u w:val="single"/>
        </w:rPr>
        <w:t>ARCHBOLD’S CRIMINAL PLEADING, EVIDENCE AND PRACTICE 36</w:t>
      </w:r>
      <w:r w:rsidR="003D07E9" w:rsidRPr="00344699">
        <w:rPr>
          <w:rFonts w:ascii="Tahoma" w:hAnsi="Tahoma" w:cs="Tahoma"/>
          <w:b/>
          <w:sz w:val="28"/>
          <w:szCs w:val="28"/>
          <w:u w:val="single"/>
          <w:vertAlign w:val="superscript"/>
        </w:rPr>
        <w:t xml:space="preserve">th </w:t>
      </w:r>
      <w:r w:rsidR="003D07E9" w:rsidRPr="00344699">
        <w:rPr>
          <w:rFonts w:ascii="Tahoma" w:hAnsi="Tahoma" w:cs="Tahoma"/>
          <w:b/>
          <w:sz w:val="28"/>
          <w:szCs w:val="28"/>
          <w:u w:val="single"/>
        </w:rPr>
        <w:t>Edition</w:t>
      </w:r>
      <w:r w:rsidR="003D07E9" w:rsidRPr="00344699">
        <w:rPr>
          <w:rFonts w:ascii="Tahoma" w:hAnsi="Tahoma" w:cs="Tahoma"/>
          <w:sz w:val="28"/>
          <w:szCs w:val="28"/>
        </w:rPr>
        <w:t>, paragraph 208-9</w:t>
      </w:r>
      <w:r w:rsidR="0046012B" w:rsidRPr="00344699">
        <w:rPr>
          <w:rFonts w:ascii="Tahoma" w:hAnsi="Tahoma" w:cs="Tahoma"/>
          <w:sz w:val="28"/>
          <w:szCs w:val="28"/>
        </w:rPr>
        <w:t xml:space="preserve"> and which conditions include </w:t>
      </w:r>
      <w:r w:rsidR="0046012B" w:rsidRPr="0091291C">
        <w:rPr>
          <w:rFonts w:ascii="Tahoma" w:hAnsi="Tahoma" w:cs="Tahoma"/>
          <w:i/>
          <w:sz w:val="28"/>
          <w:szCs w:val="28"/>
        </w:rPr>
        <w:t>inter alia</w:t>
      </w:r>
      <w:r w:rsidR="0046012B" w:rsidRPr="00344699">
        <w:rPr>
          <w:rFonts w:ascii="Tahoma" w:hAnsi="Tahoma" w:cs="Tahoma"/>
          <w:sz w:val="28"/>
          <w:szCs w:val="28"/>
        </w:rPr>
        <w:t>:</w:t>
      </w:r>
    </w:p>
    <w:p w:rsidR="0046012B" w:rsidRPr="0091291C" w:rsidRDefault="0046012B" w:rsidP="00856E49">
      <w:pPr>
        <w:spacing w:line="360" w:lineRule="auto"/>
        <w:jc w:val="both"/>
        <w:rPr>
          <w:rFonts w:ascii="Tahoma" w:hAnsi="Tahoma" w:cs="Tahoma"/>
          <w:b/>
          <w:sz w:val="28"/>
          <w:szCs w:val="28"/>
        </w:rPr>
      </w:pPr>
      <w:r w:rsidRPr="00344699">
        <w:rPr>
          <w:rFonts w:ascii="Tahoma" w:hAnsi="Tahoma" w:cs="Tahoma"/>
          <w:sz w:val="28"/>
          <w:szCs w:val="28"/>
        </w:rPr>
        <w:tab/>
      </w:r>
      <w:r w:rsidRPr="0091291C">
        <w:rPr>
          <w:rFonts w:ascii="Tahoma" w:hAnsi="Tahoma" w:cs="Tahoma"/>
          <w:b/>
          <w:sz w:val="28"/>
          <w:szCs w:val="28"/>
        </w:rPr>
        <w:t>“(</w:t>
      </w:r>
      <w:proofErr w:type="spellStart"/>
      <w:r w:rsidRPr="0091291C">
        <w:rPr>
          <w:rFonts w:ascii="Tahoma" w:hAnsi="Tahoma" w:cs="Tahoma"/>
          <w:b/>
          <w:sz w:val="28"/>
          <w:szCs w:val="28"/>
        </w:rPr>
        <w:t>i</w:t>
      </w:r>
      <w:proofErr w:type="spellEnd"/>
      <w:r w:rsidRPr="0091291C">
        <w:rPr>
          <w:rFonts w:ascii="Tahoma" w:hAnsi="Tahoma" w:cs="Tahoma"/>
          <w:b/>
          <w:sz w:val="28"/>
          <w:szCs w:val="28"/>
        </w:rPr>
        <w:t>)</w:t>
      </w:r>
      <w:r w:rsidRPr="0091291C">
        <w:rPr>
          <w:rFonts w:ascii="Tahoma" w:hAnsi="Tahoma" w:cs="Tahoma"/>
          <w:b/>
          <w:sz w:val="28"/>
          <w:szCs w:val="28"/>
        </w:rPr>
        <w:tab/>
      </w:r>
      <w:proofErr w:type="gramStart"/>
      <w:r w:rsidRPr="0091291C">
        <w:rPr>
          <w:rFonts w:ascii="Tahoma" w:hAnsi="Tahoma" w:cs="Tahoma"/>
          <w:b/>
          <w:sz w:val="28"/>
          <w:szCs w:val="28"/>
        </w:rPr>
        <w:t>The</w:t>
      </w:r>
      <w:proofErr w:type="gramEnd"/>
      <w:r w:rsidRPr="0091291C">
        <w:rPr>
          <w:rFonts w:ascii="Tahoma" w:hAnsi="Tahoma" w:cs="Tahoma"/>
          <w:b/>
          <w:sz w:val="28"/>
          <w:szCs w:val="28"/>
        </w:rPr>
        <w:t xml:space="preserve"> likelihood of success of the appeal</w:t>
      </w:r>
    </w:p>
    <w:p w:rsidR="0046012B" w:rsidRPr="0091291C" w:rsidRDefault="003C183C" w:rsidP="00856E49">
      <w:pPr>
        <w:spacing w:line="360" w:lineRule="auto"/>
        <w:ind w:left="1440" w:hanging="720"/>
        <w:jc w:val="both"/>
        <w:rPr>
          <w:rFonts w:ascii="Tahoma" w:hAnsi="Tahoma" w:cs="Tahoma"/>
          <w:b/>
          <w:sz w:val="28"/>
          <w:szCs w:val="28"/>
        </w:rPr>
      </w:pPr>
      <w:r w:rsidRPr="0091291C">
        <w:rPr>
          <w:rFonts w:ascii="Tahoma" w:hAnsi="Tahoma" w:cs="Tahoma"/>
          <w:b/>
          <w:sz w:val="28"/>
          <w:szCs w:val="28"/>
        </w:rPr>
        <w:t xml:space="preserve"> </w:t>
      </w:r>
      <w:r w:rsidR="00DD7223" w:rsidRPr="0091291C">
        <w:rPr>
          <w:rFonts w:ascii="Tahoma" w:hAnsi="Tahoma" w:cs="Tahoma"/>
          <w:b/>
          <w:sz w:val="28"/>
          <w:szCs w:val="28"/>
        </w:rPr>
        <w:t>(ii</w:t>
      </w:r>
      <w:r w:rsidR="0046012B" w:rsidRPr="0091291C">
        <w:rPr>
          <w:rFonts w:ascii="Tahoma" w:hAnsi="Tahoma" w:cs="Tahoma"/>
          <w:b/>
          <w:sz w:val="28"/>
          <w:szCs w:val="28"/>
        </w:rPr>
        <w:t>)</w:t>
      </w:r>
      <w:r w:rsidR="0046012B" w:rsidRPr="0091291C">
        <w:rPr>
          <w:rFonts w:ascii="Tahoma" w:hAnsi="Tahoma" w:cs="Tahoma"/>
          <w:b/>
          <w:sz w:val="28"/>
          <w:szCs w:val="28"/>
        </w:rPr>
        <w:tab/>
        <w:t>The nature of the accusation against the applicant and the severity of the punishment which may be imposed</w:t>
      </w:r>
    </w:p>
    <w:p w:rsidR="0046012B" w:rsidRPr="0091291C" w:rsidRDefault="0046012B" w:rsidP="00856E49">
      <w:pPr>
        <w:spacing w:line="360" w:lineRule="auto"/>
        <w:jc w:val="both"/>
        <w:rPr>
          <w:rFonts w:ascii="Tahoma" w:hAnsi="Tahoma" w:cs="Tahoma"/>
          <w:b/>
          <w:sz w:val="28"/>
          <w:szCs w:val="28"/>
        </w:rPr>
      </w:pPr>
      <w:r w:rsidRPr="0091291C">
        <w:rPr>
          <w:rFonts w:ascii="Tahoma" w:hAnsi="Tahoma" w:cs="Tahoma"/>
          <w:b/>
          <w:sz w:val="28"/>
          <w:szCs w:val="28"/>
        </w:rPr>
        <w:tab/>
      </w:r>
      <w:r w:rsidR="003C183C" w:rsidRPr="0091291C">
        <w:rPr>
          <w:rFonts w:ascii="Tahoma" w:hAnsi="Tahoma" w:cs="Tahoma"/>
          <w:b/>
          <w:sz w:val="28"/>
          <w:szCs w:val="28"/>
        </w:rPr>
        <w:t xml:space="preserve"> </w:t>
      </w:r>
      <w:r w:rsidRPr="0091291C">
        <w:rPr>
          <w:rFonts w:ascii="Tahoma" w:hAnsi="Tahoma" w:cs="Tahoma"/>
          <w:b/>
          <w:sz w:val="28"/>
          <w:szCs w:val="28"/>
        </w:rPr>
        <w:t>(iii)</w:t>
      </w:r>
      <w:r w:rsidRPr="0091291C">
        <w:rPr>
          <w:rFonts w:ascii="Tahoma" w:hAnsi="Tahoma" w:cs="Tahoma"/>
          <w:b/>
          <w:sz w:val="28"/>
          <w:szCs w:val="28"/>
        </w:rPr>
        <w:tab/>
        <w:t>The nature of evidence in support of the charge</w:t>
      </w:r>
    </w:p>
    <w:p w:rsidR="0091291C" w:rsidRDefault="0091291C" w:rsidP="0091291C">
      <w:pPr>
        <w:spacing w:line="240" w:lineRule="auto"/>
        <w:ind w:left="1440" w:hanging="720"/>
        <w:jc w:val="both"/>
        <w:rPr>
          <w:rFonts w:ascii="Tahoma" w:hAnsi="Tahoma" w:cs="Tahoma"/>
          <w:b/>
          <w:sz w:val="28"/>
          <w:szCs w:val="28"/>
        </w:rPr>
      </w:pPr>
      <w:r>
        <w:rPr>
          <w:rFonts w:ascii="Tahoma" w:hAnsi="Tahoma" w:cs="Tahoma"/>
          <w:b/>
          <w:sz w:val="28"/>
          <w:szCs w:val="28"/>
        </w:rPr>
        <w:t xml:space="preserve"> </w:t>
      </w:r>
      <w:proofErr w:type="gramStart"/>
      <w:r w:rsidR="0046012B" w:rsidRPr="0091291C">
        <w:rPr>
          <w:rFonts w:ascii="Tahoma" w:hAnsi="Tahoma" w:cs="Tahoma"/>
          <w:b/>
          <w:sz w:val="28"/>
          <w:szCs w:val="28"/>
        </w:rPr>
        <w:t>(iv)</w:t>
      </w:r>
      <w:r w:rsidR="0046012B" w:rsidRPr="0091291C">
        <w:rPr>
          <w:rFonts w:ascii="Tahoma" w:hAnsi="Tahoma" w:cs="Tahoma"/>
          <w:b/>
          <w:sz w:val="28"/>
          <w:szCs w:val="28"/>
        </w:rPr>
        <w:tab/>
        <w:t>The</w:t>
      </w:r>
      <w:proofErr w:type="gramEnd"/>
      <w:r w:rsidR="0046012B" w:rsidRPr="0091291C">
        <w:rPr>
          <w:rFonts w:ascii="Tahoma" w:hAnsi="Tahoma" w:cs="Tahoma"/>
          <w:b/>
          <w:sz w:val="28"/>
          <w:szCs w:val="28"/>
        </w:rPr>
        <w:t xml:space="preserve"> independence of the sureties if bail were to be</w:t>
      </w:r>
    </w:p>
    <w:p w:rsidR="0046012B" w:rsidRPr="0091291C" w:rsidRDefault="0091291C" w:rsidP="0091291C">
      <w:pPr>
        <w:spacing w:line="240" w:lineRule="auto"/>
        <w:ind w:left="1440" w:hanging="720"/>
        <w:jc w:val="both"/>
        <w:rPr>
          <w:rFonts w:ascii="Tahoma" w:hAnsi="Tahoma" w:cs="Tahoma"/>
          <w:b/>
          <w:sz w:val="28"/>
          <w:szCs w:val="28"/>
        </w:rPr>
      </w:pPr>
      <w:r>
        <w:rPr>
          <w:rFonts w:ascii="Tahoma" w:hAnsi="Tahoma" w:cs="Tahoma"/>
          <w:b/>
          <w:sz w:val="28"/>
          <w:szCs w:val="28"/>
        </w:rPr>
        <w:t xml:space="preserve">       </w:t>
      </w:r>
      <w:r w:rsidR="0046012B" w:rsidRPr="0091291C">
        <w:rPr>
          <w:rFonts w:ascii="Tahoma" w:hAnsi="Tahoma" w:cs="Tahoma"/>
          <w:b/>
          <w:sz w:val="28"/>
          <w:szCs w:val="28"/>
        </w:rPr>
        <w:t xml:space="preserve"> </w:t>
      </w:r>
      <w:r>
        <w:rPr>
          <w:rFonts w:ascii="Tahoma" w:hAnsi="Tahoma" w:cs="Tahoma"/>
          <w:b/>
          <w:sz w:val="28"/>
          <w:szCs w:val="28"/>
        </w:rPr>
        <w:t xml:space="preserve"> </w:t>
      </w:r>
      <w:proofErr w:type="gramStart"/>
      <w:r w:rsidR="0046012B" w:rsidRPr="0091291C">
        <w:rPr>
          <w:rFonts w:ascii="Tahoma" w:hAnsi="Tahoma" w:cs="Tahoma"/>
          <w:b/>
          <w:sz w:val="28"/>
          <w:szCs w:val="28"/>
        </w:rPr>
        <w:t>granted</w:t>
      </w:r>
      <w:proofErr w:type="gramEnd"/>
    </w:p>
    <w:p w:rsidR="00707AD4" w:rsidRPr="0091291C" w:rsidRDefault="00707AD4" w:rsidP="00856E49">
      <w:pPr>
        <w:spacing w:line="360" w:lineRule="auto"/>
        <w:jc w:val="both"/>
        <w:rPr>
          <w:rFonts w:ascii="Tahoma" w:hAnsi="Tahoma" w:cs="Tahoma"/>
          <w:b/>
          <w:sz w:val="28"/>
          <w:szCs w:val="28"/>
        </w:rPr>
      </w:pPr>
      <w:r w:rsidRPr="0091291C">
        <w:rPr>
          <w:rFonts w:ascii="Tahoma" w:hAnsi="Tahoma" w:cs="Tahoma"/>
          <w:b/>
          <w:sz w:val="28"/>
          <w:szCs w:val="28"/>
        </w:rPr>
        <w:tab/>
      </w:r>
      <w:r w:rsidR="003C183C" w:rsidRPr="0091291C">
        <w:rPr>
          <w:rFonts w:ascii="Tahoma" w:hAnsi="Tahoma" w:cs="Tahoma"/>
          <w:b/>
          <w:sz w:val="28"/>
          <w:szCs w:val="28"/>
        </w:rPr>
        <w:t xml:space="preserve"> </w:t>
      </w:r>
      <w:r w:rsidRPr="0091291C">
        <w:rPr>
          <w:rFonts w:ascii="Tahoma" w:hAnsi="Tahoma" w:cs="Tahoma"/>
          <w:b/>
          <w:sz w:val="28"/>
          <w:szCs w:val="28"/>
        </w:rPr>
        <w:t>(v)</w:t>
      </w:r>
      <w:r w:rsidRPr="0091291C">
        <w:rPr>
          <w:rFonts w:ascii="Tahoma" w:hAnsi="Tahoma" w:cs="Tahoma"/>
          <w:b/>
          <w:sz w:val="28"/>
          <w:szCs w:val="28"/>
        </w:rPr>
        <w:tab/>
        <w:t>The prejudice to the applicant if he is admitted to bail</w:t>
      </w:r>
    </w:p>
    <w:p w:rsidR="0046012B" w:rsidRPr="0091291C" w:rsidRDefault="0046012B" w:rsidP="00856E49">
      <w:pPr>
        <w:spacing w:line="360" w:lineRule="auto"/>
        <w:jc w:val="both"/>
        <w:rPr>
          <w:rFonts w:ascii="Tahoma" w:hAnsi="Tahoma" w:cs="Tahoma"/>
          <w:b/>
          <w:sz w:val="28"/>
          <w:szCs w:val="28"/>
        </w:rPr>
      </w:pPr>
      <w:r w:rsidRPr="0091291C">
        <w:rPr>
          <w:rFonts w:ascii="Tahoma" w:hAnsi="Tahoma" w:cs="Tahoma"/>
          <w:b/>
          <w:sz w:val="28"/>
          <w:szCs w:val="28"/>
        </w:rPr>
        <w:tab/>
      </w:r>
      <w:r w:rsidR="003C183C" w:rsidRPr="0091291C">
        <w:rPr>
          <w:rFonts w:ascii="Tahoma" w:hAnsi="Tahoma" w:cs="Tahoma"/>
          <w:b/>
          <w:sz w:val="28"/>
          <w:szCs w:val="28"/>
        </w:rPr>
        <w:t xml:space="preserve"> </w:t>
      </w:r>
      <w:proofErr w:type="gramStart"/>
      <w:r w:rsidRPr="0091291C">
        <w:rPr>
          <w:rFonts w:ascii="Tahoma" w:hAnsi="Tahoma" w:cs="Tahoma"/>
          <w:b/>
          <w:sz w:val="28"/>
          <w:szCs w:val="28"/>
        </w:rPr>
        <w:t>(vi)</w:t>
      </w:r>
      <w:r w:rsidRPr="0091291C">
        <w:rPr>
          <w:rFonts w:ascii="Tahoma" w:hAnsi="Tahoma" w:cs="Tahoma"/>
          <w:b/>
          <w:sz w:val="28"/>
          <w:szCs w:val="28"/>
        </w:rPr>
        <w:tab/>
        <w:t>The</w:t>
      </w:r>
      <w:proofErr w:type="gramEnd"/>
      <w:r w:rsidRPr="0091291C">
        <w:rPr>
          <w:rFonts w:ascii="Tahoma" w:hAnsi="Tahoma" w:cs="Tahoma"/>
          <w:b/>
          <w:sz w:val="28"/>
          <w:szCs w:val="28"/>
        </w:rPr>
        <w:t xml:space="preserve"> prejudice to the State if bail is granted”</w:t>
      </w:r>
    </w:p>
    <w:p w:rsidR="0046012B" w:rsidRPr="0091291C" w:rsidRDefault="0046012B" w:rsidP="00856E49">
      <w:pPr>
        <w:spacing w:line="240" w:lineRule="auto"/>
        <w:jc w:val="both"/>
        <w:rPr>
          <w:rFonts w:ascii="Tahoma" w:hAnsi="Tahoma" w:cs="Tahoma"/>
          <w:b/>
          <w:sz w:val="28"/>
          <w:szCs w:val="28"/>
        </w:rPr>
      </w:pPr>
    </w:p>
    <w:p w:rsidR="0046012B" w:rsidRPr="00344699" w:rsidRDefault="0046012B" w:rsidP="00856E49">
      <w:pPr>
        <w:spacing w:line="360" w:lineRule="auto"/>
        <w:jc w:val="both"/>
        <w:rPr>
          <w:rFonts w:ascii="Tahoma" w:hAnsi="Tahoma" w:cs="Tahoma"/>
          <w:sz w:val="28"/>
          <w:szCs w:val="28"/>
        </w:rPr>
      </w:pPr>
      <w:r w:rsidRPr="00344699">
        <w:rPr>
          <w:rFonts w:ascii="Tahoma" w:hAnsi="Tahoma" w:cs="Tahoma"/>
          <w:sz w:val="28"/>
          <w:szCs w:val="28"/>
        </w:rPr>
        <w:t xml:space="preserve">Counsel for the applicant submitted further that for bail pending appeal to be granted, the court must be satisfied that there are exceptional circumstances that are disclosed in the application.  Mr. </w:t>
      </w:r>
      <w:proofErr w:type="spellStart"/>
      <w:r w:rsidRPr="00344699">
        <w:rPr>
          <w:rFonts w:ascii="Tahoma" w:hAnsi="Tahoma" w:cs="Tahoma"/>
          <w:sz w:val="28"/>
          <w:szCs w:val="28"/>
        </w:rPr>
        <w:t>Eyaa</w:t>
      </w:r>
      <w:proofErr w:type="spellEnd"/>
      <w:r w:rsidRPr="00344699">
        <w:rPr>
          <w:rFonts w:ascii="Tahoma" w:hAnsi="Tahoma" w:cs="Tahoma"/>
          <w:sz w:val="28"/>
          <w:szCs w:val="28"/>
        </w:rPr>
        <w:t xml:space="preserve"> argued that </w:t>
      </w:r>
      <w:r w:rsidRPr="00344699">
        <w:rPr>
          <w:rFonts w:ascii="Tahoma" w:hAnsi="Tahoma" w:cs="Tahoma"/>
          <w:sz w:val="28"/>
          <w:szCs w:val="28"/>
        </w:rPr>
        <w:lastRenderedPageBreak/>
        <w:t xml:space="preserve">the fact that the appellant, due to delay in determining his appeal, may have served a substantial part of his sentence by the time his appeal is heard, is one such exceptional circumstance.  He referred to the case of </w:t>
      </w:r>
      <w:r w:rsidRPr="00344699">
        <w:rPr>
          <w:rFonts w:ascii="Tahoma" w:hAnsi="Tahoma" w:cs="Tahoma"/>
          <w:b/>
          <w:sz w:val="28"/>
          <w:szCs w:val="28"/>
          <w:u w:val="single"/>
        </w:rPr>
        <w:t>KAYUMBA v THE PEOPLE³</w:t>
      </w:r>
      <w:r w:rsidRPr="00344699">
        <w:rPr>
          <w:rFonts w:ascii="Tahoma" w:hAnsi="Tahoma" w:cs="Tahoma"/>
          <w:sz w:val="28"/>
          <w:szCs w:val="28"/>
          <w:u w:val="single"/>
        </w:rPr>
        <w:t xml:space="preserve"> </w:t>
      </w:r>
      <w:r w:rsidR="002E1ACD" w:rsidRPr="00344699">
        <w:rPr>
          <w:rFonts w:ascii="Tahoma" w:hAnsi="Tahoma" w:cs="Tahoma"/>
          <w:sz w:val="28"/>
          <w:szCs w:val="28"/>
        </w:rPr>
        <w:t xml:space="preserve">where the appellant was sentenced to two years imprisonment and that was considered a short period and that by the time his appeal was heard, he would have served his sentence, hence his admission to bail pending appeal.  Mr. </w:t>
      </w:r>
      <w:proofErr w:type="spellStart"/>
      <w:r w:rsidR="002E1ACD" w:rsidRPr="00344699">
        <w:rPr>
          <w:rFonts w:ascii="Tahoma" w:hAnsi="Tahoma" w:cs="Tahoma"/>
          <w:sz w:val="28"/>
          <w:szCs w:val="28"/>
        </w:rPr>
        <w:t>Eyaa</w:t>
      </w:r>
      <w:proofErr w:type="spellEnd"/>
      <w:r w:rsidR="002E1ACD" w:rsidRPr="00344699">
        <w:rPr>
          <w:rFonts w:ascii="Tahoma" w:hAnsi="Tahoma" w:cs="Tahoma"/>
          <w:sz w:val="28"/>
          <w:szCs w:val="28"/>
        </w:rPr>
        <w:t xml:space="preserve"> like</w:t>
      </w:r>
      <w:r w:rsidR="004C6E17">
        <w:rPr>
          <w:rFonts w:ascii="Tahoma" w:hAnsi="Tahoma" w:cs="Tahoma"/>
          <w:sz w:val="28"/>
          <w:szCs w:val="28"/>
        </w:rPr>
        <w:t>ned</w:t>
      </w:r>
      <w:r w:rsidR="002E1ACD" w:rsidRPr="00344699">
        <w:rPr>
          <w:rFonts w:ascii="Tahoma" w:hAnsi="Tahoma" w:cs="Tahoma"/>
          <w:sz w:val="28"/>
          <w:szCs w:val="28"/>
        </w:rPr>
        <w:t xml:space="preserve"> that case to the present one and submitted that the appellant was also convicted and sentenced to two years imprisonment which should be considered a short period of which a substantial peri</w:t>
      </w:r>
      <w:r w:rsidR="00124FE3">
        <w:rPr>
          <w:rFonts w:ascii="Tahoma" w:hAnsi="Tahoma" w:cs="Tahoma"/>
          <w:sz w:val="28"/>
          <w:szCs w:val="28"/>
        </w:rPr>
        <w:t>od could be served by the time the</w:t>
      </w:r>
      <w:r w:rsidR="002E1ACD" w:rsidRPr="00344699">
        <w:rPr>
          <w:rFonts w:ascii="Tahoma" w:hAnsi="Tahoma" w:cs="Tahoma"/>
          <w:sz w:val="28"/>
          <w:szCs w:val="28"/>
        </w:rPr>
        <w:t xml:space="preserve"> appeal is heard.   </w:t>
      </w:r>
      <w:r w:rsidR="00124FE3">
        <w:rPr>
          <w:rFonts w:ascii="Tahoma" w:hAnsi="Tahoma" w:cs="Tahoma"/>
          <w:sz w:val="28"/>
          <w:szCs w:val="28"/>
        </w:rPr>
        <w:t>Counsel</w:t>
      </w:r>
      <w:r w:rsidR="009F2A1A" w:rsidRPr="00344699">
        <w:rPr>
          <w:rFonts w:ascii="Tahoma" w:hAnsi="Tahoma" w:cs="Tahoma"/>
          <w:sz w:val="28"/>
          <w:szCs w:val="28"/>
        </w:rPr>
        <w:t xml:space="preserve"> for the applicant, therefore, urge</w:t>
      </w:r>
      <w:r w:rsidR="00EA639A">
        <w:rPr>
          <w:rFonts w:ascii="Tahoma" w:hAnsi="Tahoma" w:cs="Tahoma"/>
          <w:sz w:val="28"/>
          <w:szCs w:val="28"/>
        </w:rPr>
        <w:t>d</w:t>
      </w:r>
      <w:r w:rsidR="002E1ACD" w:rsidRPr="00344699">
        <w:rPr>
          <w:rFonts w:ascii="Tahoma" w:hAnsi="Tahoma" w:cs="Tahoma"/>
          <w:sz w:val="28"/>
          <w:szCs w:val="28"/>
        </w:rPr>
        <w:t xml:space="preserve"> the court to grant the application sought.</w:t>
      </w:r>
      <w:r w:rsidR="00EA639A">
        <w:rPr>
          <w:rFonts w:ascii="Tahoma" w:hAnsi="Tahoma" w:cs="Tahoma"/>
          <w:sz w:val="28"/>
          <w:szCs w:val="28"/>
        </w:rPr>
        <w:t xml:space="preserve">  </w:t>
      </w:r>
    </w:p>
    <w:p w:rsidR="002E1ACD" w:rsidRPr="00344699" w:rsidRDefault="002E1ACD" w:rsidP="003C183C">
      <w:pPr>
        <w:spacing w:after="0" w:line="240" w:lineRule="auto"/>
        <w:jc w:val="both"/>
        <w:rPr>
          <w:rFonts w:ascii="Tahoma" w:hAnsi="Tahoma" w:cs="Tahoma"/>
          <w:sz w:val="28"/>
          <w:szCs w:val="28"/>
        </w:rPr>
      </w:pPr>
    </w:p>
    <w:p w:rsidR="002E1ACD" w:rsidRPr="00344699" w:rsidRDefault="002E1ACD" w:rsidP="00856E49">
      <w:pPr>
        <w:spacing w:line="360" w:lineRule="auto"/>
        <w:jc w:val="both"/>
        <w:rPr>
          <w:rFonts w:ascii="Tahoma" w:hAnsi="Tahoma" w:cs="Tahoma"/>
          <w:sz w:val="28"/>
          <w:szCs w:val="28"/>
        </w:rPr>
      </w:pPr>
      <w:r w:rsidRPr="00344699">
        <w:rPr>
          <w:rFonts w:ascii="Tahoma" w:hAnsi="Tahoma" w:cs="Tahoma"/>
          <w:sz w:val="28"/>
          <w:szCs w:val="28"/>
        </w:rPr>
        <w:tab/>
        <w:t>Mrs</w:t>
      </w:r>
      <w:r w:rsidR="00EF4DB7" w:rsidRPr="00344699">
        <w:rPr>
          <w:rFonts w:ascii="Tahoma" w:hAnsi="Tahoma" w:cs="Tahoma"/>
          <w:sz w:val="28"/>
          <w:szCs w:val="28"/>
        </w:rPr>
        <w:t>.</w:t>
      </w:r>
      <w:r w:rsidRPr="00344699">
        <w:rPr>
          <w:rFonts w:ascii="Tahoma" w:hAnsi="Tahoma" w:cs="Tahoma"/>
          <w:sz w:val="28"/>
          <w:szCs w:val="28"/>
        </w:rPr>
        <w:t xml:space="preserve"> M. K. </w:t>
      </w:r>
      <w:proofErr w:type="spellStart"/>
      <w:r w:rsidRPr="00344699">
        <w:rPr>
          <w:rFonts w:ascii="Tahoma" w:hAnsi="Tahoma" w:cs="Tahoma"/>
          <w:sz w:val="28"/>
          <w:szCs w:val="28"/>
        </w:rPr>
        <w:t>Chitundu</w:t>
      </w:r>
      <w:proofErr w:type="spellEnd"/>
      <w:r w:rsidRPr="00344699">
        <w:rPr>
          <w:rFonts w:ascii="Tahoma" w:hAnsi="Tahoma" w:cs="Tahoma"/>
          <w:sz w:val="28"/>
          <w:szCs w:val="28"/>
        </w:rPr>
        <w:t>, Assistant Senior State Advocate objected to the applicant being granted bail pending appeal on the basis that a convicted person must not be gra</w:t>
      </w:r>
      <w:r w:rsidR="00707AD4" w:rsidRPr="00344699">
        <w:rPr>
          <w:rFonts w:ascii="Tahoma" w:hAnsi="Tahoma" w:cs="Tahoma"/>
          <w:sz w:val="28"/>
          <w:szCs w:val="28"/>
        </w:rPr>
        <w:t>n</w:t>
      </w:r>
      <w:r w:rsidRPr="00344699">
        <w:rPr>
          <w:rFonts w:ascii="Tahoma" w:hAnsi="Tahoma" w:cs="Tahoma"/>
          <w:sz w:val="28"/>
          <w:szCs w:val="28"/>
        </w:rPr>
        <w:t>ted bail pending appeal unless he shows exceptional circumstances why such bail must be granted.  She argued that contrary to senior Counsel for the applicant’s submission that the likelihood of success of the appeal should be dealt with at the appeal stage, it was the respondent’s submission that the likelihood of success of the applicant’s appeal is one of the main reasons the court should consider in granting bail pending appeal as has been reflected in the applicant’s skeleton arguments.  She submitted further that a perusal of the applicant</w:t>
      </w:r>
      <w:r w:rsidR="003056DC" w:rsidRPr="00344699">
        <w:rPr>
          <w:rFonts w:ascii="Tahoma" w:hAnsi="Tahoma" w:cs="Tahoma"/>
          <w:sz w:val="28"/>
          <w:szCs w:val="28"/>
        </w:rPr>
        <w:t>s ground</w:t>
      </w:r>
      <w:r w:rsidR="007325D5">
        <w:rPr>
          <w:rFonts w:ascii="Tahoma" w:hAnsi="Tahoma" w:cs="Tahoma"/>
          <w:sz w:val="28"/>
          <w:szCs w:val="28"/>
        </w:rPr>
        <w:t>s</w:t>
      </w:r>
      <w:r w:rsidR="003056DC" w:rsidRPr="00344699">
        <w:rPr>
          <w:rFonts w:ascii="Tahoma" w:hAnsi="Tahoma" w:cs="Tahoma"/>
          <w:sz w:val="28"/>
          <w:szCs w:val="28"/>
        </w:rPr>
        <w:t xml:space="preserve"> of appeal and echoing the learned trial magistrate’s sentiments, it is the </w:t>
      </w:r>
      <w:r w:rsidR="003056DC" w:rsidRPr="00344699">
        <w:rPr>
          <w:rFonts w:ascii="Tahoma" w:hAnsi="Tahoma" w:cs="Tahoma"/>
          <w:sz w:val="28"/>
          <w:szCs w:val="28"/>
        </w:rPr>
        <w:lastRenderedPageBreak/>
        <w:t>respondent’s submission that this appeal has no likelihood of success and that, therefore, it cannot be said to</w:t>
      </w:r>
      <w:r w:rsidR="00817C4D">
        <w:rPr>
          <w:rFonts w:ascii="Tahoma" w:hAnsi="Tahoma" w:cs="Tahoma"/>
          <w:sz w:val="28"/>
          <w:szCs w:val="28"/>
        </w:rPr>
        <w:t xml:space="preserve"> be an exceptional circumstance</w:t>
      </w:r>
      <w:r w:rsidR="003056DC" w:rsidRPr="00344699">
        <w:rPr>
          <w:rFonts w:ascii="Tahoma" w:hAnsi="Tahoma" w:cs="Tahoma"/>
          <w:sz w:val="28"/>
          <w:szCs w:val="28"/>
        </w:rPr>
        <w:t>.</w:t>
      </w:r>
    </w:p>
    <w:p w:rsidR="003056DC" w:rsidRPr="00344699" w:rsidRDefault="003056DC" w:rsidP="00856E49">
      <w:pPr>
        <w:spacing w:line="240" w:lineRule="auto"/>
        <w:jc w:val="both"/>
        <w:rPr>
          <w:rFonts w:ascii="Tahoma" w:hAnsi="Tahoma" w:cs="Tahoma"/>
          <w:sz w:val="28"/>
          <w:szCs w:val="28"/>
        </w:rPr>
      </w:pPr>
    </w:p>
    <w:p w:rsidR="003056DC" w:rsidRPr="00344699" w:rsidRDefault="003056DC" w:rsidP="00856E49">
      <w:pPr>
        <w:spacing w:line="360" w:lineRule="auto"/>
        <w:jc w:val="both"/>
        <w:rPr>
          <w:rFonts w:ascii="Tahoma" w:hAnsi="Tahoma" w:cs="Tahoma"/>
          <w:sz w:val="28"/>
          <w:szCs w:val="28"/>
        </w:rPr>
      </w:pPr>
      <w:r w:rsidRPr="00344699">
        <w:rPr>
          <w:rFonts w:ascii="Tahoma" w:hAnsi="Tahoma" w:cs="Tahoma"/>
          <w:sz w:val="28"/>
          <w:szCs w:val="28"/>
        </w:rPr>
        <w:tab/>
        <w:t xml:space="preserve">Mrs. </w:t>
      </w:r>
      <w:proofErr w:type="spellStart"/>
      <w:r w:rsidRPr="00344699">
        <w:rPr>
          <w:rFonts w:ascii="Tahoma" w:hAnsi="Tahoma" w:cs="Tahoma"/>
          <w:sz w:val="28"/>
          <w:szCs w:val="28"/>
        </w:rPr>
        <w:t>Chitundu’s</w:t>
      </w:r>
      <w:proofErr w:type="spellEnd"/>
      <w:r w:rsidRPr="00344699">
        <w:rPr>
          <w:rFonts w:ascii="Tahoma" w:hAnsi="Tahoma" w:cs="Tahoma"/>
          <w:sz w:val="28"/>
          <w:szCs w:val="28"/>
        </w:rPr>
        <w:t xml:space="preserve"> reaction to the two years sentence was that the period of two years is long and that it is unlikely that the appeal would take two years before it is heard.  She further invited the court to take judicial notice of the fact that nowadays appeals do not take long to be processed and heard in the High Court unless the record is extremely voluminous.</w:t>
      </w:r>
    </w:p>
    <w:p w:rsidR="003056DC" w:rsidRPr="00344699" w:rsidRDefault="003056DC" w:rsidP="003C183C">
      <w:pPr>
        <w:spacing w:after="0" w:line="240" w:lineRule="auto"/>
        <w:jc w:val="both"/>
        <w:rPr>
          <w:rFonts w:ascii="Tahoma" w:hAnsi="Tahoma" w:cs="Tahoma"/>
          <w:sz w:val="28"/>
          <w:szCs w:val="28"/>
        </w:rPr>
      </w:pPr>
    </w:p>
    <w:p w:rsidR="003056DC" w:rsidRPr="00344699" w:rsidRDefault="003056DC" w:rsidP="00856E49">
      <w:pPr>
        <w:spacing w:line="360" w:lineRule="auto"/>
        <w:jc w:val="both"/>
        <w:rPr>
          <w:rFonts w:ascii="Tahoma" w:hAnsi="Tahoma" w:cs="Tahoma"/>
          <w:sz w:val="28"/>
          <w:szCs w:val="28"/>
        </w:rPr>
      </w:pPr>
      <w:r w:rsidRPr="00344699">
        <w:rPr>
          <w:rFonts w:ascii="Tahoma" w:hAnsi="Tahoma" w:cs="Tahoma"/>
          <w:sz w:val="28"/>
          <w:szCs w:val="28"/>
        </w:rPr>
        <w:tab/>
        <w:t xml:space="preserve">Further, with respect to Counsel for the applicant’s submission that the applicant is not a flight risk, the learned Assistant Senior State </w:t>
      </w:r>
      <w:r w:rsidR="00707AD4" w:rsidRPr="00344699">
        <w:rPr>
          <w:rFonts w:ascii="Tahoma" w:hAnsi="Tahoma" w:cs="Tahoma"/>
          <w:sz w:val="28"/>
          <w:szCs w:val="28"/>
        </w:rPr>
        <w:t xml:space="preserve">Advocate </w:t>
      </w:r>
      <w:r w:rsidRPr="00344699">
        <w:rPr>
          <w:rFonts w:ascii="Tahoma" w:hAnsi="Tahoma" w:cs="Tahoma"/>
          <w:sz w:val="28"/>
          <w:szCs w:val="28"/>
        </w:rPr>
        <w:t>submitted that as senior Counsel rightly observed, the applicant is a foreign national of Ethiopian origin and she submitted that he is a flight risk who might not come to prosecute his appeal, especially since in his affidavit he deposed that h</w:t>
      </w:r>
      <w:r w:rsidR="00422AA8" w:rsidRPr="00344699">
        <w:rPr>
          <w:rFonts w:ascii="Tahoma" w:hAnsi="Tahoma" w:cs="Tahoma"/>
          <w:sz w:val="28"/>
          <w:szCs w:val="28"/>
        </w:rPr>
        <w:t>e regularly resides</w:t>
      </w:r>
      <w:r w:rsidRPr="00344699">
        <w:rPr>
          <w:rFonts w:ascii="Tahoma" w:hAnsi="Tahoma" w:cs="Tahoma"/>
          <w:sz w:val="28"/>
          <w:szCs w:val="28"/>
        </w:rPr>
        <w:t xml:space="preserve"> at Flat No.</w:t>
      </w:r>
      <w:r w:rsidR="00EF2FD9">
        <w:rPr>
          <w:rFonts w:ascii="Tahoma" w:hAnsi="Tahoma" w:cs="Tahoma"/>
          <w:sz w:val="28"/>
          <w:szCs w:val="28"/>
        </w:rPr>
        <w:t xml:space="preserve"> </w:t>
      </w:r>
      <w:r w:rsidR="002A734C">
        <w:rPr>
          <w:rFonts w:ascii="Tahoma" w:hAnsi="Tahoma" w:cs="Tahoma"/>
          <w:sz w:val="28"/>
          <w:szCs w:val="28"/>
        </w:rPr>
        <w:t xml:space="preserve">                                                                                                                                                                                                                                                                                                                                                                                                                                                                                                                                                                                                                                                                                                                                                                                                                                                                                                                                                                                                                                                                                                                                                                                                                                                                                                                                                                                                                                                                                                                                                                                                                                                                      </w:t>
      </w:r>
      <w:proofErr w:type="gramStart"/>
      <w:r w:rsidRPr="00344699">
        <w:rPr>
          <w:rFonts w:ascii="Tahoma" w:hAnsi="Tahoma" w:cs="Tahoma"/>
          <w:sz w:val="28"/>
          <w:szCs w:val="28"/>
        </w:rPr>
        <w:t>B, Plot 14A, Kilimanjaro Road</w:t>
      </w:r>
      <w:r w:rsidR="00102207" w:rsidRPr="00344699">
        <w:rPr>
          <w:rFonts w:ascii="Tahoma" w:hAnsi="Tahoma" w:cs="Tahoma"/>
          <w:sz w:val="28"/>
          <w:szCs w:val="28"/>
        </w:rPr>
        <w:t xml:space="preserve"> </w:t>
      </w:r>
      <w:proofErr w:type="spellStart"/>
      <w:r w:rsidR="00102207" w:rsidRPr="00344699">
        <w:rPr>
          <w:rFonts w:ascii="Tahoma" w:hAnsi="Tahoma" w:cs="Tahoma"/>
          <w:sz w:val="28"/>
          <w:szCs w:val="28"/>
        </w:rPr>
        <w:t>Makeni</w:t>
      </w:r>
      <w:proofErr w:type="spellEnd"/>
      <w:r w:rsidR="00102207" w:rsidRPr="00344699">
        <w:rPr>
          <w:rFonts w:ascii="Tahoma" w:hAnsi="Tahoma" w:cs="Tahoma"/>
          <w:sz w:val="28"/>
          <w:szCs w:val="28"/>
        </w:rPr>
        <w:t xml:space="preserve"> in Lusaka, which could be interpreted that he does not ordinarily or permanently reside there.</w:t>
      </w:r>
      <w:proofErr w:type="gramEnd"/>
      <w:r w:rsidR="00102207" w:rsidRPr="00344699">
        <w:rPr>
          <w:rFonts w:ascii="Tahoma" w:hAnsi="Tahoma" w:cs="Tahoma"/>
          <w:sz w:val="28"/>
          <w:szCs w:val="28"/>
        </w:rPr>
        <w:t xml:space="preserve">  She argued that he is a flight risk and that he might prejudice the State if he fails to come and prosecute his appeal.  She, accordingly, urged the court not to grant the applicant bail pending appeal and she concluded by submitting that no exceptional circumstances had been disclosed.</w:t>
      </w:r>
    </w:p>
    <w:p w:rsidR="00102207" w:rsidRPr="00344699" w:rsidRDefault="00102207" w:rsidP="003C183C">
      <w:pPr>
        <w:spacing w:after="0" w:line="240" w:lineRule="auto"/>
        <w:jc w:val="both"/>
        <w:rPr>
          <w:rFonts w:ascii="Tahoma" w:hAnsi="Tahoma" w:cs="Tahoma"/>
          <w:sz w:val="28"/>
          <w:szCs w:val="28"/>
        </w:rPr>
      </w:pPr>
    </w:p>
    <w:p w:rsidR="00102207" w:rsidRDefault="00102207" w:rsidP="00856E49">
      <w:pPr>
        <w:spacing w:line="360" w:lineRule="auto"/>
        <w:jc w:val="both"/>
        <w:rPr>
          <w:rFonts w:ascii="Tahoma" w:hAnsi="Tahoma" w:cs="Tahoma"/>
          <w:sz w:val="28"/>
          <w:szCs w:val="28"/>
        </w:rPr>
      </w:pPr>
      <w:r w:rsidRPr="00344699">
        <w:rPr>
          <w:rFonts w:ascii="Tahoma" w:hAnsi="Tahoma" w:cs="Tahoma"/>
          <w:sz w:val="28"/>
          <w:szCs w:val="28"/>
        </w:rPr>
        <w:tab/>
        <w:t xml:space="preserve">In reply, Mr. </w:t>
      </w:r>
      <w:proofErr w:type="spellStart"/>
      <w:r w:rsidRPr="00344699">
        <w:rPr>
          <w:rFonts w:ascii="Tahoma" w:hAnsi="Tahoma" w:cs="Tahoma"/>
          <w:sz w:val="28"/>
          <w:szCs w:val="28"/>
        </w:rPr>
        <w:t>Eyaa</w:t>
      </w:r>
      <w:proofErr w:type="spellEnd"/>
      <w:r w:rsidRPr="00344699">
        <w:rPr>
          <w:rFonts w:ascii="Tahoma" w:hAnsi="Tahoma" w:cs="Tahoma"/>
          <w:sz w:val="28"/>
          <w:szCs w:val="28"/>
        </w:rPr>
        <w:t xml:space="preserve"> argued that the applicant had indicated </w:t>
      </w:r>
      <w:r w:rsidR="00EF2FD9" w:rsidRPr="00344699">
        <w:rPr>
          <w:rFonts w:ascii="Tahoma" w:hAnsi="Tahoma" w:cs="Tahoma"/>
          <w:sz w:val="28"/>
          <w:szCs w:val="28"/>
        </w:rPr>
        <w:t>the likelihood</w:t>
      </w:r>
      <w:r w:rsidRPr="00344699">
        <w:rPr>
          <w:rFonts w:ascii="Tahoma" w:hAnsi="Tahoma" w:cs="Tahoma"/>
          <w:sz w:val="28"/>
          <w:szCs w:val="28"/>
        </w:rPr>
        <w:t xml:space="preserve"> of success of his appeal in the grounds of appeal filed and that by the Assistant Senior State Advocate submitting that there is no </w:t>
      </w:r>
      <w:r w:rsidRPr="00344699">
        <w:rPr>
          <w:rFonts w:ascii="Tahoma" w:hAnsi="Tahoma" w:cs="Tahoma"/>
          <w:sz w:val="28"/>
          <w:szCs w:val="28"/>
        </w:rPr>
        <w:lastRenderedPageBreak/>
        <w:t xml:space="preserve">likelihood of </w:t>
      </w:r>
      <w:proofErr w:type="gramStart"/>
      <w:r w:rsidRPr="00344699">
        <w:rPr>
          <w:rFonts w:ascii="Tahoma" w:hAnsi="Tahoma" w:cs="Tahoma"/>
          <w:sz w:val="28"/>
          <w:szCs w:val="28"/>
        </w:rPr>
        <w:t>succe</w:t>
      </w:r>
      <w:r w:rsidR="007325D5">
        <w:rPr>
          <w:rFonts w:ascii="Tahoma" w:hAnsi="Tahoma" w:cs="Tahoma"/>
          <w:sz w:val="28"/>
          <w:szCs w:val="28"/>
        </w:rPr>
        <w:t>ss</w:t>
      </w:r>
      <w:r w:rsidRPr="00344699">
        <w:rPr>
          <w:rFonts w:ascii="Tahoma" w:hAnsi="Tahoma" w:cs="Tahoma"/>
          <w:sz w:val="28"/>
          <w:szCs w:val="28"/>
        </w:rPr>
        <w:t>,</w:t>
      </w:r>
      <w:proofErr w:type="gramEnd"/>
      <w:r w:rsidRPr="00344699">
        <w:rPr>
          <w:rFonts w:ascii="Tahoma" w:hAnsi="Tahoma" w:cs="Tahoma"/>
          <w:sz w:val="28"/>
          <w:szCs w:val="28"/>
        </w:rPr>
        <w:t xml:space="preserve"> it is like predetermining the appeal.  He submitted that the applicant in paragraph 9 stated that he verily believes that his appeal is meritorious and has a likelihood of success.  Counsel for the applicant submitted further that section </w:t>
      </w:r>
      <w:r w:rsidR="00817C4D">
        <w:rPr>
          <w:rFonts w:ascii="Tahoma" w:hAnsi="Tahoma" w:cs="Tahoma"/>
          <w:sz w:val="28"/>
          <w:szCs w:val="28"/>
        </w:rPr>
        <w:t>332</w:t>
      </w:r>
      <w:r w:rsidRPr="00344699">
        <w:rPr>
          <w:rFonts w:ascii="Tahoma" w:hAnsi="Tahoma" w:cs="Tahoma"/>
          <w:sz w:val="28"/>
          <w:szCs w:val="28"/>
        </w:rPr>
        <w:t xml:space="preserve"> (</w:t>
      </w:r>
      <w:r w:rsidR="00817C4D">
        <w:rPr>
          <w:rFonts w:ascii="Tahoma" w:hAnsi="Tahoma" w:cs="Tahoma"/>
          <w:sz w:val="28"/>
          <w:szCs w:val="28"/>
        </w:rPr>
        <w:t>1</w:t>
      </w:r>
      <w:r w:rsidRPr="00344699">
        <w:rPr>
          <w:rFonts w:ascii="Tahoma" w:hAnsi="Tahoma" w:cs="Tahoma"/>
          <w:sz w:val="28"/>
          <w:szCs w:val="28"/>
        </w:rPr>
        <w:t>) of the Criminal Procedure Code, Cap 88 of the Laws of Zambia, gives the court discretionary powers to grant bail so long as there are exceptional</w:t>
      </w:r>
      <w:r w:rsidR="006E1C20">
        <w:rPr>
          <w:rFonts w:ascii="Tahoma" w:hAnsi="Tahoma" w:cs="Tahoma"/>
          <w:sz w:val="28"/>
          <w:szCs w:val="28"/>
        </w:rPr>
        <w:t xml:space="preserve"> circumstances.  He argued that they had shown the court that a two years sentence is a short period and that if bail is not </w:t>
      </w:r>
      <w:proofErr w:type="gramStart"/>
      <w:r w:rsidR="006E1C20">
        <w:rPr>
          <w:rFonts w:ascii="Tahoma" w:hAnsi="Tahoma" w:cs="Tahoma"/>
          <w:sz w:val="28"/>
          <w:szCs w:val="28"/>
        </w:rPr>
        <w:t>granted,</w:t>
      </w:r>
      <w:proofErr w:type="gramEnd"/>
      <w:r w:rsidR="006E1C20">
        <w:rPr>
          <w:rFonts w:ascii="Tahoma" w:hAnsi="Tahoma" w:cs="Tahoma"/>
          <w:sz w:val="28"/>
          <w:szCs w:val="28"/>
        </w:rPr>
        <w:t xml:space="preserve"> the convict would have served a substantial part of his sentence, so that if the appeal succeeds, the applicant would have been prejudiced.</w:t>
      </w:r>
    </w:p>
    <w:p w:rsidR="002C0880" w:rsidRDefault="002C0880" w:rsidP="002C0880">
      <w:pPr>
        <w:spacing w:line="240" w:lineRule="auto"/>
        <w:jc w:val="both"/>
        <w:rPr>
          <w:rFonts w:ascii="Tahoma" w:hAnsi="Tahoma" w:cs="Tahoma"/>
          <w:sz w:val="28"/>
          <w:szCs w:val="28"/>
        </w:rPr>
      </w:pPr>
    </w:p>
    <w:p w:rsidR="006E1C20" w:rsidRDefault="006E1C20" w:rsidP="00856E49">
      <w:pPr>
        <w:spacing w:line="360" w:lineRule="auto"/>
        <w:jc w:val="both"/>
        <w:rPr>
          <w:rFonts w:ascii="Tahoma" w:hAnsi="Tahoma" w:cs="Tahoma"/>
          <w:sz w:val="28"/>
          <w:szCs w:val="28"/>
        </w:rPr>
      </w:pPr>
      <w:r>
        <w:rPr>
          <w:rFonts w:ascii="Tahoma" w:hAnsi="Tahoma" w:cs="Tahoma"/>
          <w:sz w:val="28"/>
          <w:szCs w:val="28"/>
        </w:rPr>
        <w:tab/>
        <w:t xml:space="preserve">With regard to the issue of the applicant being a flight risk, Counsel for the applicant reiterated that the applicant is not a flight risk.  He submitted that the interpretation of </w:t>
      </w:r>
      <w:r w:rsidRPr="008426A7">
        <w:rPr>
          <w:rFonts w:ascii="Tahoma" w:hAnsi="Tahoma" w:cs="Tahoma"/>
          <w:i/>
          <w:sz w:val="28"/>
          <w:szCs w:val="28"/>
        </w:rPr>
        <w:t>“regularly reside”</w:t>
      </w:r>
      <w:r w:rsidRPr="008426A7">
        <w:rPr>
          <w:rFonts w:ascii="Tahoma" w:hAnsi="Tahoma" w:cs="Tahoma"/>
          <w:sz w:val="28"/>
          <w:szCs w:val="28"/>
        </w:rPr>
        <w:t xml:space="preserve"> </w:t>
      </w:r>
      <w:r>
        <w:rPr>
          <w:rFonts w:ascii="Tahoma" w:hAnsi="Tahoma" w:cs="Tahoma"/>
          <w:sz w:val="28"/>
          <w:szCs w:val="28"/>
        </w:rPr>
        <w:t xml:space="preserve">should not be interpreted as the applicant not being of fixed abode as Flat No. B, Plot 14a, </w:t>
      </w:r>
      <w:proofErr w:type="spellStart"/>
      <w:r>
        <w:rPr>
          <w:rFonts w:ascii="Tahoma" w:hAnsi="Tahoma" w:cs="Tahoma"/>
          <w:sz w:val="28"/>
          <w:szCs w:val="28"/>
        </w:rPr>
        <w:t>Kalimanjaro</w:t>
      </w:r>
      <w:proofErr w:type="spellEnd"/>
      <w:r>
        <w:rPr>
          <w:rFonts w:ascii="Tahoma" w:hAnsi="Tahoma" w:cs="Tahoma"/>
          <w:sz w:val="28"/>
          <w:szCs w:val="28"/>
        </w:rPr>
        <w:t xml:space="preserve"> Road, </w:t>
      </w:r>
      <w:proofErr w:type="spellStart"/>
      <w:r>
        <w:rPr>
          <w:rFonts w:ascii="Tahoma" w:hAnsi="Tahoma" w:cs="Tahoma"/>
          <w:sz w:val="28"/>
          <w:szCs w:val="28"/>
        </w:rPr>
        <w:t>Makeni</w:t>
      </w:r>
      <w:proofErr w:type="spellEnd"/>
      <w:r>
        <w:rPr>
          <w:rFonts w:ascii="Tahoma" w:hAnsi="Tahoma" w:cs="Tahoma"/>
          <w:sz w:val="28"/>
          <w:szCs w:val="28"/>
        </w:rPr>
        <w:t xml:space="preserve"> is where his family reside</w:t>
      </w:r>
      <w:r w:rsidR="007325D5">
        <w:rPr>
          <w:rFonts w:ascii="Tahoma" w:hAnsi="Tahoma" w:cs="Tahoma"/>
          <w:sz w:val="28"/>
          <w:szCs w:val="28"/>
        </w:rPr>
        <w:t>s</w:t>
      </w:r>
      <w:r>
        <w:rPr>
          <w:rFonts w:ascii="Tahoma" w:hAnsi="Tahoma" w:cs="Tahoma"/>
          <w:sz w:val="28"/>
          <w:szCs w:val="28"/>
        </w:rPr>
        <w:t xml:space="preserve"> at the rented premises.  Mr. </w:t>
      </w:r>
      <w:proofErr w:type="spellStart"/>
      <w:r>
        <w:rPr>
          <w:rFonts w:ascii="Tahoma" w:hAnsi="Tahoma" w:cs="Tahoma"/>
          <w:sz w:val="28"/>
          <w:szCs w:val="28"/>
        </w:rPr>
        <w:t>Eyaa</w:t>
      </w:r>
      <w:proofErr w:type="spellEnd"/>
      <w:r>
        <w:rPr>
          <w:rFonts w:ascii="Tahoma" w:hAnsi="Tahoma" w:cs="Tahoma"/>
          <w:sz w:val="28"/>
          <w:szCs w:val="28"/>
        </w:rPr>
        <w:t xml:space="preserve"> submitted further that as indicated in the charge sheet on the record, the applicant is employed in Zambia at Oriental Quarries as Risk Manager.  He further submitted that the applicant has sureties who are Zambians and who will ensure that he does not abscond from the court’s jurisdiction and he added that the applicant had been in Zambia for </w:t>
      </w:r>
      <w:r w:rsidR="007325D5">
        <w:rPr>
          <w:rFonts w:ascii="Tahoma" w:hAnsi="Tahoma" w:cs="Tahoma"/>
          <w:sz w:val="28"/>
          <w:szCs w:val="28"/>
        </w:rPr>
        <w:t xml:space="preserve">more </w:t>
      </w:r>
      <w:r>
        <w:rPr>
          <w:rFonts w:ascii="Tahoma" w:hAnsi="Tahoma" w:cs="Tahoma"/>
          <w:sz w:val="28"/>
          <w:szCs w:val="28"/>
        </w:rPr>
        <w:t>than ten years.  Counsel for the applicant submitted further that the State’s interest would be best taken care of by the c</w:t>
      </w:r>
      <w:r w:rsidR="00555482">
        <w:rPr>
          <w:rFonts w:ascii="Tahoma" w:hAnsi="Tahoma" w:cs="Tahoma"/>
          <w:sz w:val="28"/>
          <w:szCs w:val="28"/>
        </w:rPr>
        <w:t xml:space="preserve">ourt imposing strict conditions </w:t>
      </w:r>
      <w:r>
        <w:rPr>
          <w:rFonts w:ascii="Tahoma" w:hAnsi="Tahoma" w:cs="Tahoma"/>
          <w:sz w:val="28"/>
          <w:szCs w:val="28"/>
        </w:rPr>
        <w:t>of bail and he prayed to the court to exercise its discretionary powers in the applicant’s favour by granting him bail pending appeal.</w:t>
      </w:r>
    </w:p>
    <w:p w:rsidR="006E1C20" w:rsidRDefault="006E1C20" w:rsidP="00856E49">
      <w:pPr>
        <w:spacing w:line="360" w:lineRule="auto"/>
        <w:jc w:val="both"/>
        <w:rPr>
          <w:rFonts w:ascii="Tahoma" w:hAnsi="Tahoma" w:cs="Tahoma"/>
          <w:sz w:val="28"/>
          <w:szCs w:val="28"/>
        </w:rPr>
      </w:pPr>
      <w:r>
        <w:rPr>
          <w:rFonts w:ascii="Tahoma" w:hAnsi="Tahoma" w:cs="Tahoma"/>
          <w:sz w:val="28"/>
          <w:szCs w:val="28"/>
        </w:rPr>
        <w:lastRenderedPageBreak/>
        <w:tab/>
        <w:t xml:space="preserve">I have carefully considered the applicant’s application for bail pending appeal and all the submissions and authorities cited.  As Counsel </w:t>
      </w:r>
      <w:proofErr w:type="gramStart"/>
      <w:r>
        <w:rPr>
          <w:rFonts w:ascii="Tahoma" w:hAnsi="Tahoma" w:cs="Tahoma"/>
          <w:sz w:val="28"/>
          <w:szCs w:val="28"/>
        </w:rPr>
        <w:t>have</w:t>
      </w:r>
      <w:proofErr w:type="gramEnd"/>
      <w:r>
        <w:rPr>
          <w:rFonts w:ascii="Tahoma" w:hAnsi="Tahoma" w:cs="Tahoma"/>
          <w:sz w:val="28"/>
          <w:szCs w:val="28"/>
        </w:rPr>
        <w:t xml:space="preserve"> properly submitted, the offence of theft by servant for which he was convicted and sentenced to two years imprisonment with hard </w:t>
      </w:r>
      <w:proofErr w:type="spellStart"/>
      <w:r>
        <w:rPr>
          <w:rFonts w:ascii="Tahoma" w:hAnsi="Tahoma" w:cs="Tahoma"/>
          <w:sz w:val="28"/>
          <w:szCs w:val="28"/>
        </w:rPr>
        <w:t>labour</w:t>
      </w:r>
      <w:proofErr w:type="spellEnd"/>
      <w:r>
        <w:rPr>
          <w:rFonts w:ascii="Tahoma" w:hAnsi="Tahoma" w:cs="Tahoma"/>
          <w:sz w:val="28"/>
          <w:szCs w:val="28"/>
        </w:rPr>
        <w:t xml:space="preserve"> is a </w:t>
      </w:r>
      <w:proofErr w:type="spellStart"/>
      <w:r>
        <w:rPr>
          <w:rFonts w:ascii="Tahoma" w:hAnsi="Tahoma" w:cs="Tahoma"/>
          <w:sz w:val="28"/>
          <w:szCs w:val="28"/>
        </w:rPr>
        <w:t>bailable</w:t>
      </w:r>
      <w:proofErr w:type="spellEnd"/>
      <w:r>
        <w:rPr>
          <w:rFonts w:ascii="Tahoma" w:hAnsi="Tahoma" w:cs="Tahoma"/>
          <w:sz w:val="28"/>
          <w:szCs w:val="28"/>
        </w:rPr>
        <w:t xml:space="preserve"> offence.  However</w:t>
      </w:r>
      <w:r w:rsidR="00880979">
        <w:rPr>
          <w:rFonts w:ascii="Tahoma" w:hAnsi="Tahoma" w:cs="Tahoma"/>
          <w:sz w:val="28"/>
          <w:szCs w:val="28"/>
        </w:rPr>
        <w:t>, in appl</w:t>
      </w:r>
      <w:r>
        <w:rPr>
          <w:rFonts w:ascii="Tahoma" w:hAnsi="Tahoma" w:cs="Tahoma"/>
          <w:sz w:val="28"/>
          <w:szCs w:val="28"/>
        </w:rPr>
        <w:t>ications for bail pending appeal as Counsel have also rightly observed, there are other considerations that have to be taken into account.  One of the reasons that the applicant has</w:t>
      </w:r>
      <w:r w:rsidR="00880979">
        <w:rPr>
          <w:rFonts w:ascii="Tahoma" w:hAnsi="Tahoma" w:cs="Tahoma"/>
          <w:sz w:val="28"/>
          <w:szCs w:val="28"/>
        </w:rPr>
        <w:t xml:space="preserve"> given as an exceptional circumstance is that by the time the appeal is heard, he would have served a substantial part of the sentence of two years and that he is likely to be prejudiced if that happens and his appeal succeeds and he relied on the decisions in the cases cited earlier and particularly the </w:t>
      </w:r>
      <w:r w:rsidR="00880979">
        <w:rPr>
          <w:rFonts w:ascii="Tahoma" w:hAnsi="Tahoma" w:cs="Tahoma"/>
          <w:b/>
          <w:sz w:val="28"/>
          <w:szCs w:val="28"/>
          <w:u w:val="single"/>
        </w:rPr>
        <w:t xml:space="preserve">KAYUMBA </w:t>
      </w:r>
      <w:r w:rsidR="00880979">
        <w:rPr>
          <w:rFonts w:ascii="Tahoma" w:hAnsi="Tahoma" w:cs="Tahoma"/>
          <w:sz w:val="28"/>
          <w:szCs w:val="28"/>
        </w:rPr>
        <w:t xml:space="preserve">case where the application for bail </w:t>
      </w:r>
      <w:r w:rsidR="007325D5">
        <w:rPr>
          <w:rFonts w:ascii="Tahoma" w:hAnsi="Tahoma" w:cs="Tahoma"/>
          <w:sz w:val="28"/>
          <w:szCs w:val="28"/>
        </w:rPr>
        <w:t xml:space="preserve">pending </w:t>
      </w:r>
      <w:r w:rsidR="00880979">
        <w:rPr>
          <w:rFonts w:ascii="Tahoma" w:hAnsi="Tahoma" w:cs="Tahoma"/>
          <w:sz w:val="28"/>
          <w:szCs w:val="28"/>
        </w:rPr>
        <w:t>appeal was granted based on the two years period which was considered to be a short period.</w:t>
      </w:r>
    </w:p>
    <w:p w:rsidR="00880979" w:rsidRDefault="00880979" w:rsidP="00014FE2">
      <w:pPr>
        <w:spacing w:line="240" w:lineRule="auto"/>
        <w:jc w:val="both"/>
        <w:rPr>
          <w:rFonts w:ascii="Tahoma" w:hAnsi="Tahoma" w:cs="Tahoma"/>
          <w:sz w:val="28"/>
          <w:szCs w:val="28"/>
        </w:rPr>
      </w:pPr>
    </w:p>
    <w:p w:rsidR="00880979" w:rsidRDefault="00880979" w:rsidP="00856E49">
      <w:pPr>
        <w:spacing w:line="360" w:lineRule="auto"/>
        <w:jc w:val="both"/>
        <w:rPr>
          <w:rFonts w:ascii="Tahoma" w:hAnsi="Tahoma" w:cs="Tahoma"/>
          <w:sz w:val="28"/>
          <w:szCs w:val="28"/>
        </w:rPr>
      </w:pPr>
      <w:r>
        <w:rPr>
          <w:rFonts w:ascii="Tahoma" w:hAnsi="Tahoma" w:cs="Tahoma"/>
          <w:sz w:val="28"/>
          <w:szCs w:val="28"/>
        </w:rPr>
        <w:tab/>
        <w:t xml:space="preserve">I also considered the learned Assistant Senior State Advocate’s invitation for this court to take judicial notice that lately appeals do not take </w:t>
      </w:r>
      <w:r w:rsidR="007325D5">
        <w:rPr>
          <w:rFonts w:ascii="Tahoma" w:hAnsi="Tahoma" w:cs="Tahoma"/>
          <w:sz w:val="28"/>
          <w:szCs w:val="28"/>
        </w:rPr>
        <w:t>long</w:t>
      </w:r>
      <w:r>
        <w:rPr>
          <w:rFonts w:ascii="Tahoma" w:hAnsi="Tahoma" w:cs="Tahoma"/>
          <w:sz w:val="28"/>
          <w:szCs w:val="28"/>
        </w:rPr>
        <w:t xml:space="preserve"> to be heard in the High Court unless the record is voluminous and </w:t>
      </w:r>
      <w:proofErr w:type="gramStart"/>
      <w:r>
        <w:rPr>
          <w:rFonts w:ascii="Tahoma" w:hAnsi="Tahoma" w:cs="Tahoma"/>
          <w:sz w:val="28"/>
          <w:szCs w:val="28"/>
        </w:rPr>
        <w:t>take</w:t>
      </w:r>
      <w:r w:rsidR="007325D5">
        <w:rPr>
          <w:rFonts w:ascii="Tahoma" w:hAnsi="Tahoma" w:cs="Tahoma"/>
          <w:sz w:val="28"/>
          <w:szCs w:val="28"/>
        </w:rPr>
        <w:t>s</w:t>
      </w:r>
      <w:proofErr w:type="gramEnd"/>
      <w:r>
        <w:rPr>
          <w:rFonts w:ascii="Tahoma" w:hAnsi="Tahoma" w:cs="Tahoma"/>
          <w:sz w:val="28"/>
          <w:szCs w:val="28"/>
        </w:rPr>
        <w:t xml:space="preserve"> long to be processed and I also wish to confirm that her observation is correct.  However, be that as it may, as I earlier observed the offence that the applicant was convicted for is a </w:t>
      </w:r>
      <w:proofErr w:type="spellStart"/>
      <w:r>
        <w:rPr>
          <w:rFonts w:ascii="Tahoma" w:hAnsi="Tahoma" w:cs="Tahoma"/>
          <w:sz w:val="28"/>
          <w:szCs w:val="28"/>
        </w:rPr>
        <w:t>bailable</w:t>
      </w:r>
      <w:proofErr w:type="spellEnd"/>
      <w:r>
        <w:rPr>
          <w:rFonts w:ascii="Tahoma" w:hAnsi="Tahoma" w:cs="Tahoma"/>
          <w:sz w:val="28"/>
          <w:szCs w:val="28"/>
        </w:rPr>
        <w:t xml:space="preserve"> offence but the only concern that I have is the one expressed by the State and that is of the applicant being a possible flight risk.  The applicant is a foreigner who has not even produced evidence of his ties to this country or reason for him to continue to have ties to this country.  </w:t>
      </w:r>
      <w:proofErr w:type="gramStart"/>
      <w:r>
        <w:rPr>
          <w:rFonts w:ascii="Tahoma" w:hAnsi="Tahoma" w:cs="Tahoma"/>
          <w:sz w:val="28"/>
          <w:szCs w:val="28"/>
        </w:rPr>
        <w:t xml:space="preserve">This regular residence at </w:t>
      </w:r>
      <w:r w:rsidR="00365D8E">
        <w:rPr>
          <w:rFonts w:ascii="Tahoma" w:hAnsi="Tahoma" w:cs="Tahoma"/>
          <w:sz w:val="28"/>
          <w:szCs w:val="28"/>
        </w:rPr>
        <w:lastRenderedPageBreak/>
        <w:t xml:space="preserve">Flat </w:t>
      </w:r>
      <w:r>
        <w:rPr>
          <w:rFonts w:ascii="Tahoma" w:hAnsi="Tahoma" w:cs="Tahoma"/>
          <w:sz w:val="28"/>
          <w:szCs w:val="28"/>
        </w:rPr>
        <w:t>No.</w:t>
      </w:r>
      <w:proofErr w:type="gramEnd"/>
      <w:r>
        <w:rPr>
          <w:rFonts w:ascii="Tahoma" w:hAnsi="Tahoma" w:cs="Tahoma"/>
          <w:sz w:val="28"/>
          <w:szCs w:val="28"/>
        </w:rPr>
        <w:t xml:space="preserve"> B, Plot 14A, K</w:t>
      </w:r>
      <w:r w:rsidR="00CB5531">
        <w:rPr>
          <w:rFonts w:ascii="Tahoma" w:hAnsi="Tahoma" w:cs="Tahoma"/>
          <w:sz w:val="28"/>
          <w:szCs w:val="28"/>
        </w:rPr>
        <w:t>i</w:t>
      </w:r>
      <w:r>
        <w:rPr>
          <w:rFonts w:ascii="Tahoma" w:hAnsi="Tahoma" w:cs="Tahoma"/>
          <w:sz w:val="28"/>
          <w:szCs w:val="28"/>
        </w:rPr>
        <w:t xml:space="preserve">limanjaro Road, </w:t>
      </w:r>
      <w:proofErr w:type="spellStart"/>
      <w:r>
        <w:rPr>
          <w:rFonts w:ascii="Tahoma" w:hAnsi="Tahoma" w:cs="Tahoma"/>
          <w:sz w:val="28"/>
          <w:szCs w:val="28"/>
        </w:rPr>
        <w:t>Makeni</w:t>
      </w:r>
      <w:proofErr w:type="spellEnd"/>
      <w:r>
        <w:rPr>
          <w:rFonts w:ascii="Tahoma" w:hAnsi="Tahoma" w:cs="Tahoma"/>
          <w:sz w:val="28"/>
          <w:szCs w:val="28"/>
        </w:rPr>
        <w:t xml:space="preserve"> in Lusaka has been identified as a rented residence but there has been no proof of such regular residence in the form of a lease agreement.  Further, the proof of the applicant’s residence of ten years in Zambia has not been presented to support his claim.  Much as I would have wanted to exercise the court’s </w:t>
      </w:r>
      <w:r w:rsidR="008F15EF">
        <w:rPr>
          <w:rFonts w:ascii="Tahoma" w:hAnsi="Tahoma" w:cs="Tahoma"/>
          <w:sz w:val="28"/>
          <w:szCs w:val="28"/>
        </w:rPr>
        <w:t xml:space="preserve">discretionary power in the applicant’s favour by granting him the bail pending </w:t>
      </w:r>
      <w:r w:rsidR="007325D5">
        <w:rPr>
          <w:rFonts w:ascii="Tahoma" w:hAnsi="Tahoma" w:cs="Tahoma"/>
          <w:sz w:val="28"/>
          <w:szCs w:val="28"/>
        </w:rPr>
        <w:t>appeal</w:t>
      </w:r>
      <w:r w:rsidR="00EF2FD9">
        <w:rPr>
          <w:rFonts w:ascii="Tahoma" w:hAnsi="Tahoma" w:cs="Tahoma"/>
          <w:sz w:val="28"/>
          <w:szCs w:val="28"/>
        </w:rPr>
        <w:t xml:space="preserve"> </w:t>
      </w:r>
      <w:r w:rsidR="008F15EF">
        <w:rPr>
          <w:rFonts w:ascii="Tahoma" w:hAnsi="Tahoma" w:cs="Tahoma"/>
          <w:sz w:val="28"/>
          <w:szCs w:val="28"/>
        </w:rPr>
        <w:t>sought, I feel constrained by the State’s apprehension of the applicant being a possible flight risk.  In the circumstances therefore, I am inclined to decline and I do hereby decline to grant the application for bail pending appeal to the applicant herein.  Leave to appeal to Supreme Court is granted.</w:t>
      </w:r>
    </w:p>
    <w:p w:rsidR="008F15EF" w:rsidRDefault="008F15EF" w:rsidP="00856E49">
      <w:pPr>
        <w:spacing w:line="360" w:lineRule="auto"/>
        <w:jc w:val="both"/>
        <w:rPr>
          <w:rFonts w:ascii="Tahoma" w:hAnsi="Tahoma" w:cs="Tahoma"/>
          <w:sz w:val="28"/>
          <w:szCs w:val="28"/>
        </w:rPr>
      </w:pPr>
      <w:r>
        <w:rPr>
          <w:rFonts w:ascii="Tahoma" w:hAnsi="Tahoma" w:cs="Tahoma"/>
          <w:sz w:val="28"/>
          <w:szCs w:val="28"/>
        </w:rPr>
        <w:t>Dated this…………………….day of</w:t>
      </w:r>
      <w:r w:rsidR="000A384D">
        <w:rPr>
          <w:rFonts w:ascii="Tahoma" w:hAnsi="Tahoma" w:cs="Tahoma"/>
          <w:sz w:val="28"/>
          <w:szCs w:val="28"/>
        </w:rPr>
        <w:t xml:space="preserve"> April, </w:t>
      </w:r>
      <w:r>
        <w:rPr>
          <w:rFonts w:ascii="Tahoma" w:hAnsi="Tahoma" w:cs="Tahoma"/>
          <w:sz w:val="28"/>
          <w:szCs w:val="28"/>
        </w:rPr>
        <w:t>2012</w:t>
      </w:r>
    </w:p>
    <w:p w:rsidR="008F15EF" w:rsidRDefault="008F15EF" w:rsidP="008F15EF">
      <w:pPr>
        <w:spacing w:line="600" w:lineRule="auto"/>
        <w:jc w:val="both"/>
        <w:rPr>
          <w:rFonts w:ascii="Tahoma" w:hAnsi="Tahoma" w:cs="Tahoma"/>
          <w:sz w:val="28"/>
          <w:szCs w:val="28"/>
        </w:rPr>
      </w:pPr>
    </w:p>
    <w:p w:rsidR="008F15EF" w:rsidRDefault="008F15EF" w:rsidP="008F15EF">
      <w:pPr>
        <w:spacing w:line="360" w:lineRule="auto"/>
        <w:jc w:val="center"/>
        <w:rPr>
          <w:rFonts w:ascii="Tahoma" w:hAnsi="Tahoma" w:cs="Tahoma"/>
          <w:sz w:val="28"/>
          <w:szCs w:val="28"/>
        </w:rPr>
      </w:pPr>
      <w:r>
        <w:rPr>
          <w:rFonts w:ascii="Tahoma" w:hAnsi="Tahoma" w:cs="Tahoma"/>
          <w:sz w:val="28"/>
          <w:szCs w:val="28"/>
        </w:rPr>
        <w:t>………………………………………………..</w:t>
      </w:r>
    </w:p>
    <w:p w:rsidR="008F15EF" w:rsidRDefault="008F15EF" w:rsidP="008F15EF">
      <w:pPr>
        <w:jc w:val="center"/>
        <w:rPr>
          <w:rFonts w:ascii="Tahoma" w:hAnsi="Tahoma" w:cs="Tahoma"/>
          <w:sz w:val="28"/>
          <w:szCs w:val="28"/>
        </w:rPr>
      </w:pPr>
      <w:r>
        <w:rPr>
          <w:rFonts w:ascii="Tahoma" w:hAnsi="Tahoma" w:cs="Tahoma"/>
          <w:sz w:val="28"/>
          <w:szCs w:val="28"/>
        </w:rPr>
        <w:t xml:space="preserve">F. M. </w:t>
      </w:r>
      <w:proofErr w:type="spellStart"/>
      <w:r>
        <w:rPr>
          <w:rFonts w:ascii="Tahoma" w:hAnsi="Tahoma" w:cs="Tahoma"/>
          <w:sz w:val="28"/>
          <w:szCs w:val="28"/>
        </w:rPr>
        <w:t>Lengalenga</w:t>
      </w:r>
      <w:proofErr w:type="spellEnd"/>
    </w:p>
    <w:p w:rsidR="008F15EF" w:rsidRPr="008F15EF" w:rsidRDefault="008F15EF" w:rsidP="008F15EF">
      <w:pPr>
        <w:jc w:val="center"/>
        <w:rPr>
          <w:rFonts w:ascii="Tahoma" w:hAnsi="Tahoma" w:cs="Tahoma"/>
          <w:b/>
          <w:sz w:val="28"/>
          <w:szCs w:val="28"/>
          <w:u w:val="single"/>
        </w:rPr>
      </w:pPr>
      <w:r>
        <w:rPr>
          <w:rFonts w:ascii="Tahoma" w:hAnsi="Tahoma" w:cs="Tahoma"/>
          <w:b/>
          <w:sz w:val="28"/>
          <w:szCs w:val="28"/>
          <w:u w:val="single"/>
        </w:rPr>
        <w:t>JUDGE</w:t>
      </w:r>
    </w:p>
    <w:p w:rsidR="006E1C20" w:rsidRPr="00344699" w:rsidRDefault="006E1C20" w:rsidP="00856E49">
      <w:pPr>
        <w:spacing w:line="360" w:lineRule="auto"/>
        <w:jc w:val="both"/>
        <w:rPr>
          <w:rFonts w:ascii="Tahoma" w:hAnsi="Tahoma" w:cs="Tahoma"/>
          <w:sz w:val="28"/>
          <w:szCs w:val="28"/>
        </w:rPr>
      </w:pPr>
    </w:p>
    <w:p w:rsidR="003056DC" w:rsidRPr="00344699" w:rsidRDefault="00096C17" w:rsidP="00594CE8">
      <w:pPr>
        <w:spacing w:line="360" w:lineRule="auto"/>
        <w:jc w:val="both"/>
        <w:rPr>
          <w:rFonts w:ascii="Tahoma" w:hAnsi="Tahoma" w:cs="Tahoma"/>
          <w:sz w:val="28"/>
          <w:szCs w:val="28"/>
        </w:rPr>
      </w:pPr>
      <w:r w:rsidRPr="00344699">
        <w:rPr>
          <w:rFonts w:ascii="Tahoma" w:hAnsi="Tahoma" w:cs="Tahoma"/>
          <w:sz w:val="28"/>
          <w:szCs w:val="28"/>
        </w:rPr>
        <w:t xml:space="preserve"> </w:t>
      </w:r>
    </w:p>
    <w:sectPr w:rsidR="003056DC" w:rsidRPr="00344699" w:rsidSect="00296E8A">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0EB6" w:rsidRDefault="003E0EB6" w:rsidP="00296E8A">
      <w:pPr>
        <w:spacing w:after="0" w:line="240" w:lineRule="auto"/>
      </w:pPr>
      <w:r>
        <w:separator/>
      </w:r>
    </w:p>
  </w:endnote>
  <w:endnote w:type="continuationSeparator" w:id="1">
    <w:p w:rsidR="003E0EB6" w:rsidRDefault="003E0EB6" w:rsidP="00296E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0EB6" w:rsidRDefault="003E0EB6" w:rsidP="00296E8A">
      <w:pPr>
        <w:spacing w:after="0" w:line="240" w:lineRule="auto"/>
      </w:pPr>
      <w:r>
        <w:separator/>
      </w:r>
    </w:p>
  </w:footnote>
  <w:footnote w:type="continuationSeparator" w:id="1">
    <w:p w:rsidR="003E0EB6" w:rsidRDefault="003E0EB6" w:rsidP="00296E8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03672"/>
      <w:docPartObj>
        <w:docPartGallery w:val="Page Numbers (Top of Page)"/>
        <w:docPartUnique/>
      </w:docPartObj>
    </w:sdtPr>
    <w:sdtContent>
      <w:p w:rsidR="00880979" w:rsidRDefault="00363355">
        <w:pPr>
          <w:pStyle w:val="Header"/>
          <w:jc w:val="center"/>
        </w:pPr>
        <w:fldSimple w:instr=" PAGE   \* MERGEFORMAT ">
          <w:r w:rsidR="00365D8E">
            <w:rPr>
              <w:noProof/>
            </w:rPr>
            <w:t>8</w:t>
          </w:r>
        </w:fldSimple>
      </w:p>
    </w:sdtContent>
  </w:sdt>
  <w:p w:rsidR="00880979" w:rsidRDefault="0088097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0F3D57"/>
    <w:multiLevelType w:val="hybridMultilevel"/>
    <w:tmpl w:val="A54246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21504E"/>
    <w:rsid w:val="00014FE2"/>
    <w:rsid w:val="00096C17"/>
    <w:rsid w:val="000A384D"/>
    <w:rsid w:val="00102207"/>
    <w:rsid w:val="00124FE3"/>
    <w:rsid w:val="0021504E"/>
    <w:rsid w:val="00233D8A"/>
    <w:rsid w:val="00260AAA"/>
    <w:rsid w:val="00296E8A"/>
    <w:rsid w:val="002A734C"/>
    <w:rsid w:val="002C0880"/>
    <w:rsid w:val="002E1ACD"/>
    <w:rsid w:val="00303B43"/>
    <w:rsid w:val="003056DC"/>
    <w:rsid w:val="00344699"/>
    <w:rsid w:val="00363355"/>
    <w:rsid w:val="00365D8E"/>
    <w:rsid w:val="003C183C"/>
    <w:rsid w:val="003D07E9"/>
    <w:rsid w:val="003E0EB6"/>
    <w:rsid w:val="00422AA8"/>
    <w:rsid w:val="0046012B"/>
    <w:rsid w:val="004C6E17"/>
    <w:rsid w:val="004E5183"/>
    <w:rsid w:val="005161C7"/>
    <w:rsid w:val="00555482"/>
    <w:rsid w:val="00562DFB"/>
    <w:rsid w:val="00594CE8"/>
    <w:rsid w:val="005A04D1"/>
    <w:rsid w:val="006B713F"/>
    <w:rsid w:val="006E1C20"/>
    <w:rsid w:val="00707AD4"/>
    <w:rsid w:val="007325D5"/>
    <w:rsid w:val="00734349"/>
    <w:rsid w:val="007723B9"/>
    <w:rsid w:val="008053A3"/>
    <w:rsid w:val="0080656A"/>
    <w:rsid w:val="00817C4D"/>
    <w:rsid w:val="00836243"/>
    <w:rsid w:val="008426A7"/>
    <w:rsid w:val="00856E49"/>
    <w:rsid w:val="00874ECA"/>
    <w:rsid w:val="00880979"/>
    <w:rsid w:val="008F15EF"/>
    <w:rsid w:val="0091291C"/>
    <w:rsid w:val="009F2A1A"/>
    <w:rsid w:val="00AD2224"/>
    <w:rsid w:val="00C86212"/>
    <w:rsid w:val="00CB1024"/>
    <w:rsid w:val="00CB5531"/>
    <w:rsid w:val="00DD7223"/>
    <w:rsid w:val="00E353B9"/>
    <w:rsid w:val="00E37D39"/>
    <w:rsid w:val="00EA639A"/>
    <w:rsid w:val="00EF2FD9"/>
    <w:rsid w:val="00EF4DB7"/>
    <w:rsid w:val="00F66A0C"/>
    <w:rsid w:val="00FA72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00206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2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6E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6E8A"/>
  </w:style>
  <w:style w:type="paragraph" w:styleId="Footer">
    <w:name w:val="footer"/>
    <w:basedOn w:val="Normal"/>
    <w:link w:val="FooterChar"/>
    <w:uiPriority w:val="99"/>
    <w:semiHidden/>
    <w:unhideWhenUsed/>
    <w:rsid w:val="00296E8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96E8A"/>
  </w:style>
  <w:style w:type="paragraph" w:styleId="ListParagraph">
    <w:name w:val="List Paragraph"/>
    <w:basedOn w:val="Normal"/>
    <w:uiPriority w:val="34"/>
    <w:qFormat/>
    <w:rsid w:val="0091291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CDD7D0-1724-4F9D-9732-A8F5A271B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1904</Words>
  <Characters>10859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JUDGE  SECRETARY</dc:creator>
  <cp:lastModifiedBy>JUDGE  SECRETARY</cp:lastModifiedBy>
  <cp:revision>2</cp:revision>
  <cp:lastPrinted>2012-04-16T13:59:00Z</cp:lastPrinted>
  <dcterms:created xsi:type="dcterms:W3CDTF">2013-02-25T11:38:00Z</dcterms:created>
  <dcterms:modified xsi:type="dcterms:W3CDTF">2013-02-25T11:38:00Z</dcterms:modified>
</cp:coreProperties>
</file>