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3B" w:rsidRDefault="0037243B" w:rsidP="00A639F9">
      <w:pPr>
        <w:pStyle w:val="NoSpacing"/>
        <w:spacing w:line="276" w:lineRule="auto"/>
        <w:ind w:left="0" w:firstLine="0"/>
        <w:contextualSpacing/>
        <w:rPr>
          <w:rFonts w:ascii="Bookman Old Style" w:hAnsi="Bookman Old Style"/>
          <w:b/>
          <w:sz w:val="24"/>
          <w:szCs w:val="24"/>
        </w:rPr>
      </w:pPr>
    </w:p>
    <w:p w:rsidR="00A639F9" w:rsidRDefault="00A639F9" w:rsidP="00A639F9">
      <w:pPr>
        <w:pStyle w:val="NoSpacing"/>
        <w:spacing w:line="276" w:lineRule="auto"/>
        <w:ind w:left="0" w:firstLine="0"/>
        <w:contextualSpacing/>
        <w:rPr>
          <w:rFonts w:ascii="Bookman Old Style" w:hAnsi="Bookman Old Style"/>
          <w:b/>
          <w:sz w:val="24"/>
          <w:szCs w:val="24"/>
        </w:rPr>
      </w:pPr>
      <w:r>
        <w:rPr>
          <w:rFonts w:ascii="Bookman Old Style" w:hAnsi="Bookman Old Style"/>
          <w:b/>
          <w:sz w:val="24"/>
          <w:szCs w:val="24"/>
        </w:rPr>
        <w:t>IN THE HIGH COURT FOR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2011/HP</w:t>
      </w:r>
      <w:r w:rsidR="0010267E">
        <w:rPr>
          <w:rFonts w:ascii="Bookman Old Style" w:hAnsi="Bookman Old Style"/>
          <w:b/>
          <w:sz w:val="24"/>
          <w:szCs w:val="24"/>
        </w:rPr>
        <w:t>C</w:t>
      </w:r>
      <w:r>
        <w:rPr>
          <w:rFonts w:ascii="Bookman Old Style" w:hAnsi="Bookman Old Style"/>
          <w:b/>
          <w:sz w:val="24"/>
          <w:szCs w:val="24"/>
        </w:rPr>
        <w:t>/0201</w:t>
      </w:r>
    </w:p>
    <w:p w:rsidR="00A639F9" w:rsidRDefault="00A639F9" w:rsidP="00A639F9">
      <w:pPr>
        <w:pStyle w:val="NoSpacing"/>
        <w:spacing w:line="276" w:lineRule="auto"/>
        <w:ind w:left="0" w:firstLine="0"/>
        <w:contextualSpacing/>
        <w:rPr>
          <w:rFonts w:ascii="Bookman Old Style" w:hAnsi="Bookman Old Style"/>
          <w:b/>
          <w:sz w:val="24"/>
          <w:szCs w:val="24"/>
        </w:rPr>
      </w:pPr>
      <w:r>
        <w:rPr>
          <w:rFonts w:ascii="Bookman Old Style" w:hAnsi="Bookman Old Style"/>
          <w:b/>
          <w:sz w:val="24"/>
          <w:szCs w:val="24"/>
        </w:rPr>
        <w:t>AT THE COMMERCIAL REGISTRY</w:t>
      </w:r>
    </w:p>
    <w:p w:rsidR="00A639F9" w:rsidRDefault="00A639F9" w:rsidP="00A639F9">
      <w:pPr>
        <w:pStyle w:val="NoSpacing"/>
        <w:spacing w:line="276" w:lineRule="auto"/>
        <w:ind w:left="0" w:firstLine="0"/>
        <w:contextualSpacing/>
        <w:rPr>
          <w:rFonts w:ascii="Bookman Old Style" w:hAnsi="Bookman Old Style"/>
          <w:b/>
          <w:sz w:val="24"/>
          <w:szCs w:val="24"/>
        </w:rPr>
      </w:pPr>
      <w:r>
        <w:rPr>
          <w:rFonts w:ascii="Bookman Old Style" w:hAnsi="Bookman Old Style"/>
          <w:b/>
          <w:sz w:val="24"/>
          <w:szCs w:val="24"/>
        </w:rPr>
        <w:t>HOLDEN AT LUSAKA</w:t>
      </w:r>
    </w:p>
    <w:p w:rsidR="00A639F9" w:rsidRDefault="00A639F9" w:rsidP="00A639F9">
      <w:pPr>
        <w:pStyle w:val="NoSpacing"/>
        <w:spacing w:line="276" w:lineRule="auto"/>
        <w:ind w:left="0" w:firstLine="0"/>
        <w:contextualSpacing/>
        <w:rPr>
          <w:rFonts w:ascii="Bookman Old Style" w:hAnsi="Bookman Old Style"/>
          <w:i/>
          <w:sz w:val="24"/>
          <w:szCs w:val="24"/>
        </w:rPr>
      </w:pPr>
      <w:r>
        <w:rPr>
          <w:rFonts w:ascii="Bookman Old Style" w:hAnsi="Bookman Old Style"/>
          <w:i/>
          <w:sz w:val="24"/>
          <w:szCs w:val="24"/>
        </w:rPr>
        <w:t>(Civil Jurisdiction)</w:t>
      </w:r>
    </w:p>
    <w:p w:rsidR="00A639F9" w:rsidRDefault="00A639F9" w:rsidP="00A639F9">
      <w:pPr>
        <w:pStyle w:val="NoSpacing"/>
        <w:spacing w:line="276" w:lineRule="auto"/>
        <w:ind w:left="0" w:firstLine="0"/>
        <w:contextualSpacing/>
        <w:rPr>
          <w:rFonts w:ascii="Bookman Old Style" w:hAnsi="Bookman Old Style"/>
          <w:b/>
          <w:sz w:val="24"/>
          <w:szCs w:val="24"/>
        </w:rPr>
      </w:pPr>
    </w:p>
    <w:p w:rsidR="00A639F9" w:rsidRDefault="00A639F9" w:rsidP="00A639F9">
      <w:pPr>
        <w:pStyle w:val="NoSpacing"/>
        <w:ind w:left="0" w:firstLine="0"/>
        <w:contextualSpacing/>
        <w:rPr>
          <w:rFonts w:ascii="Bookman Old Style" w:hAnsi="Bookman Old Style"/>
          <w:b/>
          <w:sz w:val="24"/>
          <w:szCs w:val="24"/>
        </w:rPr>
      </w:pPr>
    </w:p>
    <w:p w:rsidR="00A639F9" w:rsidRDefault="00A639F9" w:rsidP="00A639F9">
      <w:pPr>
        <w:pStyle w:val="NoSpacing"/>
        <w:ind w:left="0" w:firstLine="0"/>
        <w:contextualSpacing/>
        <w:rPr>
          <w:rFonts w:ascii="Bookman Old Style" w:hAnsi="Bookman Old Style"/>
          <w:b/>
          <w:sz w:val="24"/>
          <w:szCs w:val="24"/>
        </w:rPr>
      </w:pPr>
      <w:r>
        <w:rPr>
          <w:rFonts w:ascii="Bookman Old Style" w:hAnsi="Bookman Old Style"/>
          <w:b/>
          <w:sz w:val="24"/>
          <w:szCs w:val="24"/>
        </w:rPr>
        <w:t>BETWEEN:</w:t>
      </w:r>
    </w:p>
    <w:p w:rsidR="00A639F9" w:rsidRDefault="00A639F9" w:rsidP="00A639F9">
      <w:pPr>
        <w:pStyle w:val="NoSpacing"/>
        <w:ind w:left="0" w:firstLine="0"/>
        <w:contextualSpacing/>
        <w:rPr>
          <w:rFonts w:ascii="Bookman Old Style" w:hAnsi="Bookman Old Style"/>
          <w:b/>
          <w:sz w:val="24"/>
          <w:szCs w:val="24"/>
        </w:rPr>
      </w:pPr>
    </w:p>
    <w:p w:rsidR="00A639F9" w:rsidRDefault="00A639F9" w:rsidP="00A639F9">
      <w:pPr>
        <w:pStyle w:val="NoSpacing"/>
        <w:ind w:left="0" w:firstLine="0"/>
        <w:contextualSpacing/>
        <w:rPr>
          <w:rFonts w:ascii="Bookman Old Style" w:hAnsi="Bookman Old Style"/>
          <w:b/>
          <w:sz w:val="24"/>
          <w:szCs w:val="24"/>
        </w:rPr>
      </w:pPr>
    </w:p>
    <w:p w:rsidR="00A639F9" w:rsidRDefault="00A639F9" w:rsidP="00A639F9">
      <w:pPr>
        <w:pStyle w:val="NoSpacing"/>
        <w:spacing w:line="360" w:lineRule="auto"/>
        <w:ind w:left="0" w:firstLine="720"/>
        <w:contextualSpacing/>
        <w:rPr>
          <w:rFonts w:ascii="Bookman Old Style" w:hAnsi="Bookman Old Style"/>
          <w:b/>
          <w:sz w:val="24"/>
          <w:szCs w:val="24"/>
        </w:rPr>
      </w:pPr>
      <w:r>
        <w:rPr>
          <w:rFonts w:ascii="Bookman Old Style" w:hAnsi="Bookman Old Style"/>
          <w:b/>
          <w:sz w:val="24"/>
          <w:szCs w:val="24"/>
        </w:rPr>
        <w:t>BASCOM ENTERPRISES LIMITED</w:t>
      </w:r>
      <w:r>
        <w:rPr>
          <w:rFonts w:ascii="Bookman Old Style" w:hAnsi="Bookman Old Style"/>
          <w:b/>
          <w:sz w:val="24"/>
          <w:szCs w:val="24"/>
        </w:rPr>
        <w:tab/>
      </w:r>
      <w:r>
        <w:rPr>
          <w:rFonts w:ascii="Bookman Old Style" w:hAnsi="Bookman Old Style"/>
          <w:b/>
          <w:sz w:val="24"/>
          <w:szCs w:val="24"/>
        </w:rPr>
        <w:tab/>
      </w:r>
      <w:r w:rsidR="000423A2">
        <w:rPr>
          <w:rFonts w:ascii="Bookman Old Style" w:hAnsi="Bookman Old Style"/>
          <w:b/>
          <w:sz w:val="24"/>
          <w:szCs w:val="24"/>
        </w:rPr>
        <w:tab/>
      </w:r>
      <w:r w:rsidR="000423A2">
        <w:rPr>
          <w:rFonts w:ascii="Bookman Old Style" w:hAnsi="Bookman Old Style"/>
          <w:b/>
          <w:sz w:val="24"/>
          <w:szCs w:val="24"/>
        </w:rPr>
        <w:tab/>
        <w:t>1</w:t>
      </w:r>
      <w:r w:rsidR="000423A2" w:rsidRPr="000423A2">
        <w:rPr>
          <w:rFonts w:ascii="Bookman Old Style" w:hAnsi="Bookman Old Style"/>
          <w:b/>
          <w:sz w:val="24"/>
          <w:szCs w:val="24"/>
          <w:vertAlign w:val="superscript"/>
        </w:rPr>
        <w:t>st</w:t>
      </w:r>
      <w:r w:rsidR="000423A2">
        <w:rPr>
          <w:rFonts w:ascii="Bookman Old Style" w:hAnsi="Bookman Old Style"/>
          <w:b/>
          <w:sz w:val="24"/>
          <w:szCs w:val="24"/>
        </w:rPr>
        <w:t xml:space="preserve"> PLAINTIFF</w:t>
      </w:r>
      <w:r>
        <w:rPr>
          <w:rFonts w:ascii="Bookman Old Style" w:hAnsi="Bookman Old Style"/>
          <w:b/>
          <w:sz w:val="24"/>
          <w:szCs w:val="24"/>
        </w:rPr>
        <w:tab/>
      </w:r>
    </w:p>
    <w:p w:rsidR="000423A2" w:rsidRDefault="000423A2" w:rsidP="00A639F9">
      <w:pPr>
        <w:pStyle w:val="NoSpacing"/>
        <w:spacing w:line="360" w:lineRule="auto"/>
        <w:ind w:left="0" w:firstLine="720"/>
        <w:contextualSpacing/>
        <w:rPr>
          <w:rFonts w:ascii="Bookman Old Style" w:hAnsi="Bookman Old Style"/>
          <w:b/>
          <w:sz w:val="24"/>
          <w:szCs w:val="24"/>
        </w:rPr>
      </w:pPr>
      <w:r>
        <w:rPr>
          <w:rFonts w:ascii="Bookman Old Style" w:hAnsi="Bookman Old Style"/>
          <w:b/>
          <w:sz w:val="24"/>
          <w:szCs w:val="24"/>
        </w:rPr>
        <w:t>GILLIAN CASILLI</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w:t>
      </w:r>
      <w:r w:rsidRPr="000423A2">
        <w:rPr>
          <w:rFonts w:ascii="Bookman Old Style" w:hAnsi="Bookman Old Style"/>
          <w:b/>
          <w:sz w:val="24"/>
          <w:szCs w:val="24"/>
          <w:vertAlign w:val="superscript"/>
        </w:rPr>
        <w:t>nd</w:t>
      </w:r>
      <w:r>
        <w:rPr>
          <w:rFonts w:ascii="Bookman Old Style" w:hAnsi="Bookman Old Style"/>
          <w:b/>
          <w:sz w:val="24"/>
          <w:szCs w:val="24"/>
        </w:rPr>
        <w:t xml:space="preserve"> PLAINTIFF</w:t>
      </w:r>
    </w:p>
    <w:p w:rsidR="000423A2" w:rsidRDefault="000423A2" w:rsidP="00A639F9">
      <w:pPr>
        <w:pStyle w:val="NoSpacing"/>
        <w:spacing w:line="360" w:lineRule="auto"/>
        <w:ind w:left="0" w:firstLine="720"/>
        <w:contextualSpacing/>
        <w:rPr>
          <w:rFonts w:ascii="Bookman Old Style" w:hAnsi="Bookman Old Style"/>
          <w:b/>
          <w:sz w:val="24"/>
          <w:szCs w:val="24"/>
        </w:rPr>
      </w:pPr>
      <w:r>
        <w:rPr>
          <w:rFonts w:ascii="Bookman Old Style" w:hAnsi="Bookman Old Style"/>
          <w:b/>
          <w:sz w:val="24"/>
          <w:szCs w:val="24"/>
        </w:rPr>
        <w:t>DIEGO CASIL</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3</w:t>
      </w:r>
      <w:r w:rsidRPr="000423A2">
        <w:rPr>
          <w:rFonts w:ascii="Bookman Old Style" w:hAnsi="Bookman Old Style"/>
          <w:b/>
          <w:sz w:val="24"/>
          <w:szCs w:val="24"/>
          <w:vertAlign w:val="superscript"/>
        </w:rPr>
        <w:t>rd</w:t>
      </w:r>
      <w:r>
        <w:rPr>
          <w:rFonts w:ascii="Bookman Old Style" w:hAnsi="Bookman Old Style"/>
          <w:b/>
          <w:sz w:val="24"/>
          <w:szCs w:val="24"/>
        </w:rPr>
        <w:t xml:space="preserve"> PLAINTIFF</w:t>
      </w:r>
    </w:p>
    <w:p w:rsidR="000423A2" w:rsidRDefault="000423A2" w:rsidP="00A639F9">
      <w:pPr>
        <w:pStyle w:val="NoSpacing"/>
        <w:spacing w:line="360" w:lineRule="auto"/>
        <w:ind w:left="0" w:firstLine="720"/>
        <w:contextualSpacing/>
        <w:rPr>
          <w:rFonts w:ascii="Bookman Old Style" w:hAnsi="Bookman Old Style"/>
          <w:b/>
          <w:sz w:val="24"/>
          <w:szCs w:val="24"/>
        </w:rPr>
      </w:pPr>
      <w:r>
        <w:rPr>
          <w:rFonts w:ascii="Bookman Old Style" w:hAnsi="Bookman Old Style"/>
          <w:b/>
          <w:sz w:val="24"/>
          <w:szCs w:val="24"/>
        </w:rPr>
        <w:t>RICHARD ANTONY HADLEY</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4</w:t>
      </w:r>
      <w:r w:rsidRPr="000423A2">
        <w:rPr>
          <w:rFonts w:ascii="Bookman Old Style" w:hAnsi="Bookman Old Style"/>
          <w:b/>
          <w:sz w:val="24"/>
          <w:szCs w:val="24"/>
          <w:vertAlign w:val="superscript"/>
        </w:rPr>
        <w:t>th</w:t>
      </w:r>
      <w:r>
        <w:rPr>
          <w:rFonts w:ascii="Bookman Old Style" w:hAnsi="Bookman Old Style"/>
          <w:b/>
          <w:sz w:val="24"/>
          <w:szCs w:val="24"/>
        </w:rPr>
        <w:t xml:space="preserve"> PLAINTIFF</w:t>
      </w:r>
    </w:p>
    <w:p w:rsidR="00A639F9" w:rsidRDefault="00A639F9" w:rsidP="00A639F9">
      <w:pPr>
        <w:pStyle w:val="NoSpacing"/>
        <w:spacing w:line="360" w:lineRule="auto"/>
        <w:ind w:left="0" w:firstLine="720"/>
        <w:contextualSpacing/>
        <w:rPr>
          <w:rFonts w:ascii="Bookman Old Style" w:hAnsi="Bookman Old Style"/>
          <w:b/>
          <w:sz w:val="24"/>
          <w:szCs w:val="24"/>
        </w:rPr>
      </w:pPr>
      <w:r>
        <w:rPr>
          <w:rFonts w:ascii="Bookman Old Style" w:hAnsi="Bookman Old Style"/>
          <w:b/>
          <w:sz w:val="24"/>
          <w:szCs w:val="24"/>
        </w:rPr>
        <w:t xml:space="preserve"> </w:t>
      </w:r>
    </w:p>
    <w:p w:rsidR="00A639F9" w:rsidRDefault="00A639F9" w:rsidP="00A639F9">
      <w:pPr>
        <w:pStyle w:val="NoSpacing"/>
        <w:ind w:left="0" w:firstLine="720"/>
        <w:contextualSpacing/>
        <w:rPr>
          <w:rFonts w:ascii="Bookman Old Style" w:hAnsi="Bookman Old Style"/>
          <w:b/>
          <w:sz w:val="24"/>
          <w:szCs w:val="24"/>
        </w:rPr>
      </w:pPr>
      <w:r>
        <w:rPr>
          <w:rFonts w:ascii="Bookman Old Style" w:hAnsi="Bookman Old Style"/>
          <w:b/>
          <w:sz w:val="24"/>
          <w:szCs w:val="24"/>
        </w:rPr>
        <w:t>AND</w:t>
      </w:r>
    </w:p>
    <w:p w:rsidR="00A639F9" w:rsidRDefault="00A639F9" w:rsidP="00A639F9">
      <w:pPr>
        <w:pStyle w:val="NoSpacing"/>
        <w:ind w:left="0" w:firstLine="720"/>
        <w:contextualSpacing/>
        <w:rPr>
          <w:rFonts w:ascii="Bookman Old Style" w:hAnsi="Bookman Old Style"/>
          <w:b/>
          <w:sz w:val="24"/>
          <w:szCs w:val="24"/>
        </w:rPr>
      </w:pPr>
    </w:p>
    <w:p w:rsidR="00A639F9" w:rsidRDefault="00A639F9" w:rsidP="00A639F9">
      <w:pPr>
        <w:pStyle w:val="NoSpacing"/>
        <w:ind w:left="0" w:firstLine="0"/>
        <w:contextualSpacing/>
        <w:rPr>
          <w:rFonts w:ascii="Bookman Old Style" w:hAnsi="Bookman Old Style"/>
          <w:b/>
          <w:sz w:val="24"/>
          <w:szCs w:val="24"/>
        </w:rPr>
      </w:pPr>
    </w:p>
    <w:p w:rsidR="00A639F9" w:rsidRDefault="000423A2" w:rsidP="00A639F9">
      <w:pPr>
        <w:pStyle w:val="NoSpacing"/>
        <w:ind w:left="0" w:firstLine="720"/>
        <w:contextualSpacing/>
        <w:rPr>
          <w:rFonts w:ascii="Bookman Old Style" w:hAnsi="Bookman Old Style"/>
          <w:b/>
          <w:sz w:val="24"/>
          <w:szCs w:val="24"/>
        </w:rPr>
      </w:pPr>
      <w:r>
        <w:rPr>
          <w:rFonts w:ascii="Bookman Old Style" w:hAnsi="Bookman Old Style"/>
          <w:b/>
          <w:sz w:val="24"/>
          <w:szCs w:val="24"/>
        </w:rPr>
        <w:t>BHARTI AIRTEL ZAMBIA HOLDINGS BV</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1</w:t>
      </w:r>
      <w:r w:rsidRPr="000423A2">
        <w:rPr>
          <w:rFonts w:ascii="Bookman Old Style" w:hAnsi="Bookman Old Style"/>
          <w:b/>
          <w:sz w:val="24"/>
          <w:szCs w:val="24"/>
          <w:vertAlign w:val="superscript"/>
        </w:rPr>
        <w:t>st</w:t>
      </w:r>
      <w:r>
        <w:rPr>
          <w:rFonts w:ascii="Bookman Old Style" w:hAnsi="Bookman Old Style"/>
          <w:b/>
          <w:sz w:val="24"/>
          <w:szCs w:val="24"/>
        </w:rPr>
        <w:t xml:space="preserve"> DEFENDANT</w:t>
      </w:r>
    </w:p>
    <w:p w:rsidR="000423A2" w:rsidRDefault="000423A2" w:rsidP="00A639F9">
      <w:pPr>
        <w:pStyle w:val="NoSpacing"/>
        <w:ind w:left="0" w:firstLine="720"/>
        <w:contextualSpacing/>
        <w:rPr>
          <w:rFonts w:ascii="Bookman Old Style" w:hAnsi="Bookman Old Style"/>
          <w:b/>
          <w:sz w:val="24"/>
          <w:szCs w:val="24"/>
        </w:rPr>
      </w:pPr>
      <w:r>
        <w:rPr>
          <w:rFonts w:ascii="Bookman Old Style" w:hAnsi="Bookman Old Style"/>
          <w:b/>
          <w:sz w:val="24"/>
          <w:szCs w:val="24"/>
        </w:rPr>
        <w:t>CELTEL ZAMBIA PLC</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w:t>
      </w:r>
      <w:r w:rsidRPr="000423A2">
        <w:rPr>
          <w:rFonts w:ascii="Bookman Old Style" w:hAnsi="Bookman Old Style"/>
          <w:b/>
          <w:sz w:val="24"/>
          <w:szCs w:val="24"/>
          <w:vertAlign w:val="superscript"/>
        </w:rPr>
        <w:t>nd</w:t>
      </w:r>
      <w:r>
        <w:rPr>
          <w:rFonts w:ascii="Bookman Old Style" w:hAnsi="Bookman Old Style"/>
          <w:b/>
          <w:sz w:val="24"/>
          <w:szCs w:val="24"/>
        </w:rPr>
        <w:t xml:space="preserve"> DEFENDANT</w:t>
      </w:r>
    </w:p>
    <w:p w:rsidR="000423A2" w:rsidRDefault="000423A2" w:rsidP="00A639F9">
      <w:pPr>
        <w:pStyle w:val="NoSpacing"/>
        <w:ind w:left="0" w:firstLine="720"/>
        <w:contextualSpacing/>
        <w:rPr>
          <w:rFonts w:ascii="Bookman Old Style" w:hAnsi="Bookman Old Style"/>
          <w:b/>
          <w:sz w:val="24"/>
          <w:szCs w:val="24"/>
        </w:rPr>
      </w:pPr>
      <w:r>
        <w:rPr>
          <w:rFonts w:ascii="Bookman Old Style" w:hAnsi="Bookman Old Style"/>
          <w:b/>
          <w:sz w:val="24"/>
          <w:szCs w:val="24"/>
        </w:rPr>
        <w:t xml:space="preserve">SECURITIES AND EXCHANGE COMMISSION </w:t>
      </w:r>
      <w:r>
        <w:rPr>
          <w:rFonts w:ascii="Bookman Old Style" w:hAnsi="Bookman Old Style"/>
          <w:b/>
          <w:sz w:val="24"/>
          <w:szCs w:val="24"/>
        </w:rPr>
        <w:tab/>
      </w:r>
      <w:r>
        <w:rPr>
          <w:rFonts w:ascii="Bookman Old Style" w:hAnsi="Bookman Old Style"/>
          <w:b/>
          <w:sz w:val="24"/>
          <w:szCs w:val="24"/>
        </w:rPr>
        <w:tab/>
        <w:t>3</w:t>
      </w:r>
      <w:r w:rsidRPr="000423A2">
        <w:rPr>
          <w:rFonts w:ascii="Bookman Old Style" w:hAnsi="Bookman Old Style"/>
          <w:b/>
          <w:sz w:val="24"/>
          <w:szCs w:val="24"/>
          <w:vertAlign w:val="superscript"/>
        </w:rPr>
        <w:t>rd</w:t>
      </w:r>
      <w:r>
        <w:rPr>
          <w:rFonts w:ascii="Bookman Old Style" w:hAnsi="Bookman Old Style"/>
          <w:b/>
          <w:sz w:val="24"/>
          <w:szCs w:val="24"/>
        </w:rPr>
        <w:t xml:space="preserve"> DEFENDANT</w:t>
      </w:r>
    </w:p>
    <w:p w:rsidR="00A639F9" w:rsidRDefault="00A639F9" w:rsidP="00A639F9">
      <w:pPr>
        <w:pStyle w:val="NoSpacing"/>
        <w:ind w:left="0" w:firstLine="720"/>
        <w:contextualSpacing/>
        <w:rPr>
          <w:rFonts w:ascii="Bookman Old Style" w:hAnsi="Bookman Old Style"/>
          <w:b/>
          <w:sz w:val="24"/>
          <w:szCs w:val="24"/>
        </w:rPr>
      </w:pPr>
    </w:p>
    <w:p w:rsidR="00A639F9" w:rsidRDefault="00A639F9" w:rsidP="00A639F9">
      <w:pPr>
        <w:pStyle w:val="NoSpacing"/>
        <w:ind w:left="0" w:firstLine="0"/>
        <w:contextualSpacing/>
        <w:rPr>
          <w:rFonts w:ascii="Bookman Old Style" w:hAnsi="Bookman Old Style"/>
          <w:b/>
          <w:sz w:val="24"/>
          <w:szCs w:val="24"/>
        </w:rPr>
      </w:pPr>
    </w:p>
    <w:p w:rsidR="00A639F9" w:rsidRDefault="00A639F9" w:rsidP="00A639F9">
      <w:pPr>
        <w:pStyle w:val="NoSpacing"/>
        <w:ind w:left="0" w:firstLine="0"/>
        <w:contextualSpacing/>
        <w:rPr>
          <w:rFonts w:ascii="Bookman Old Style" w:hAnsi="Bookman Old Style"/>
          <w:b/>
        </w:rPr>
      </w:pPr>
      <w:r>
        <w:rPr>
          <w:rFonts w:ascii="Bookman Old Style" w:hAnsi="Bookman Old Style"/>
          <w:b/>
        </w:rPr>
        <w:t>BEFORE THE HON.</w:t>
      </w:r>
      <w:r w:rsidR="00C86402">
        <w:rPr>
          <w:rFonts w:ascii="Bookman Old Style" w:hAnsi="Bookman Old Style"/>
          <w:b/>
        </w:rPr>
        <w:t xml:space="preserve"> JUSTICE NIGEL K. MUTUNA ON 2</w:t>
      </w:r>
      <w:r w:rsidR="00583512">
        <w:rPr>
          <w:rFonts w:ascii="Bookman Old Style" w:hAnsi="Bookman Old Style"/>
          <w:b/>
        </w:rPr>
        <w:t>6</w:t>
      </w:r>
      <w:r w:rsidR="00C86402" w:rsidRPr="00C86402">
        <w:rPr>
          <w:rFonts w:ascii="Bookman Old Style" w:hAnsi="Bookman Old Style"/>
          <w:b/>
          <w:vertAlign w:val="superscript"/>
        </w:rPr>
        <w:t>th</w:t>
      </w:r>
      <w:r w:rsidR="00C86402">
        <w:rPr>
          <w:rFonts w:ascii="Bookman Old Style" w:hAnsi="Bookman Old Style"/>
          <w:b/>
        </w:rPr>
        <w:t xml:space="preserve"> </w:t>
      </w:r>
      <w:r>
        <w:rPr>
          <w:rFonts w:ascii="Bookman Old Style" w:hAnsi="Bookman Old Style"/>
          <w:b/>
        </w:rPr>
        <w:t>DAY OF MARCH, 2012</w:t>
      </w:r>
    </w:p>
    <w:p w:rsidR="00A639F9" w:rsidRDefault="00A639F9" w:rsidP="00A639F9">
      <w:pPr>
        <w:pStyle w:val="NoSpacing"/>
        <w:ind w:left="0" w:firstLine="0"/>
        <w:contextualSpacing/>
        <w:rPr>
          <w:rFonts w:ascii="Bookman Old Style" w:hAnsi="Bookman Old Style"/>
          <w:b/>
          <w:sz w:val="24"/>
          <w:szCs w:val="24"/>
        </w:rPr>
      </w:pPr>
    </w:p>
    <w:p w:rsidR="00A103B7" w:rsidRDefault="00A639F9" w:rsidP="00A103B7">
      <w:pPr>
        <w:pStyle w:val="NoSpacing"/>
        <w:spacing w:line="276" w:lineRule="auto"/>
        <w:ind w:left="0" w:firstLine="0"/>
        <w:contextualSpacing/>
        <w:rPr>
          <w:rFonts w:ascii="Bookman Old Style" w:hAnsi="Bookman Old Style"/>
        </w:rPr>
      </w:pPr>
      <w:r>
        <w:rPr>
          <w:rFonts w:ascii="Bookman Old Style" w:hAnsi="Bookman Old Style"/>
        </w:rPr>
        <w:t>For the Plaintiff</w:t>
      </w:r>
      <w:r w:rsidR="00C86402">
        <w:rPr>
          <w:rFonts w:ascii="Bookman Old Style" w:hAnsi="Bookman Old Style"/>
        </w:rPr>
        <w:t>s</w:t>
      </w:r>
      <w:r w:rsidR="00C86402">
        <w:rPr>
          <w:rFonts w:ascii="Bookman Old Style" w:hAnsi="Bookman Old Style"/>
        </w:rPr>
        <w:tab/>
      </w:r>
      <w:r w:rsidR="00C86402">
        <w:rPr>
          <w:rFonts w:ascii="Bookman Old Style" w:hAnsi="Bookman Old Style"/>
        </w:rPr>
        <w:tab/>
      </w:r>
      <w:r w:rsidR="00C86402">
        <w:rPr>
          <w:rFonts w:ascii="Bookman Old Style" w:hAnsi="Bookman Old Style"/>
        </w:rPr>
        <w:tab/>
      </w:r>
      <w:r w:rsidR="00C86402">
        <w:rPr>
          <w:rFonts w:ascii="Bookman Old Style" w:hAnsi="Bookman Old Style"/>
        </w:rPr>
        <w:tab/>
        <w:t>:</w:t>
      </w:r>
      <w:r w:rsidR="00C86402">
        <w:rPr>
          <w:rFonts w:ascii="Bookman Old Style" w:hAnsi="Bookman Old Style"/>
        </w:rPr>
        <w:tab/>
        <w:t xml:space="preserve">Mr. </w:t>
      </w:r>
      <w:r w:rsidR="00A103B7">
        <w:rPr>
          <w:rFonts w:ascii="Bookman Old Style" w:hAnsi="Bookman Old Style"/>
        </w:rPr>
        <w:t>P.</w:t>
      </w:r>
      <w:r w:rsidR="00C86402">
        <w:rPr>
          <w:rFonts w:ascii="Bookman Old Style" w:hAnsi="Bookman Old Style"/>
        </w:rPr>
        <w:t xml:space="preserve"> G.</w:t>
      </w:r>
      <w:r w:rsidR="00A103B7">
        <w:rPr>
          <w:rFonts w:ascii="Bookman Old Style" w:hAnsi="Bookman Old Style"/>
        </w:rPr>
        <w:t xml:space="preserve"> Katupisha of Milner Katolo &amp; </w:t>
      </w:r>
    </w:p>
    <w:p w:rsidR="00A639F9" w:rsidRDefault="00A103B7" w:rsidP="00A103B7">
      <w:pPr>
        <w:pStyle w:val="NoSpacing"/>
        <w:spacing w:line="276" w:lineRule="auto"/>
        <w:ind w:left="4320" w:firstLine="720"/>
        <w:contextualSpacing/>
        <w:rPr>
          <w:rFonts w:ascii="Bookman Old Style" w:hAnsi="Bookman Old Style"/>
        </w:rPr>
      </w:pPr>
      <w:r>
        <w:rPr>
          <w:rFonts w:ascii="Bookman Old Style" w:hAnsi="Bookman Old Style"/>
        </w:rPr>
        <w:t xml:space="preserve">Associates </w:t>
      </w:r>
    </w:p>
    <w:p w:rsidR="00A639F9" w:rsidRDefault="00A639F9" w:rsidP="00A639F9">
      <w:pPr>
        <w:pStyle w:val="NoSpacing"/>
        <w:pBdr>
          <w:bottom w:val="single" w:sz="6" w:space="1" w:color="auto"/>
        </w:pBdr>
        <w:spacing w:line="276" w:lineRule="auto"/>
        <w:ind w:left="0" w:firstLine="0"/>
        <w:contextualSpacing/>
        <w:rPr>
          <w:rFonts w:ascii="Bookman Old Style" w:hAnsi="Bookman Old Style"/>
        </w:rPr>
      </w:pPr>
      <w:r>
        <w:rPr>
          <w:rFonts w:ascii="Bookman Old Style" w:hAnsi="Bookman Old Style"/>
        </w:rPr>
        <w:t xml:space="preserve">For the </w:t>
      </w:r>
      <w:r w:rsidR="00A103B7">
        <w:rPr>
          <w:rFonts w:ascii="Bookman Old Style" w:hAnsi="Bookman Old Style"/>
        </w:rPr>
        <w:t>First and Second Def</w:t>
      </w:r>
      <w:r w:rsidR="005B63B4">
        <w:rPr>
          <w:rFonts w:ascii="Bookman Old Style" w:hAnsi="Bookman Old Style"/>
        </w:rPr>
        <w:t>endant</w:t>
      </w:r>
      <w:r w:rsidR="00F00A95">
        <w:rPr>
          <w:rFonts w:ascii="Bookman Old Style" w:hAnsi="Bookman Old Style"/>
        </w:rPr>
        <w:t>s</w:t>
      </w:r>
      <w:r w:rsidR="005B63B4">
        <w:rPr>
          <w:rFonts w:ascii="Bookman Old Style" w:hAnsi="Bookman Old Style"/>
        </w:rPr>
        <w:tab/>
        <w:t>:</w:t>
      </w:r>
      <w:r w:rsidR="005B63B4">
        <w:rPr>
          <w:rFonts w:ascii="Bookman Old Style" w:hAnsi="Bookman Old Style"/>
        </w:rPr>
        <w:tab/>
        <w:t>Mr. E. Silwamba SC &amp; Mr</w:t>
      </w:r>
      <w:r w:rsidR="00F00A95">
        <w:rPr>
          <w:rFonts w:ascii="Bookman Old Style" w:hAnsi="Bookman Old Style"/>
        </w:rPr>
        <w:t>. J.</w:t>
      </w:r>
      <w:r w:rsidR="00C86402">
        <w:rPr>
          <w:rFonts w:ascii="Bookman Old Style" w:hAnsi="Bookman Old Style"/>
        </w:rPr>
        <w:t xml:space="preserve"> Jalas</w:t>
      </w:r>
      <w:r w:rsidR="00A103B7">
        <w:rPr>
          <w:rFonts w:ascii="Bookman Old Style" w:hAnsi="Bookman Old Style"/>
        </w:rPr>
        <w:t>i</w:t>
      </w:r>
    </w:p>
    <w:p w:rsidR="00A103B7" w:rsidRDefault="00A103B7" w:rsidP="00A639F9">
      <w:pPr>
        <w:pStyle w:val="NoSpacing"/>
        <w:pBdr>
          <w:bottom w:val="single" w:sz="6" w:space="1" w:color="auto"/>
        </w:pBdr>
        <w:spacing w:line="276" w:lineRule="auto"/>
        <w:ind w:left="0" w:firstLine="0"/>
        <w:contextualSpacing/>
        <w:rPr>
          <w:rFonts w:ascii="Bookman Old Style" w:hAnsi="Bookman Old Style"/>
        </w:rPr>
      </w:pPr>
      <w:r>
        <w:rPr>
          <w:rFonts w:ascii="Bookman Old Style" w:hAnsi="Bookman Old Style"/>
        </w:rPr>
        <w:t>For the 3</w:t>
      </w:r>
      <w:r w:rsidRPr="00A103B7">
        <w:rPr>
          <w:rFonts w:ascii="Bookman Old Style" w:hAnsi="Bookman Old Style"/>
          <w:vertAlign w:val="superscript"/>
        </w:rPr>
        <w:t>rd</w:t>
      </w:r>
      <w:r>
        <w:rPr>
          <w:rFonts w:ascii="Bookman Old Style" w:hAnsi="Bookman Old Style"/>
        </w:rPr>
        <w:t xml:space="preserve"> Defendant</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 xml:space="preserve">Mr. C. Hara Legal Counsel </w:t>
      </w:r>
    </w:p>
    <w:p w:rsidR="00A639F9" w:rsidRDefault="00A639F9" w:rsidP="00A639F9">
      <w:pPr>
        <w:pStyle w:val="NoSpacing"/>
        <w:pBdr>
          <w:bottom w:val="single" w:sz="6" w:space="1" w:color="auto"/>
        </w:pBdr>
        <w:spacing w:line="276" w:lineRule="auto"/>
        <w:ind w:left="0" w:firstLine="0"/>
        <w:contextualSpacing/>
        <w:rPr>
          <w:rFonts w:ascii="Bookman Old Style" w:hAnsi="Bookman Old Style"/>
        </w:rPr>
      </w:pPr>
    </w:p>
    <w:p w:rsidR="00A639F9" w:rsidRDefault="00A639F9" w:rsidP="00A639F9">
      <w:pPr>
        <w:pStyle w:val="NoSpacing"/>
        <w:ind w:left="0" w:firstLine="0"/>
        <w:contextualSpacing/>
        <w:rPr>
          <w:rFonts w:ascii="Bookman Old Style" w:hAnsi="Bookman Old Style"/>
          <w:b/>
          <w:sz w:val="24"/>
          <w:szCs w:val="24"/>
        </w:rPr>
      </w:pPr>
    </w:p>
    <w:p w:rsidR="00A639F9" w:rsidRDefault="00A639F9" w:rsidP="00A639F9">
      <w:pPr>
        <w:pStyle w:val="NoSpacing"/>
        <w:pBdr>
          <w:bottom w:val="single" w:sz="6" w:space="1" w:color="auto"/>
        </w:pBdr>
        <w:ind w:left="0" w:firstLine="0"/>
        <w:contextualSpacing/>
        <w:jc w:val="center"/>
        <w:rPr>
          <w:rFonts w:ascii="Bookman Old Style" w:hAnsi="Bookman Old Style"/>
          <w:b/>
          <w:sz w:val="32"/>
          <w:szCs w:val="28"/>
        </w:rPr>
      </w:pPr>
      <w:r>
        <w:rPr>
          <w:rFonts w:ascii="Bookman Old Style" w:hAnsi="Bookman Old Style"/>
          <w:b/>
          <w:sz w:val="32"/>
          <w:szCs w:val="28"/>
        </w:rPr>
        <w:t>RULING</w:t>
      </w:r>
    </w:p>
    <w:p w:rsidR="00A639F9" w:rsidRDefault="00A639F9" w:rsidP="00A639F9">
      <w:pPr>
        <w:pStyle w:val="NoSpacing"/>
        <w:pBdr>
          <w:bottom w:val="single" w:sz="6" w:space="1" w:color="auto"/>
        </w:pBdr>
        <w:ind w:left="0" w:firstLine="0"/>
        <w:contextualSpacing/>
        <w:jc w:val="center"/>
        <w:rPr>
          <w:rFonts w:ascii="Bookman Old Style" w:hAnsi="Bookman Old Style"/>
          <w:b/>
          <w:sz w:val="32"/>
          <w:szCs w:val="28"/>
        </w:rPr>
      </w:pPr>
    </w:p>
    <w:p w:rsidR="00A639F9" w:rsidRDefault="00A639F9" w:rsidP="00A639F9">
      <w:pPr>
        <w:pStyle w:val="NoSpacing"/>
        <w:ind w:left="0" w:firstLine="0"/>
        <w:jc w:val="right"/>
        <w:rPr>
          <w:rFonts w:ascii="Bookman Old Style" w:hAnsi="Bookman Old Style"/>
          <w:sz w:val="24"/>
          <w:szCs w:val="24"/>
        </w:rPr>
      </w:pPr>
    </w:p>
    <w:p w:rsidR="00A639F9" w:rsidRDefault="00A639F9" w:rsidP="00A639F9">
      <w:pPr>
        <w:pStyle w:val="NoSpacing"/>
        <w:ind w:left="0" w:firstLine="0"/>
        <w:rPr>
          <w:rFonts w:ascii="Bookman Old Style" w:hAnsi="Bookman Old Style"/>
          <w:sz w:val="24"/>
          <w:szCs w:val="24"/>
          <w:u w:val="single"/>
        </w:rPr>
      </w:pPr>
    </w:p>
    <w:p w:rsidR="00A639F9" w:rsidRDefault="00A639F9" w:rsidP="00A639F9">
      <w:pPr>
        <w:pStyle w:val="NoSpacing"/>
        <w:ind w:left="0" w:firstLine="0"/>
        <w:rPr>
          <w:rFonts w:ascii="Bookman Old Style" w:hAnsi="Bookman Old Style"/>
          <w:sz w:val="24"/>
          <w:szCs w:val="24"/>
          <w:u w:val="single"/>
        </w:rPr>
      </w:pPr>
      <w:r>
        <w:rPr>
          <w:rFonts w:ascii="Bookman Old Style" w:hAnsi="Bookman Old Style"/>
          <w:sz w:val="24"/>
          <w:szCs w:val="24"/>
          <w:u w:val="single"/>
        </w:rPr>
        <w:t xml:space="preserve">Cases referred to: </w:t>
      </w:r>
    </w:p>
    <w:p w:rsidR="00A639F9" w:rsidRDefault="00A639F9" w:rsidP="00A639F9">
      <w:pPr>
        <w:pStyle w:val="NoSpacing"/>
        <w:ind w:left="0" w:firstLine="0"/>
        <w:rPr>
          <w:rFonts w:ascii="Bookman Old Style" w:hAnsi="Bookman Old Style"/>
          <w:sz w:val="24"/>
          <w:szCs w:val="24"/>
        </w:rPr>
      </w:pPr>
    </w:p>
    <w:p w:rsidR="00A639F9" w:rsidRPr="00D73053" w:rsidRDefault="00A639F9" w:rsidP="00D73053">
      <w:pPr>
        <w:pStyle w:val="NoSpacing"/>
        <w:numPr>
          <w:ilvl w:val="0"/>
          <w:numId w:val="1"/>
        </w:numPr>
        <w:spacing w:line="276" w:lineRule="auto"/>
        <w:rPr>
          <w:rFonts w:ascii="Bookman Old Style" w:hAnsi="Bookman Old Style"/>
          <w:b/>
          <w:i/>
          <w:u w:val="single"/>
        </w:rPr>
      </w:pPr>
      <w:r>
        <w:rPr>
          <w:rFonts w:ascii="Bookman Old Style" w:hAnsi="Bookman Old Style"/>
          <w:b/>
          <w:i/>
        </w:rPr>
        <w:t xml:space="preserve"> </w:t>
      </w:r>
      <w:r>
        <w:rPr>
          <w:rFonts w:ascii="Bookman Old Style" w:hAnsi="Bookman Old Style"/>
          <w:b/>
          <w:i/>
        </w:rPr>
        <w:tab/>
      </w:r>
      <w:r w:rsidR="00D73053">
        <w:rPr>
          <w:rFonts w:ascii="Bookman Old Style" w:hAnsi="Bookman Old Style"/>
          <w:b/>
          <w:i/>
        </w:rPr>
        <w:t>Payne –VS- British Time R</w:t>
      </w:r>
      <w:r w:rsidR="006C7B9C">
        <w:rPr>
          <w:rFonts w:ascii="Bookman Old Style" w:hAnsi="Bookman Old Style"/>
          <w:b/>
          <w:i/>
        </w:rPr>
        <w:t>ecorder Company (1921) 2 K.B. page</w:t>
      </w:r>
      <w:r w:rsidR="00D73053">
        <w:rPr>
          <w:rFonts w:ascii="Bookman Old Style" w:hAnsi="Bookman Old Style"/>
          <w:b/>
          <w:i/>
        </w:rPr>
        <w:t xml:space="preserve"> 16</w:t>
      </w:r>
      <w:r w:rsidR="00004DFC">
        <w:rPr>
          <w:rFonts w:ascii="Bookman Old Style" w:hAnsi="Bookman Old Style"/>
          <w:b/>
          <w:i/>
        </w:rPr>
        <w:t>.</w:t>
      </w:r>
    </w:p>
    <w:p w:rsidR="00D73053" w:rsidRPr="00D73053" w:rsidRDefault="00A639F9" w:rsidP="00D73053">
      <w:pPr>
        <w:pStyle w:val="NoSpacing"/>
        <w:numPr>
          <w:ilvl w:val="0"/>
          <w:numId w:val="1"/>
        </w:numPr>
        <w:spacing w:line="276" w:lineRule="auto"/>
        <w:rPr>
          <w:rFonts w:ascii="Bookman Old Style" w:hAnsi="Bookman Old Style"/>
          <w:b/>
          <w:i/>
          <w:u w:val="single"/>
        </w:rPr>
      </w:pPr>
      <w:r>
        <w:rPr>
          <w:rFonts w:ascii="Bookman Old Style" w:hAnsi="Bookman Old Style"/>
          <w:b/>
          <w:i/>
        </w:rPr>
        <w:tab/>
      </w:r>
      <w:r w:rsidR="00D73053">
        <w:rPr>
          <w:rFonts w:ascii="Bookman Old Style" w:hAnsi="Bookman Old Style"/>
          <w:b/>
          <w:i/>
        </w:rPr>
        <w:t xml:space="preserve">Horwood –VS- British Statesman Publishing Company Ltd (1929) </w:t>
      </w:r>
    </w:p>
    <w:p w:rsidR="00A639F9" w:rsidRPr="00D73053" w:rsidRDefault="00D73053" w:rsidP="00D73053">
      <w:pPr>
        <w:pStyle w:val="NoSpacing"/>
        <w:spacing w:line="276" w:lineRule="auto"/>
        <w:ind w:firstLine="720"/>
        <w:rPr>
          <w:rFonts w:ascii="Bookman Old Style" w:hAnsi="Bookman Old Style"/>
          <w:b/>
          <w:i/>
          <w:u w:val="single"/>
        </w:rPr>
      </w:pPr>
      <w:r>
        <w:rPr>
          <w:rFonts w:ascii="Bookman Old Style" w:hAnsi="Bookman Old Style"/>
          <w:b/>
          <w:i/>
        </w:rPr>
        <w:t>W.N. 38</w:t>
      </w:r>
      <w:r w:rsidR="00004DFC">
        <w:rPr>
          <w:rFonts w:ascii="Bookman Old Style" w:hAnsi="Bookman Old Style"/>
          <w:b/>
          <w:i/>
        </w:rPr>
        <w:t>.</w:t>
      </w:r>
    </w:p>
    <w:p w:rsidR="00C86402" w:rsidRPr="00C86402" w:rsidRDefault="00D73053" w:rsidP="00A639F9">
      <w:pPr>
        <w:pStyle w:val="NoSpacing"/>
        <w:numPr>
          <w:ilvl w:val="0"/>
          <w:numId w:val="1"/>
        </w:numPr>
        <w:spacing w:line="276" w:lineRule="auto"/>
        <w:rPr>
          <w:rFonts w:ascii="Bookman Old Style" w:hAnsi="Bookman Old Style"/>
          <w:b/>
          <w:i/>
          <w:u w:val="single"/>
        </w:rPr>
      </w:pPr>
      <w:r>
        <w:rPr>
          <w:rFonts w:ascii="Bookman Old Style" w:hAnsi="Bookman Old Style"/>
          <w:b/>
          <w:i/>
        </w:rPr>
        <w:t xml:space="preserve"> </w:t>
      </w:r>
      <w:r>
        <w:rPr>
          <w:rFonts w:ascii="Bookman Old Style" w:hAnsi="Bookman Old Style"/>
          <w:b/>
          <w:i/>
        </w:rPr>
        <w:tab/>
        <w:t>Daws –VS- Daily Sk</w:t>
      </w:r>
      <w:r w:rsidR="00C86402">
        <w:rPr>
          <w:rFonts w:ascii="Bookman Old Style" w:hAnsi="Bookman Old Style"/>
          <w:b/>
          <w:i/>
        </w:rPr>
        <w:t>etch and Sunday Graphic Limited &amp; another</w:t>
      </w:r>
      <w:r w:rsidR="00347874">
        <w:rPr>
          <w:rFonts w:ascii="Bookman Old Style" w:hAnsi="Bookman Old Style"/>
          <w:b/>
          <w:i/>
        </w:rPr>
        <w:t xml:space="preserve"> </w:t>
      </w:r>
      <w:r>
        <w:rPr>
          <w:rFonts w:ascii="Bookman Old Style" w:hAnsi="Bookman Old Style"/>
          <w:b/>
          <w:i/>
        </w:rPr>
        <w:t xml:space="preserve"> </w:t>
      </w:r>
    </w:p>
    <w:p w:rsidR="00A639F9" w:rsidRPr="00B91DA8" w:rsidRDefault="00B61BB3" w:rsidP="00C86402">
      <w:pPr>
        <w:pStyle w:val="NoSpacing"/>
        <w:spacing w:line="276" w:lineRule="auto"/>
        <w:ind w:firstLine="720"/>
        <w:rPr>
          <w:rFonts w:ascii="Bookman Old Style" w:hAnsi="Bookman Old Style"/>
          <w:b/>
          <w:i/>
          <w:u w:val="single"/>
        </w:rPr>
      </w:pPr>
      <w:r>
        <w:rPr>
          <w:rFonts w:ascii="Bookman Old Style" w:hAnsi="Bookman Old Style"/>
          <w:b/>
          <w:i/>
        </w:rPr>
        <w:lastRenderedPageBreak/>
        <w:t xml:space="preserve">(1960) </w:t>
      </w:r>
      <w:r w:rsidR="00347874">
        <w:rPr>
          <w:rFonts w:ascii="Bookman Old Style" w:hAnsi="Bookman Old Style"/>
          <w:b/>
          <w:i/>
        </w:rPr>
        <w:t xml:space="preserve">1 </w:t>
      </w:r>
      <w:r w:rsidR="00D73053">
        <w:rPr>
          <w:rFonts w:ascii="Bookman Old Style" w:hAnsi="Bookman Old Style"/>
          <w:b/>
          <w:i/>
        </w:rPr>
        <w:t xml:space="preserve">ALL E.R. </w:t>
      </w:r>
      <w:r w:rsidR="006C7B9C">
        <w:rPr>
          <w:rFonts w:ascii="Bookman Old Style" w:hAnsi="Bookman Old Style"/>
          <w:b/>
          <w:i/>
        </w:rPr>
        <w:t xml:space="preserve">page </w:t>
      </w:r>
      <w:r w:rsidR="00D73053">
        <w:rPr>
          <w:rFonts w:ascii="Bookman Old Style" w:hAnsi="Bookman Old Style"/>
          <w:b/>
          <w:i/>
        </w:rPr>
        <w:t>397 CA.</w:t>
      </w:r>
    </w:p>
    <w:p w:rsidR="00826028" w:rsidRPr="00826028" w:rsidRDefault="00826028" w:rsidP="00826028">
      <w:pPr>
        <w:pStyle w:val="NoSpacing"/>
        <w:numPr>
          <w:ilvl w:val="0"/>
          <w:numId w:val="1"/>
        </w:numPr>
        <w:spacing w:line="276" w:lineRule="auto"/>
        <w:rPr>
          <w:rFonts w:ascii="Bookman Old Style" w:hAnsi="Bookman Old Style"/>
          <w:b/>
          <w:i/>
          <w:u w:val="single"/>
        </w:rPr>
      </w:pPr>
      <w:r>
        <w:rPr>
          <w:rFonts w:ascii="Bookman Old Style" w:hAnsi="Bookman Old Style"/>
          <w:b/>
          <w:i/>
        </w:rPr>
        <w:t xml:space="preserve"> </w:t>
      </w:r>
      <w:r>
        <w:rPr>
          <w:rFonts w:ascii="Bookman Old Style" w:hAnsi="Bookman Old Style"/>
          <w:b/>
          <w:i/>
        </w:rPr>
        <w:tab/>
        <w:t xml:space="preserve">Pan Electronic Limited and Savvas Panayiotides and others –VS- </w:t>
      </w:r>
    </w:p>
    <w:p w:rsidR="00826028" w:rsidRPr="00826028" w:rsidRDefault="00826028" w:rsidP="00826028">
      <w:pPr>
        <w:pStyle w:val="NoSpacing"/>
        <w:spacing w:line="276" w:lineRule="auto"/>
        <w:ind w:firstLine="720"/>
        <w:rPr>
          <w:rFonts w:ascii="Bookman Old Style" w:hAnsi="Bookman Old Style"/>
          <w:b/>
          <w:i/>
          <w:u w:val="single"/>
        </w:rPr>
      </w:pPr>
      <w:r>
        <w:rPr>
          <w:rFonts w:ascii="Bookman Old Style" w:hAnsi="Bookman Old Style"/>
          <w:b/>
          <w:i/>
        </w:rPr>
        <w:t>Andreas Miltiadous and ot</w:t>
      </w:r>
      <w:r w:rsidR="003C1ABB">
        <w:rPr>
          <w:rFonts w:ascii="Bookman Old Style" w:hAnsi="Bookman Old Style"/>
          <w:b/>
          <w:i/>
        </w:rPr>
        <w:t>hers</w:t>
      </w:r>
      <w:r w:rsidR="00004DFC">
        <w:rPr>
          <w:rFonts w:ascii="Bookman Old Style" w:hAnsi="Bookman Old Style"/>
          <w:b/>
          <w:i/>
        </w:rPr>
        <w:t xml:space="preserve"> (1988 – 1989) ZR.</w:t>
      </w:r>
    </w:p>
    <w:p w:rsidR="00826028" w:rsidRPr="00826028" w:rsidRDefault="00826028" w:rsidP="00826028">
      <w:pPr>
        <w:pStyle w:val="NoSpacing"/>
        <w:numPr>
          <w:ilvl w:val="0"/>
          <w:numId w:val="1"/>
        </w:numPr>
        <w:spacing w:line="276" w:lineRule="auto"/>
        <w:rPr>
          <w:rFonts w:ascii="Bookman Old Style" w:hAnsi="Bookman Old Style"/>
          <w:b/>
          <w:i/>
          <w:u w:val="single"/>
        </w:rPr>
      </w:pPr>
      <w:r>
        <w:rPr>
          <w:rFonts w:ascii="Bookman Old Style" w:hAnsi="Bookman Old Style"/>
          <w:b/>
          <w:i/>
        </w:rPr>
        <w:t xml:space="preserve"> </w:t>
      </w:r>
      <w:r>
        <w:rPr>
          <w:rFonts w:ascii="Bookman Old Style" w:hAnsi="Bookman Old Style"/>
          <w:b/>
          <w:i/>
        </w:rPr>
        <w:tab/>
        <w:t xml:space="preserve">The Attorney General –VS- Aboubacar Tall &amp; Zambia Airways </w:t>
      </w:r>
    </w:p>
    <w:p w:rsidR="00826028" w:rsidRPr="00826028" w:rsidRDefault="00826028" w:rsidP="00826028">
      <w:pPr>
        <w:pStyle w:val="NoSpacing"/>
        <w:spacing w:line="276" w:lineRule="auto"/>
        <w:ind w:firstLine="720"/>
        <w:rPr>
          <w:rFonts w:ascii="Bookman Old Style" w:hAnsi="Bookman Old Style"/>
          <w:b/>
          <w:i/>
          <w:u w:val="single"/>
        </w:rPr>
      </w:pPr>
      <w:r>
        <w:rPr>
          <w:rFonts w:ascii="Bookman Old Style" w:hAnsi="Bookman Old Style"/>
          <w:b/>
          <w:i/>
        </w:rPr>
        <w:t>Corporation Limited</w:t>
      </w:r>
      <w:r w:rsidR="009C1A15">
        <w:rPr>
          <w:rFonts w:ascii="Bookman Old Style" w:hAnsi="Bookman Old Style"/>
          <w:b/>
          <w:i/>
        </w:rPr>
        <w:t xml:space="preserve"> SCZ </w:t>
      </w:r>
      <w:r w:rsidR="00E50C11">
        <w:rPr>
          <w:rFonts w:ascii="Bookman Old Style" w:hAnsi="Bookman Old Style"/>
          <w:b/>
          <w:i/>
        </w:rPr>
        <w:t xml:space="preserve">No. 77 </w:t>
      </w:r>
      <w:r w:rsidR="009C1A15">
        <w:rPr>
          <w:rFonts w:ascii="Bookman Old Style" w:hAnsi="Bookman Old Style"/>
          <w:b/>
          <w:i/>
        </w:rPr>
        <w:t xml:space="preserve">of </w:t>
      </w:r>
      <w:r w:rsidR="00E50C11">
        <w:rPr>
          <w:rFonts w:ascii="Bookman Old Style" w:hAnsi="Bookman Old Style"/>
          <w:b/>
          <w:i/>
        </w:rPr>
        <w:t>1994.</w:t>
      </w:r>
    </w:p>
    <w:p w:rsidR="00826028" w:rsidRPr="00826028" w:rsidRDefault="00826028" w:rsidP="00826028">
      <w:pPr>
        <w:pStyle w:val="NoSpacing"/>
        <w:numPr>
          <w:ilvl w:val="0"/>
          <w:numId w:val="1"/>
        </w:numPr>
        <w:spacing w:line="276" w:lineRule="auto"/>
        <w:rPr>
          <w:rFonts w:ascii="Bookman Old Style" w:hAnsi="Bookman Old Style"/>
          <w:b/>
          <w:i/>
          <w:u w:val="single"/>
        </w:rPr>
      </w:pPr>
      <w:r>
        <w:rPr>
          <w:rFonts w:ascii="Bookman Old Style" w:hAnsi="Bookman Old Style"/>
          <w:b/>
          <w:i/>
        </w:rPr>
        <w:t xml:space="preserve"> </w:t>
      </w:r>
      <w:r>
        <w:rPr>
          <w:rFonts w:ascii="Bookman Old Style" w:hAnsi="Bookman Old Style"/>
          <w:b/>
          <w:i/>
        </w:rPr>
        <w:tab/>
        <w:t>Sentor Motors Limited &amp; 3 others</w:t>
      </w:r>
      <w:r w:rsidR="00E50C11">
        <w:rPr>
          <w:rFonts w:ascii="Bookman Old Style" w:hAnsi="Bookman Old Style"/>
          <w:b/>
          <w:i/>
        </w:rPr>
        <w:t xml:space="preserve"> SCZ No. 9 </w:t>
      </w:r>
      <w:r w:rsidR="009C1A15">
        <w:rPr>
          <w:rFonts w:ascii="Bookman Old Style" w:hAnsi="Bookman Old Style"/>
          <w:b/>
          <w:i/>
        </w:rPr>
        <w:t xml:space="preserve">of </w:t>
      </w:r>
      <w:r w:rsidR="00E50C11">
        <w:rPr>
          <w:rFonts w:ascii="Bookman Old Style" w:hAnsi="Bookman Old Style"/>
          <w:b/>
          <w:i/>
        </w:rPr>
        <w:t>1996.</w:t>
      </w:r>
    </w:p>
    <w:p w:rsidR="00826028" w:rsidRPr="00826028" w:rsidRDefault="00826028" w:rsidP="00826028">
      <w:pPr>
        <w:pStyle w:val="NoSpacing"/>
        <w:numPr>
          <w:ilvl w:val="0"/>
          <w:numId w:val="1"/>
        </w:numPr>
        <w:spacing w:line="276" w:lineRule="auto"/>
        <w:rPr>
          <w:rFonts w:ascii="Bookman Old Style" w:hAnsi="Bookman Old Style"/>
          <w:b/>
          <w:i/>
          <w:u w:val="single"/>
        </w:rPr>
      </w:pPr>
      <w:r>
        <w:rPr>
          <w:rFonts w:ascii="Bookman Old Style" w:hAnsi="Bookman Old Style"/>
          <w:b/>
          <w:i/>
        </w:rPr>
        <w:t xml:space="preserve"> </w:t>
      </w:r>
      <w:r>
        <w:rPr>
          <w:rFonts w:ascii="Bookman Old Style" w:hAnsi="Bookman Old Style"/>
          <w:b/>
          <w:i/>
        </w:rPr>
        <w:tab/>
        <w:t xml:space="preserve">Development Bank of Zambia &amp; KPMG Peat Marwick –VS- Sunvest </w:t>
      </w:r>
    </w:p>
    <w:p w:rsidR="00826028" w:rsidRPr="00826028" w:rsidRDefault="00826028" w:rsidP="00826028">
      <w:pPr>
        <w:pStyle w:val="NoSpacing"/>
        <w:spacing w:line="276" w:lineRule="auto"/>
        <w:ind w:firstLine="720"/>
        <w:rPr>
          <w:rFonts w:ascii="Bookman Old Style" w:hAnsi="Bookman Old Style"/>
          <w:b/>
          <w:i/>
          <w:u w:val="single"/>
        </w:rPr>
      </w:pPr>
      <w:r>
        <w:rPr>
          <w:rFonts w:ascii="Bookman Old Style" w:hAnsi="Bookman Old Style"/>
          <w:b/>
          <w:i/>
        </w:rPr>
        <w:t>Limited &amp; Sun Pharmaceuticals Limited</w:t>
      </w:r>
      <w:r w:rsidR="000F4298">
        <w:rPr>
          <w:rFonts w:ascii="Bookman Old Style" w:hAnsi="Bookman Old Style"/>
          <w:b/>
          <w:i/>
        </w:rPr>
        <w:t xml:space="preserve"> SCZ No. 3 </w:t>
      </w:r>
      <w:r w:rsidR="009C1A15">
        <w:rPr>
          <w:rFonts w:ascii="Bookman Old Style" w:hAnsi="Bookman Old Style"/>
          <w:b/>
          <w:i/>
        </w:rPr>
        <w:t xml:space="preserve">of </w:t>
      </w:r>
      <w:r w:rsidR="000F4298">
        <w:rPr>
          <w:rFonts w:ascii="Bookman Old Style" w:hAnsi="Bookman Old Style"/>
          <w:b/>
          <w:i/>
        </w:rPr>
        <w:t>1997</w:t>
      </w:r>
      <w:r w:rsidR="00F562AB">
        <w:rPr>
          <w:rFonts w:ascii="Bookman Old Style" w:hAnsi="Bookman Old Style"/>
          <w:b/>
          <w:i/>
        </w:rPr>
        <w:t>.</w:t>
      </w:r>
    </w:p>
    <w:p w:rsidR="00826028" w:rsidRPr="00826028" w:rsidRDefault="00826028" w:rsidP="00826028">
      <w:pPr>
        <w:pStyle w:val="NoSpacing"/>
        <w:numPr>
          <w:ilvl w:val="0"/>
          <w:numId w:val="1"/>
        </w:numPr>
        <w:spacing w:line="276" w:lineRule="auto"/>
        <w:rPr>
          <w:rFonts w:ascii="Bookman Old Style" w:hAnsi="Bookman Old Style"/>
          <w:b/>
          <w:i/>
          <w:u w:val="single"/>
        </w:rPr>
      </w:pPr>
      <w:r>
        <w:rPr>
          <w:rFonts w:ascii="Bookman Old Style" w:hAnsi="Bookman Old Style"/>
          <w:b/>
          <w:i/>
        </w:rPr>
        <w:t xml:space="preserve">  </w:t>
      </w:r>
      <w:r>
        <w:rPr>
          <w:rFonts w:ascii="Bookman Old Style" w:hAnsi="Bookman Old Style"/>
          <w:b/>
          <w:i/>
        </w:rPr>
        <w:tab/>
        <w:t xml:space="preserve">BP Zambia Plc </w:t>
      </w:r>
      <w:r w:rsidR="000F4298">
        <w:rPr>
          <w:rFonts w:ascii="Bookman Old Style" w:hAnsi="Bookman Old Style"/>
          <w:b/>
          <w:i/>
        </w:rPr>
        <w:t xml:space="preserve">–VS- Interland Motors Limited SCZ No. 5 </w:t>
      </w:r>
      <w:r w:rsidR="009C1A15">
        <w:rPr>
          <w:rFonts w:ascii="Bookman Old Style" w:hAnsi="Bookman Old Style"/>
          <w:b/>
          <w:i/>
        </w:rPr>
        <w:t xml:space="preserve">of </w:t>
      </w:r>
      <w:r w:rsidR="000F4298">
        <w:rPr>
          <w:rFonts w:ascii="Bookman Old Style" w:hAnsi="Bookman Old Style"/>
          <w:b/>
          <w:i/>
        </w:rPr>
        <w:t>2001.</w:t>
      </w:r>
    </w:p>
    <w:p w:rsidR="00F562AB" w:rsidRPr="00F562AB" w:rsidRDefault="00826028" w:rsidP="00826028">
      <w:pPr>
        <w:pStyle w:val="NoSpacing"/>
        <w:numPr>
          <w:ilvl w:val="0"/>
          <w:numId w:val="1"/>
        </w:numPr>
        <w:spacing w:line="276" w:lineRule="auto"/>
        <w:rPr>
          <w:rFonts w:ascii="Bookman Old Style" w:hAnsi="Bookman Old Style"/>
          <w:b/>
          <w:i/>
          <w:u w:val="single"/>
        </w:rPr>
      </w:pPr>
      <w:r>
        <w:rPr>
          <w:rFonts w:ascii="Bookman Old Style" w:hAnsi="Bookman Old Style"/>
          <w:b/>
          <w:i/>
        </w:rPr>
        <w:t xml:space="preserve"> </w:t>
      </w:r>
      <w:r>
        <w:rPr>
          <w:rFonts w:ascii="Bookman Old Style" w:hAnsi="Bookman Old Style"/>
          <w:b/>
          <w:i/>
        </w:rPr>
        <w:tab/>
        <w:t>Mukumbuta &amp; others –VS- Mongu Meat Corporation Limited</w:t>
      </w:r>
      <w:r w:rsidR="00F562AB">
        <w:rPr>
          <w:rFonts w:ascii="Bookman Old Style" w:hAnsi="Bookman Old Style"/>
          <w:b/>
          <w:i/>
        </w:rPr>
        <w:t xml:space="preserve"> SCZ No. </w:t>
      </w:r>
    </w:p>
    <w:p w:rsidR="00826028" w:rsidRPr="00826028" w:rsidRDefault="009C1A15" w:rsidP="00F562AB">
      <w:pPr>
        <w:pStyle w:val="NoSpacing"/>
        <w:spacing w:line="276" w:lineRule="auto"/>
        <w:ind w:firstLine="720"/>
        <w:rPr>
          <w:rFonts w:ascii="Bookman Old Style" w:hAnsi="Bookman Old Style"/>
          <w:b/>
          <w:i/>
          <w:u w:val="single"/>
        </w:rPr>
      </w:pPr>
      <w:r>
        <w:rPr>
          <w:rFonts w:ascii="Bookman Old Style" w:hAnsi="Bookman Old Style"/>
          <w:b/>
          <w:i/>
        </w:rPr>
        <w:t>8 of 2003</w:t>
      </w:r>
      <w:r w:rsidR="00F562AB">
        <w:rPr>
          <w:rFonts w:ascii="Bookman Old Style" w:hAnsi="Bookman Old Style"/>
          <w:b/>
          <w:i/>
        </w:rPr>
        <w:t>.</w:t>
      </w:r>
    </w:p>
    <w:p w:rsidR="00826028" w:rsidRPr="00D73053" w:rsidRDefault="00826028" w:rsidP="00826028">
      <w:pPr>
        <w:pStyle w:val="NoSpacing"/>
        <w:numPr>
          <w:ilvl w:val="0"/>
          <w:numId w:val="1"/>
        </w:numPr>
        <w:spacing w:line="276" w:lineRule="auto"/>
        <w:rPr>
          <w:rFonts w:ascii="Bookman Old Style" w:hAnsi="Bookman Old Style"/>
          <w:b/>
          <w:i/>
          <w:u w:val="single"/>
        </w:rPr>
      </w:pPr>
      <w:r>
        <w:rPr>
          <w:rFonts w:ascii="Bookman Old Style" w:hAnsi="Bookman Old Style"/>
          <w:b/>
          <w:i/>
        </w:rPr>
        <w:t>Le</w:t>
      </w:r>
      <w:r w:rsidR="00033EEB">
        <w:rPr>
          <w:rFonts w:ascii="Bookman Old Style" w:hAnsi="Bookman Old Style"/>
          <w:b/>
          <w:i/>
        </w:rPr>
        <w:t>wis –VS- Daily Telegraph (No.2) [1964</w:t>
      </w:r>
      <w:r w:rsidR="00004DFC">
        <w:rPr>
          <w:rFonts w:ascii="Bookman Old Style" w:hAnsi="Bookman Old Style"/>
          <w:b/>
          <w:i/>
        </w:rPr>
        <w:t>]</w:t>
      </w:r>
      <w:r w:rsidR="00033EEB">
        <w:rPr>
          <w:rFonts w:ascii="Bookman Old Style" w:hAnsi="Bookman Old Style"/>
          <w:b/>
          <w:i/>
        </w:rPr>
        <w:t xml:space="preserve"> 2QB 601</w:t>
      </w:r>
      <w:r>
        <w:rPr>
          <w:rFonts w:ascii="Bookman Old Style" w:hAnsi="Bookman Old Style"/>
          <w:b/>
          <w:i/>
        </w:rPr>
        <w:t xml:space="preserve"> </w:t>
      </w:r>
    </w:p>
    <w:p w:rsidR="00D73053" w:rsidRPr="00D73053" w:rsidRDefault="00D73053" w:rsidP="00A639F9">
      <w:pPr>
        <w:pStyle w:val="NoSpacing"/>
        <w:numPr>
          <w:ilvl w:val="0"/>
          <w:numId w:val="1"/>
        </w:numPr>
        <w:spacing w:line="276" w:lineRule="auto"/>
        <w:rPr>
          <w:rFonts w:ascii="Bookman Old Style" w:hAnsi="Bookman Old Style"/>
          <w:b/>
          <w:i/>
          <w:u w:val="single"/>
        </w:rPr>
      </w:pPr>
      <w:r>
        <w:rPr>
          <w:rFonts w:ascii="Bookman Old Style" w:hAnsi="Bookman Old Style"/>
          <w:b/>
          <w:i/>
        </w:rPr>
        <w:t xml:space="preserve">Hilde Marchant –VS- Ford, Peter Davies Ltd, The Guernsey  Star &amp; </w:t>
      </w:r>
    </w:p>
    <w:p w:rsidR="00D73053" w:rsidRDefault="00D73053" w:rsidP="00826028">
      <w:pPr>
        <w:pStyle w:val="NoSpacing"/>
        <w:spacing w:line="276" w:lineRule="auto"/>
        <w:ind w:firstLine="720"/>
        <w:rPr>
          <w:rFonts w:ascii="Bookman Old Style" w:hAnsi="Bookman Old Style"/>
          <w:b/>
          <w:i/>
          <w:u w:val="single"/>
        </w:rPr>
      </w:pPr>
      <w:r>
        <w:rPr>
          <w:rFonts w:ascii="Bookman Old Style" w:hAnsi="Bookman Old Style"/>
          <w:b/>
          <w:i/>
        </w:rPr>
        <w:t xml:space="preserve">Gazette Company Ltd and McLegan &amp; Cumming (sued as a Firm) </w:t>
      </w:r>
      <w:r>
        <w:rPr>
          <w:rFonts w:ascii="Bookman Old Style" w:hAnsi="Bookman Old Style"/>
          <w:b/>
          <w:i/>
        </w:rPr>
        <w:tab/>
        <w:t>Walter Marchant –VS- Same (1936) 3 ALL ER 104</w:t>
      </w:r>
    </w:p>
    <w:p w:rsidR="00A639F9" w:rsidRDefault="00A639F9" w:rsidP="00A639F9">
      <w:pPr>
        <w:pStyle w:val="NoSpacing"/>
        <w:spacing w:line="276" w:lineRule="auto"/>
        <w:ind w:left="0" w:firstLine="0"/>
        <w:rPr>
          <w:rFonts w:ascii="Bookman Old Style" w:hAnsi="Bookman Old Style"/>
          <w:b/>
          <w:i/>
          <w:u w:val="single"/>
        </w:rPr>
      </w:pPr>
    </w:p>
    <w:p w:rsidR="00A639F9" w:rsidRDefault="00A639F9" w:rsidP="00A639F9">
      <w:pPr>
        <w:pStyle w:val="NoSpacing"/>
        <w:spacing w:line="276" w:lineRule="auto"/>
        <w:ind w:left="0" w:firstLine="0"/>
        <w:rPr>
          <w:rFonts w:ascii="Bookman Old Style" w:hAnsi="Bookman Old Style"/>
          <w:sz w:val="24"/>
          <w:szCs w:val="24"/>
          <w:u w:val="single"/>
        </w:rPr>
      </w:pPr>
    </w:p>
    <w:p w:rsidR="00A639F9" w:rsidRDefault="008F3004" w:rsidP="00A639F9">
      <w:pPr>
        <w:pStyle w:val="NoSpacing"/>
        <w:ind w:left="0" w:firstLine="0"/>
        <w:rPr>
          <w:rFonts w:ascii="Bookman Old Style" w:hAnsi="Bookman Old Style"/>
          <w:sz w:val="24"/>
          <w:szCs w:val="24"/>
          <w:u w:val="single"/>
        </w:rPr>
      </w:pPr>
      <w:r>
        <w:rPr>
          <w:rFonts w:ascii="Bookman Old Style" w:hAnsi="Bookman Old Style"/>
          <w:sz w:val="24"/>
          <w:szCs w:val="24"/>
          <w:u w:val="single"/>
        </w:rPr>
        <w:t xml:space="preserve">Other authorities </w:t>
      </w:r>
      <w:r w:rsidR="00A639F9">
        <w:rPr>
          <w:rFonts w:ascii="Bookman Old Style" w:hAnsi="Bookman Old Style"/>
          <w:sz w:val="24"/>
          <w:szCs w:val="24"/>
          <w:u w:val="single"/>
        </w:rPr>
        <w:t xml:space="preserve">referred to: </w:t>
      </w:r>
    </w:p>
    <w:p w:rsidR="00A639F9" w:rsidRDefault="00A639F9" w:rsidP="00A639F9">
      <w:pPr>
        <w:pStyle w:val="NoSpacing"/>
        <w:spacing w:line="276" w:lineRule="auto"/>
        <w:ind w:left="0" w:firstLine="0"/>
        <w:rPr>
          <w:rFonts w:ascii="Bookman Old Style" w:hAnsi="Bookman Old Style"/>
          <w:sz w:val="24"/>
          <w:szCs w:val="24"/>
          <w:u w:val="single"/>
        </w:rPr>
      </w:pPr>
    </w:p>
    <w:p w:rsidR="008F3004" w:rsidRDefault="00A639F9" w:rsidP="00A639F9">
      <w:pPr>
        <w:pStyle w:val="NoSpacing"/>
        <w:numPr>
          <w:ilvl w:val="0"/>
          <w:numId w:val="2"/>
        </w:numPr>
        <w:spacing w:line="276" w:lineRule="auto"/>
        <w:rPr>
          <w:rFonts w:ascii="Bookman Old Style" w:hAnsi="Bookman Old Style"/>
          <w:b/>
          <w:i/>
        </w:rPr>
      </w:pPr>
      <w:r>
        <w:rPr>
          <w:rFonts w:ascii="Bookman Old Style" w:hAnsi="Bookman Old Style"/>
          <w:b/>
          <w:i/>
        </w:rPr>
        <w:t xml:space="preserve"> </w:t>
      </w:r>
      <w:r w:rsidR="008F3004">
        <w:rPr>
          <w:rFonts w:ascii="Bookman Old Style" w:hAnsi="Bookman Old Style"/>
          <w:b/>
          <w:i/>
        </w:rPr>
        <w:t xml:space="preserve"> </w:t>
      </w:r>
      <w:r w:rsidR="008F3004">
        <w:rPr>
          <w:rFonts w:ascii="Bookman Old Style" w:hAnsi="Bookman Old Style"/>
          <w:b/>
          <w:i/>
        </w:rPr>
        <w:tab/>
        <w:t>High Court Act Chapter 27 of the Laws of Zambia.</w:t>
      </w:r>
    </w:p>
    <w:p w:rsidR="00A639F9" w:rsidRDefault="008F3004" w:rsidP="00A639F9">
      <w:pPr>
        <w:pStyle w:val="NoSpacing"/>
        <w:numPr>
          <w:ilvl w:val="0"/>
          <w:numId w:val="2"/>
        </w:numPr>
        <w:spacing w:line="276" w:lineRule="auto"/>
        <w:rPr>
          <w:rFonts w:ascii="Bookman Old Style" w:hAnsi="Bookman Old Style"/>
          <w:b/>
          <w:i/>
        </w:rPr>
      </w:pPr>
      <w:r>
        <w:rPr>
          <w:rFonts w:ascii="Bookman Old Style" w:hAnsi="Bookman Old Style"/>
          <w:b/>
          <w:i/>
        </w:rPr>
        <w:t xml:space="preserve"> </w:t>
      </w:r>
      <w:r>
        <w:rPr>
          <w:rFonts w:ascii="Bookman Old Style" w:hAnsi="Bookman Old Style"/>
          <w:b/>
          <w:i/>
        </w:rPr>
        <w:tab/>
        <w:t>Supreme Court Practice, 1999 volume 1.</w:t>
      </w:r>
      <w:r w:rsidR="00A639F9">
        <w:rPr>
          <w:rFonts w:ascii="Bookman Old Style" w:hAnsi="Bookman Old Style"/>
          <w:b/>
          <w:i/>
        </w:rPr>
        <w:tab/>
      </w:r>
      <w:r w:rsidR="00A639F9">
        <w:rPr>
          <w:rFonts w:ascii="Bookman Old Style" w:hAnsi="Bookman Old Style"/>
          <w:b/>
          <w:i/>
        </w:rPr>
        <w:tab/>
      </w:r>
    </w:p>
    <w:p w:rsidR="008F3004" w:rsidRDefault="008F3004" w:rsidP="00A639F9">
      <w:pPr>
        <w:rPr>
          <w:rFonts w:ascii="Bookman Old Style" w:hAnsi="Bookman Old Style" w:cs="Times New Roman"/>
          <w:sz w:val="24"/>
          <w:szCs w:val="24"/>
        </w:rPr>
      </w:pPr>
    </w:p>
    <w:p w:rsidR="00A639F9" w:rsidRDefault="00A639F9" w:rsidP="00A639F9">
      <w:pPr>
        <w:spacing w:after="0" w:line="360" w:lineRule="auto"/>
        <w:rPr>
          <w:rFonts w:ascii="Bookman Old Style" w:hAnsi="Bookman Old Style" w:cs="Times New Roman"/>
          <w:sz w:val="24"/>
          <w:szCs w:val="24"/>
        </w:rPr>
      </w:pPr>
      <w:r>
        <w:rPr>
          <w:rFonts w:ascii="Bookman Old Style" w:hAnsi="Bookman Old Style" w:cs="Times New Roman"/>
          <w:sz w:val="24"/>
          <w:szCs w:val="24"/>
        </w:rPr>
        <w:t>The dela</w:t>
      </w:r>
      <w:r w:rsidR="00DC0C73">
        <w:rPr>
          <w:rFonts w:ascii="Bookman Old Style" w:hAnsi="Bookman Old Style" w:cs="Times New Roman"/>
          <w:sz w:val="24"/>
          <w:szCs w:val="24"/>
        </w:rPr>
        <w:t>y in delivery of this ruling is</w:t>
      </w:r>
      <w:r w:rsidR="008F3004">
        <w:rPr>
          <w:rFonts w:ascii="Bookman Old Style" w:hAnsi="Bookman Old Style" w:cs="Times New Roman"/>
          <w:sz w:val="24"/>
          <w:szCs w:val="24"/>
        </w:rPr>
        <w:t xml:space="preserve"> </w:t>
      </w:r>
      <w:r>
        <w:rPr>
          <w:rFonts w:ascii="Bookman Old Style" w:hAnsi="Bookman Old Style" w:cs="Times New Roman"/>
          <w:sz w:val="24"/>
          <w:szCs w:val="24"/>
        </w:rPr>
        <w:t>regretted.</w:t>
      </w:r>
    </w:p>
    <w:p w:rsidR="00A639F9" w:rsidRDefault="00A639F9" w:rsidP="00A639F9">
      <w:pPr>
        <w:spacing w:after="0" w:line="360" w:lineRule="auto"/>
        <w:rPr>
          <w:rFonts w:ascii="Bookman Old Style" w:hAnsi="Bookman Old Style" w:cs="Times New Roman"/>
          <w:sz w:val="24"/>
          <w:szCs w:val="24"/>
        </w:rPr>
      </w:pPr>
    </w:p>
    <w:p w:rsidR="00DC0C73" w:rsidRDefault="008F3004" w:rsidP="00A639F9">
      <w:pPr>
        <w:spacing w:after="0" w:line="360" w:lineRule="auto"/>
        <w:rPr>
          <w:rFonts w:ascii="Bookman Old Style" w:hAnsi="Bookman Old Style" w:cs="Times New Roman"/>
          <w:sz w:val="24"/>
          <w:szCs w:val="24"/>
        </w:rPr>
      </w:pPr>
      <w:r>
        <w:rPr>
          <w:rFonts w:ascii="Bookman Old Style" w:hAnsi="Bookman Old Style" w:cs="Times New Roman"/>
          <w:sz w:val="24"/>
          <w:szCs w:val="24"/>
        </w:rPr>
        <w:t>This is an application by the First and Second Defendant</w:t>
      </w:r>
      <w:r w:rsidR="00DC0C73">
        <w:rPr>
          <w:rFonts w:ascii="Bookman Old Style" w:hAnsi="Bookman Old Style" w:cs="Times New Roman"/>
          <w:sz w:val="24"/>
          <w:szCs w:val="24"/>
        </w:rPr>
        <w:t>s</w:t>
      </w:r>
      <w:r>
        <w:rPr>
          <w:rFonts w:ascii="Bookman Old Style" w:hAnsi="Bookman Old Style" w:cs="Times New Roman"/>
          <w:sz w:val="24"/>
          <w:szCs w:val="24"/>
        </w:rPr>
        <w:t xml:space="preserve"> to consolidate this action to the action under cause number 2011/HPC/380.  The application is made by way of summons and supporting affidavit filed on 27</w:t>
      </w:r>
      <w:r w:rsidRPr="008F3004">
        <w:rPr>
          <w:rFonts w:ascii="Bookman Old Style" w:hAnsi="Bookman Old Style" w:cs="Times New Roman"/>
          <w:sz w:val="24"/>
          <w:szCs w:val="24"/>
          <w:vertAlign w:val="superscript"/>
        </w:rPr>
        <w:t>th</w:t>
      </w:r>
      <w:r>
        <w:rPr>
          <w:rFonts w:ascii="Bookman Old Style" w:hAnsi="Bookman Old Style" w:cs="Times New Roman"/>
          <w:sz w:val="24"/>
          <w:szCs w:val="24"/>
        </w:rPr>
        <w:t xml:space="preserve"> Oct</w:t>
      </w:r>
      <w:r w:rsidR="00822D16">
        <w:rPr>
          <w:rFonts w:ascii="Bookman Old Style" w:hAnsi="Bookman Old Style" w:cs="Times New Roman"/>
          <w:sz w:val="24"/>
          <w:szCs w:val="24"/>
        </w:rPr>
        <w:t>ober, 2011 pursuant to Order III</w:t>
      </w:r>
      <w:r>
        <w:rPr>
          <w:rFonts w:ascii="Bookman Old Style" w:hAnsi="Bookman Old Style" w:cs="Times New Roman"/>
          <w:sz w:val="24"/>
          <w:szCs w:val="24"/>
        </w:rPr>
        <w:t xml:space="preserve">(5) of the </w:t>
      </w:r>
      <w:r w:rsidRPr="00822D16">
        <w:rPr>
          <w:rFonts w:ascii="Bookman Old Style" w:hAnsi="Bookman Old Style" w:cs="Times New Roman"/>
          <w:b/>
          <w:i/>
          <w:sz w:val="24"/>
          <w:szCs w:val="24"/>
        </w:rPr>
        <w:t>High Court Rules</w:t>
      </w:r>
      <w:r>
        <w:rPr>
          <w:rFonts w:ascii="Bookman Old Style" w:hAnsi="Bookman Old Style" w:cs="Times New Roman"/>
          <w:sz w:val="24"/>
          <w:szCs w:val="24"/>
        </w:rPr>
        <w:t xml:space="preserve"> of the </w:t>
      </w:r>
      <w:r w:rsidRPr="00E155FA">
        <w:rPr>
          <w:rFonts w:ascii="Bookman Old Style" w:hAnsi="Bookman Old Style" w:cs="Times New Roman"/>
          <w:b/>
          <w:i/>
          <w:sz w:val="24"/>
          <w:szCs w:val="24"/>
        </w:rPr>
        <w:t>High Court Act</w:t>
      </w:r>
      <w:r>
        <w:rPr>
          <w:rFonts w:ascii="Bookman Old Style" w:hAnsi="Bookman Old Style" w:cs="Times New Roman"/>
          <w:sz w:val="24"/>
          <w:szCs w:val="24"/>
        </w:rPr>
        <w:t xml:space="preserve"> as rea</w:t>
      </w:r>
      <w:r w:rsidR="00822D16">
        <w:rPr>
          <w:rFonts w:ascii="Bookman Old Style" w:hAnsi="Bookman Old Style" w:cs="Times New Roman"/>
          <w:sz w:val="24"/>
          <w:szCs w:val="24"/>
        </w:rPr>
        <w:t xml:space="preserve">d with Orders 4 rule 9 and </w:t>
      </w:r>
      <w:r>
        <w:rPr>
          <w:rFonts w:ascii="Bookman Old Style" w:hAnsi="Bookman Old Style" w:cs="Times New Roman"/>
          <w:sz w:val="24"/>
          <w:szCs w:val="24"/>
        </w:rPr>
        <w:t xml:space="preserve">15 of the </w:t>
      </w:r>
      <w:r w:rsidRPr="00E155FA">
        <w:rPr>
          <w:rFonts w:ascii="Bookman Old Style" w:hAnsi="Bookman Old Style" w:cs="Times New Roman"/>
          <w:b/>
          <w:i/>
          <w:sz w:val="24"/>
          <w:szCs w:val="24"/>
        </w:rPr>
        <w:t>Supreme Court Practice 1999</w:t>
      </w:r>
      <w:r>
        <w:rPr>
          <w:rFonts w:ascii="Bookman Old Style" w:hAnsi="Bookman Old Style" w:cs="Times New Roman"/>
          <w:sz w:val="24"/>
          <w:szCs w:val="24"/>
        </w:rPr>
        <w:t xml:space="preserve"> </w:t>
      </w:r>
      <w:r w:rsidRPr="00E155FA">
        <w:rPr>
          <w:rFonts w:ascii="Bookman Old Style" w:hAnsi="Bookman Old Style" w:cs="Times New Roman"/>
          <w:b/>
          <w:i/>
          <w:sz w:val="24"/>
          <w:szCs w:val="24"/>
        </w:rPr>
        <w:t>(whitebook)</w:t>
      </w:r>
      <w:r>
        <w:rPr>
          <w:rFonts w:ascii="Bookman Old Style" w:hAnsi="Bookman Old Style" w:cs="Times New Roman"/>
          <w:sz w:val="24"/>
          <w:szCs w:val="24"/>
        </w:rPr>
        <w:t xml:space="preserve">.  In support </w:t>
      </w:r>
      <w:r w:rsidR="00E155FA">
        <w:rPr>
          <w:rFonts w:ascii="Bookman Old Style" w:hAnsi="Bookman Old Style" w:cs="Times New Roman"/>
          <w:sz w:val="24"/>
          <w:szCs w:val="24"/>
        </w:rPr>
        <w:t>of the application, the First and Second Defendants also filed skeleton arguments on 28</w:t>
      </w:r>
      <w:r w:rsidR="00E155FA" w:rsidRPr="00E155FA">
        <w:rPr>
          <w:rFonts w:ascii="Bookman Old Style" w:hAnsi="Bookman Old Style" w:cs="Times New Roman"/>
          <w:sz w:val="24"/>
          <w:szCs w:val="24"/>
          <w:vertAlign w:val="superscript"/>
        </w:rPr>
        <w:t>th</w:t>
      </w:r>
      <w:r w:rsidR="00E155FA">
        <w:rPr>
          <w:rFonts w:ascii="Bookman Old Style" w:hAnsi="Bookman Old Style" w:cs="Times New Roman"/>
          <w:sz w:val="24"/>
          <w:szCs w:val="24"/>
        </w:rPr>
        <w:t xml:space="preserve"> October, 2011.</w:t>
      </w:r>
      <w:r w:rsidR="00822D16">
        <w:rPr>
          <w:rFonts w:ascii="Bookman Old Style" w:hAnsi="Bookman Old Style" w:cs="Times New Roman"/>
          <w:sz w:val="24"/>
          <w:szCs w:val="24"/>
        </w:rPr>
        <w:t xml:space="preserve">  </w:t>
      </w:r>
    </w:p>
    <w:p w:rsidR="00DC0C73" w:rsidRDefault="00DC0C73" w:rsidP="00A639F9">
      <w:pPr>
        <w:spacing w:after="0" w:line="360" w:lineRule="auto"/>
        <w:rPr>
          <w:rFonts w:ascii="Bookman Old Style" w:hAnsi="Bookman Old Style" w:cs="Times New Roman"/>
          <w:sz w:val="24"/>
          <w:szCs w:val="24"/>
        </w:rPr>
      </w:pPr>
    </w:p>
    <w:p w:rsidR="00E155FA" w:rsidRDefault="00822D16" w:rsidP="00A639F9">
      <w:pPr>
        <w:spacing w:after="0" w:line="360" w:lineRule="auto"/>
        <w:rPr>
          <w:rFonts w:ascii="Bookman Old Style" w:hAnsi="Bookman Old Style" w:cs="Times New Roman"/>
          <w:sz w:val="24"/>
          <w:szCs w:val="24"/>
        </w:rPr>
      </w:pPr>
      <w:r>
        <w:rPr>
          <w:rFonts w:ascii="Bookman Old Style" w:hAnsi="Bookman Old Style" w:cs="Times New Roman"/>
          <w:sz w:val="24"/>
          <w:szCs w:val="24"/>
        </w:rPr>
        <w:t>By the said application the First and Second Defendant</w:t>
      </w:r>
      <w:r w:rsidR="00DC0C73">
        <w:rPr>
          <w:rFonts w:ascii="Bookman Old Style" w:hAnsi="Bookman Old Style" w:cs="Times New Roman"/>
          <w:sz w:val="24"/>
          <w:szCs w:val="24"/>
        </w:rPr>
        <w:t>s</w:t>
      </w:r>
      <w:r>
        <w:rPr>
          <w:rFonts w:ascii="Bookman Old Style" w:hAnsi="Bookman Old Style" w:cs="Times New Roman"/>
          <w:sz w:val="24"/>
          <w:szCs w:val="24"/>
        </w:rPr>
        <w:t xml:space="preserve"> seek to consolidate the two actions on the grounds that; the causes of actions </w:t>
      </w:r>
      <w:r w:rsidR="00DC0C73">
        <w:rPr>
          <w:rFonts w:ascii="Bookman Old Style" w:hAnsi="Bookman Old Style" w:cs="Times New Roman"/>
          <w:sz w:val="24"/>
          <w:szCs w:val="24"/>
        </w:rPr>
        <w:t xml:space="preserve">in the </w:t>
      </w:r>
      <w:r>
        <w:rPr>
          <w:rFonts w:ascii="Bookman Old Style" w:hAnsi="Bookman Old Style" w:cs="Times New Roman"/>
          <w:sz w:val="24"/>
          <w:szCs w:val="24"/>
        </w:rPr>
        <w:t xml:space="preserve">two actions arise out of the same or series of transactions; and there </w:t>
      </w:r>
      <w:r w:rsidR="009C1A15">
        <w:rPr>
          <w:rFonts w:ascii="Bookman Old Style" w:hAnsi="Bookman Old Style" w:cs="Times New Roman"/>
          <w:sz w:val="24"/>
          <w:szCs w:val="24"/>
        </w:rPr>
        <w:t xml:space="preserve">are </w:t>
      </w:r>
      <w:r>
        <w:rPr>
          <w:rFonts w:ascii="Bookman Old Style" w:hAnsi="Bookman Old Style" w:cs="Times New Roman"/>
          <w:sz w:val="24"/>
          <w:szCs w:val="24"/>
        </w:rPr>
        <w:t>c</w:t>
      </w:r>
      <w:r w:rsidR="009C1A15">
        <w:rPr>
          <w:rFonts w:ascii="Bookman Old Style" w:hAnsi="Bookman Old Style" w:cs="Times New Roman"/>
          <w:sz w:val="24"/>
          <w:szCs w:val="24"/>
        </w:rPr>
        <w:t>ommon questions of law and fact</w:t>
      </w:r>
      <w:r>
        <w:rPr>
          <w:rFonts w:ascii="Bookman Old Style" w:hAnsi="Bookman Old Style" w:cs="Times New Roman"/>
          <w:sz w:val="24"/>
          <w:szCs w:val="24"/>
        </w:rPr>
        <w:t xml:space="preserve"> to be determined in the two actions.</w:t>
      </w:r>
    </w:p>
    <w:p w:rsidR="00E155FA" w:rsidRDefault="00E155FA" w:rsidP="00A639F9">
      <w:pPr>
        <w:spacing w:after="0" w:line="360" w:lineRule="auto"/>
        <w:rPr>
          <w:rFonts w:ascii="Bookman Old Style" w:hAnsi="Bookman Old Style" w:cs="Times New Roman"/>
          <w:sz w:val="24"/>
          <w:szCs w:val="24"/>
        </w:rPr>
      </w:pPr>
    </w:p>
    <w:p w:rsidR="00E155FA" w:rsidRDefault="00E155FA" w:rsidP="00A639F9">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The Plaintiff’s response was by way of an affidavit in opposition and skeleton arguments filed on 11</w:t>
      </w:r>
      <w:r w:rsidRPr="00E155FA">
        <w:rPr>
          <w:rFonts w:ascii="Bookman Old Style" w:hAnsi="Bookman Old Style" w:cs="Times New Roman"/>
          <w:sz w:val="24"/>
          <w:szCs w:val="24"/>
          <w:vertAlign w:val="superscript"/>
        </w:rPr>
        <w:t>th</w:t>
      </w:r>
      <w:r>
        <w:rPr>
          <w:rFonts w:ascii="Bookman Old Style" w:hAnsi="Bookman Old Style" w:cs="Times New Roman"/>
          <w:sz w:val="24"/>
          <w:szCs w:val="24"/>
        </w:rPr>
        <w:t xml:space="preserve"> November, 2011 and 28</w:t>
      </w:r>
      <w:r w:rsidRPr="00E155FA">
        <w:rPr>
          <w:rFonts w:ascii="Bookman Old Style" w:hAnsi="Bookman Old Style" w:cs="Times New Roman"/>
          <w:sz w:val="24"/>
          <w:szCs w:val="24"/>
          <w:vertAlign w:val="superscript"/>
        </w:rPr>
        <w:t>th</w:t>
      </w:r>
      <w:r>
        <w:rPr>
          <w:rFonts w:ascii="Bookman Old Style" w:hAnsi="Bookman Old Style" w:cs="Times New Roman"/>
          <w:sz w:val="24"/>
          <w:szCs w:val="24"/>
        </w:rPr>
        <w:t xml:space="preserve"> November, 2011 respectively.</w:t>
      </w:r>
    </w:p>
    <w:p w:rsidR="00E155FA" w:rsidRDefault="00E155FA" w:rsidP="00A639F9">
      <w:pPr>
        <w:spacing w:after="0" w:line="360" w:lineRule="auto"/>
        <w:rPr>
          <w:rFonts w:ascii="Bookman Old Style" w:hAnsi="Bookman Old Style" w:cs="Times New Roman"/>
          <w:sz w:val="24"/>
          <w:szCs w:val="24"/>
        </w:rPr>
      </w:pPr>
    </w:p>
    <w:p w:rsidR="00E155FA" w:rsidRDefault="00E155FA" w:rsidP="00A639F9">
      <w:pPr>
        <w:spacing w:after="0" w:line="360" w:lineRule="auto"/>
        <w:rPr>
          <w:rFonts w:ascii="Bookman Old Style" w:hAnsi="Bookman Old Style" w:cs="Times New Roman"/>
          <w:sz w:val="24"/>
          <w:szCs w:val="24"/>
        </w:rPr>
      </w:pPr>
      <w:r>
        <w:rPr>
          <w:rFonts w:ascii="Bookman Old Style" w:hAnsi="Bookman Old Style" w:cs="Times New Roman"/>
          <w:sz w:val="24"/>
          <w:szCs w:val="24"/>
        </w:rPr>
        <w:t>The affidavit in support was sw</w:t>
      </w:r>
      <w:r w:rsidR="00822D16">
        <w:rPr>
          <w:rFonts w:ascii="Bookman Old Style" w:hAnsi="Bookman Old Style" w:cs="Times New Roman"/>
          <w:sz w:val="24"/>
          <w:szCs w:val="24"/>
        </w:rPr>
        <w:t>orn by one Eric Suwilanji Silwam</w:t>
      </w:r>
      <w:r>
        <w:rPr>
          <w:rFonts w:ascii="Bookman Old Style" w:hAnsi="Bookman Old Style" w:cs="Times New Roman"/>
          <w:sz w:val="24"/>
          <w:szCs w:val="24"/>
        </w:rPr>
        <w:t>ba SC and it began by confirming the existence of the two actions and parties under cause numbers 2011/HPC/0201 and 2011/HPC/380.  It went on to reveal the reliefs sought in the two actions.  Further that</w:t>
      </w:r>
      <w:r w:rsidR="00822D16">
        <w:rPr>
          <w:rFonts w:ascii="Bookman Old Style" w:hAnsi="Bookman Old Style" w:cs="Times New Roman"/>
          <w:sz w:val="24"/>
          <w:szCs w:val="24"/>
        </w:rPr>
        <w:t>,</w:t>
      </w:r>
      <w:r>
        <w:rPr>
          <w:rFonts w:ascii="Bookman Old Style" w:hAnsi="Bookman Old Style" w:cs="Times New Roman"/>
          <w:sz w:val="24"/>
          <w:szCs w:val="24"/>
        </w:rPr>
        <w:t xml:space="preserve"> the relief sought by the Plaintiff’s under cause number 2011/HPC/380 derives and arises from the same transaction as the matter that is currently before this Court.  As such the ends of justice would best be served if this matter is consolidated with the matter under cause number 2011/HPC/380.</w:t>
      </w:r>
    </w:p>
    <w:p w:rsidR="00E155FA" w:rsidRDefault="00E155FA" w:rsidP="00A639F9">
      <w:pPr>
        <w:spacing w:after="0" w:line="360" w:lineRule="auto"/>
        <w:rPr>
          <w:rFonts w:ascii="Bookman Old Style" w:hAnsi="Bookman Old Style" w:cs="Times New Roman"/>
          <w:sz w:val="24"/>
          <w:szCs w:val="24"/>
        </w:rPr>
      </w:pPr>
    </w:p>
    <w:p w:rsidR="00A5455D" w:rsidRDefault="00E155FA" w:rsidP="00A639F9">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affidavit in opposition was sworn by one Priscilla Chikuni Sampa.  In opposing the application, the deponent stated that the circumstances giving rise to the causes of action in the two actions are different.  </w:t>
      </w:r>
      <w:r w:rsidR="00420DCB">
        <w:rPr>
          <w:rFonts w:ascii="Bookman Old Style" w:hAnsi="Bookman Old Style" w:cs="Times New Roman"/>
          <w:sz w:val="24"/>
          <w:szCs w:val="24"/>
        </w:rPr>
        <w:t>I</w:t>
      </w:r>
      <w:r>
        <w:rPr>
          <w:rFonts w:ascii="Bookman Old Style" w:hAnsi="Bookman Old Style" w:cs="Times New Roman"/>
          <w:sz w:val="24"/>
          <w:szCs w:val="24"/>
        </w:rPr>
        <w:t xml:space="preserve">n the case before this </w:t>
      </w:r>
      <w:r w:rsidR="00B97DA6">
        <w:rPr>
          <w:rFonts w:ascii="Bookman Old Style" w:hAnsi="Bookman Old Style" w:cs="Times New Roman"/>
          <w:sz w:val="24"/>
          <w:szCs w:val="24"/>
        </w:rPr>
        <w:t xml:space="preserve">Court the </w:t>
      </w:r>
      <w:r w:rsidR="00243691">
        <w:rPr>
          <w:rFonts w:ascii="Bookman Old Style" w:hAnsi="Bookman Old Style" w:cs="Times New Roman"/>
          <w:sz w:val="24"/>
          <w:szCs w:val="24"/>
        </w:rPr>
        <w:t>relief sought by the Plaintiffs is</w:t>
      </w:r>
      <w:r w:rsidR="00B97DA6">
        <w:rPr>
          <w:rFonts w:ascii="Bookman Old Style" w:hAnsi="Bookman Old Style" w:cs="Times New Roman"/>
          <w:sz w:val="24"/>
          <w:szCs w:val="24"/>
        </w:rPr>
        <w:t xml:space="preserve"> in respect of the acquis</w:t>
      </w:r>
      <w:r w:rsidR="00A5455D">
        <w:rPr>
          <w:rFonts w:ascii="Bookman Old Style" w:hAnsi="Bookman Old Style" w:cs="Times New Roman"/>
          <w:sz w:val="24"/>
          <w:szCs w:val="24"/>
        </w:rPr>
        <w:t>ition of the Plaintiffs’ shares in Celtel Zambia Plc.  On the other hand in the action under cause number 2011/HPC/380, the Plaintiff seeks trade commission involving the acquisition from ZAIN International BV of the 78.9% shares in Celtel Zambia Plc.  The</w:t>
      </w:r>
      <w:r w:rsidR="00026042">
        <w:rPr>
          <w:rFonts w:ascii="Bookman Old Style" w:hAnsi="Bookman Old Style" w:cs="Times New Roman"/>
          <w:sz w:val="24"/>
          <w:szCs w:val="24"/>
        </w:rPr>
        <w:t>se two</w:t>
      </w:r>
      <w:r w:rsidR="00A5455D">
        <w:rPr>
          <w:rFonts w:ascii="Bookman Old Style" w:hAnsi="Bookman Old Style" w:cs="Times New Roman"/>
          <w:sz w:val="24"/>
          <w:szCs w:val="24"/>
        </w:rPr>
        <w:t xml:space="preserve"> reliefs are therefore radically different.  Further, there is no multiplicity of actions as a result of that and the pa</w:t>
      </w:r>
      <w:r w:rsidR="00420DCB">
        <w:rPr>
          <w:rFonts w:ascii="Bookman Old Style" w:hAnsi="Bookman Old Style" w:cs="Times New Roman"/>
          <w:sz w:val="24"/>
          <w:szCs w:val="24"/>
        </w:rPr>
        <w:t>rties involved are different sav</w:t>
      </w:r>
      <w:r w:rsidR="00A5455D">
        <w:rPr>
          <w:rFonts w:ascii="Bookman Old Style" w:hAnsi="Bookman Old Style" w:cs="Times New Roman"/>
          <w:sz w:val="24"/>
          <w:szCs w:val="24"/>
        </w:rPr>
        <w:t>e for Bharti Airtel Zambia Holding BV.  The consolidation of the two act</w:t>
      </w:r>
      <w:r w:rsidR="00420DCB">
        <w:rPr>
          <w:rFonts w:ascii="Bookman Old Style" w:hAnsi="Bookman Old Style" w:cs="Times New Roman"/>
          <w:sz w:val="24"/>
          <w:szCs w:val="24"/>
        </w:rPr>
        <w:t>ions would therefore prejudice or</w:t>
      </w:r>
      <w:r w:rsidR="00A5455D">
        <w:rPr>
          <w:rFonts w:ascii="Bookman Old Style" w:hAnsi="Bookman Old Style" w:cs="Times New Roman"/>
          <w:sz w:val="24"/>
          <w:szCs w:val="24"/>
        </w:rPr>
        <w:t xml:space="preserve"> delay the expeditions disposal of the two actions.</w:t>
      </w:r>
    </w:p>
    <w:p w:rsidR="00A5455D" w:rsidRDefault="00A5455D" w:rsidP="00A639F9">
      <w:pPr>
        <w:spacing w:after="0" w:line="360" w:lineRule="auto"/>
        <w:rPr>
          <w:rFonts w:ascii="Bookman Old Style" w:hAnsi="Bookman Old Style" w:cs="Times New Roman"/>
          <w:sz w:val="24"/>
          <w:szCs w:val="24"/>
        </w:rPr>
      </w:pPr>
    </w:p>
    <w:p w:rsidR="008F3004" w:rsidRDefault="00A5455D" w:rsidP="00A639F9">
      <w:pPr>
        <w:spacing w:after="0" w:line="360" w:lineRule="auto"/>
        <w:rPr>
          <w:rFonts w:ascii="Bookman Old Style" w:hAnsi="Bookman Old Style" w:cs="Times New Roman"/>
          <w:sz w:val="24"/>
          <w:szCs w:val="24"/>
        </w:rPr>
      </w:pPr>
      <w:r>
        <w:rPr>
          <w:rFonts w:ascii="Bookman Old Style" w:hAnsi="Bookman Old Style" w:cs="Times New Roman"/>
          <w:sz w:val="24"/>
          <w:szCs w:val="24"/>
        </w:rPr>
        <w:t>The matter came up for hearing on 1</w:t>
      </w:r>
      <w:r w:rsidRPr="00A5455D">
        <w:rPr>
          <w:rFonts w:ascii="Bookman Old Style" w:hAnsi="Bookman Old Style" w:cs="Times New Roman"/>
          <w:sz w:val="24"/>
          <w:szCs w:val="24"/>
          <w:vertAlign w:val="superscript"/>
        </w:rPr>
        <w:t>st</w:t>
      </w:r>
      <w:r>
        <w:rPr>
          <w:rFonts w:ascii="Bookman Old Style" w:hAnsi="Bookman Old Style" w:cs="Times New Roman"/>
          <w:sz w:val="24"/>
          <w:szCs w:val="24"/>
        </w:rPr>
        <w:t xml:space="preserve"> December, 2011.  Counsel for the First and Second Defendant</w:t>
      </w:r>
      <w:r w:rsidR="00420DCB">
        <w:rPr>
          <w:rFonts w:ascii="Bookman Old Style" w:hAnsi="Bookman Old Style" w:cs="Times New Roman"/>
          <w:sz w:val="24"/>
          <w:szCs w:val="24"/>
        </w:rPr>
        <w:t xml:space="preserve">s Mr. E. </w:t>
      </w:r>
      <w:r w:rsidR="00D85324">
        <w:rPr>
          <w:rFonts w:ascii="Bookman Old Style" w:hAnsi="Bookman Old Style" w:cs="Times New Roman"/>
          <w:sz w:val="24"/>
          <w:szCs w:val="24"/>
        </w:rPr>
        <w:t xml:space="preserve">S. </w:t>
      </w:r>
      <w:r w:rsidR="006A6FA6">
        <w:rPr>
          <w:rFonts w:ascii="Bookman Old Style" w:hAnsi="Bookman Old Style" w:cs="Times New Roman"/>
          <w:sz w:val="24"/>
          <w:szCs w:val="24"/>
        </w:rPr>
        <w:t>Silwamba SC and Mr. J. Jalas</w:t>
      </w:r>
      <w:r w:rsidR="00420DCB">
        <w:rPr>
          <w:rFonts w:ascii="Bookman Old Style" w:hAnsi="Bookman Old Style" w:cs="Times New Roman"/>
          <w:sz w:val="24"/>
          <w:szCs w:val="24"/>
        </w:rPr>
        <w:t>i</w:t>
      </w:r>
      <w:r>
        <w:rPr>
          <w:rFonts w:ascii="Bookman Old Style" w:hAnsi="Bookman Old Style" w:cs="Times New Roman"/>
          <w:sz w:val="24"/>
          <w:szCs w:val="24"/>
        </w:rPr>
        <w:t xml:space="preserve"> began by restating the fact that there are two mat</w:t>
      </w:r>
      <w:r w:rsidR="006A6FA6">
        <w:rPr>
          <w:rFonts w:ascii="Bookman Old Style" w:hAnsi="Bookman Old Style" w:cs="Times New Roman"/>
          <w:sz w:val="24"/>
          <w:szCs w:val="24"/>
        </w:rPr>
        <w:t>ter before this Court under</w:t>
      </w:r>
      <w:r>
        <w:rPr>
          <w:rFonts w:ascii="Bookman Old Style" w:hAnsi="Bookman Old Style" w:cs="Times New Roman"/>
          <w:sz w:val="24"/>
          <w:szCs w:val="24"/>
        </w:rPr>
        <w:t xml:space="preserve"> cause</w:t>
      </w:r>
      <w:r w:rsidR="006A6FA6">
        <w:rPr>
          <w:rFonts w:ascii="Bookman Old Style" w:hAnsi="Bookman Old Style" w:cs="Times New Roman"/>
          <w:sz w:val="24"/>
          <w:szCs w:val="24"/>
        </w:rPr>
        <w:t xml:space="preserve"> number </w:t>
      </w:r>
      <w:r w:rsidR="00420DCB">
        <w:rPr>
          <w:rFonts w:ascii="Bookman Old Style" w:hAnsi="Bookman Old Style" w:cs="Times New Roman"/>
          <w:sz w:val="24"/>
          <w:szCs w:val="24"/>
        </w:rPr>
        <w:t>2011/HPC/201</w:t>
      </w:r>
      <w:r>
        <w:rPr>
          <w:rFonts w:ascii="Bookman Old Style" w:hAnsi="Bookman Old Style" w:cs="Times New Roman"/>
          <w:sz w:val="24"/>
          <w:szCs w:val="24"/>
        </w:rPr>
        <w:t xml:space="preserve"> and cause number 2011/HPC/380</w:t>
      </w:r>
      <w:r w:rsidR="00D85324">
        <w:rPr>
          <w:rFonts w:ascii="Bookman Old Style" w:hAnsi="Bookman Old Style" w:cs="Times New Roman"/>
          <w:sz w:val="24"/>
          <w:szCs w:val="24"/>
        </w:rPr>
        <w:t xml:space="preserve"> presided over by Kajimanga, J</w:t>
      </w:r>
      <w:r>
        <w:rPr>
          <w:rFonts w:ascii="Bookman Old Style" w:hAnsi="Bookman Old Style" w:cs="Times New Roman"/>
          <w:sz w:val="24"/>
          <w:szCs w:val="24"/>
        </w:rPr>
        <w:t xml:space="preserve">.  Further that the two Defendants sought the actions to be </w:t>
      </w:r>
      <w:r w:rsidR="009F0D55">
        <w:rPr>
          <w:rFonts w:ascii="Bookman Old Style" w:hAnsi="Bookman Old Style" w:cs="Times New Roman"/>
          <w:sz w:val="24"/>
          <w:szCs w:val="24"/>
        </w:rPr>
        <w:t>consolidated on the basis</w:t>
      </w:r>
      <w:r w:rsidR="00420DCB">
        <w:rPr>
          <w:rFonts w:ascii="Bookman Old Style" w:hAnsi="Bookman Old Style" w:cs="Times New Roman"/>
          <w:sz w:val="24"/>
          <w:szCs w:val="24"/>
        </w:rPr>
        <w:t xml:space="preserve"> that</w:t>
      </w:r>
      <w:r w:rsidR="009F0D55">
        <w:rPr>
          <w:rFonts w:ascii="Bookman Old Style" w:hAnsi="Bookman Old Style" w:cs="Times New Roman"/>
          <w:sz w:val="24"/>
          <w:szCs w:val="24"/>
        </w:rPr>
        <w:t xml:space="preserve">; some common question of law or fact has arisen </w:t>
      </w:r>
      <w:r w:rsidR="009F0D55">
        <w:rPr>
          <w:rFonts w:ascii="Bookman Old Style" w:hAnsi="Bookman Old Style" w:cs="Times New Roman"/>
          <w:sz w:val="24"/>
          <w:szCs w:val="24"/>
        </w:rPr>
        <w:lastRenderedPageBreak/>
        <w:t>in both matters; and the rights to relief claimed</w:t>
      </w:r>
      <w:r w:rsidR="0033520E">
        <w:rPr>
          <w:rFonts w:ascii="Bookman Old Style" w:hAnsi="Bookman Old Style" w:cs="Times New Roman"/>
          <w:sz w:val="24"/>
          <w:szCs w:val="24"/>
        </w:rPr>
        <w:t xml:space="preserve"> in the matter under cause number 2011/HPC/380 arise</w:t>
      </w:r>
      <w:r w:rsidR="00420DCB">
        <w:rPr>
          <w:rFonts w:ascii="Bookman Old Style" w:hAnsi="Bookman Old Style" w:cs="Times New Roman"/>
          <w:sz w:val="24"/>
          <w:szCs w:val="24"/>
        </w:rPr>
        <w:t>s</w:t>
      </w:r>
      <w:r w:rsidR="0033520E">
        <w:rPr>
          <w:rFonts w:ascii="Bookman Old Style" w:hAnsi="Bookman Old Style" w:cs="Times New Roman"/>
          <w:sz w:val="24"/>
          <w:szCs w:val="24"/>
        </w:rPr>
        <w:t xml:space="preserve"> out of the same transaction as that involving this matter.  In articulating the said argument reference was made</w:t>
      </w:r>
      <w:r w:rsidR="009F0D55">
        <w:rPr>
          <w:rFonts w:ascii="Bookman Old Style" w:hAnsi="Bookman Old Style" w:cs="Times New Roman"/>
          <w:sz w:val="24"/>
          <w:szCs w:val="24"/>
        </w:rPr>
        <w:t xml:space="preserve"> </w:t>
      </w:r>
      <w:r w:rsidR="00420DCB">
        <w:rPr>
          <w:rFonts w:ascii="Bookman Old Style" w:hAnsi="Bookman Old Style" w:cs="Times New Roman"/>
          <w:sz w:val="24"/>
          <w:szCs w:val="24"/>
        </w:rPr>
        <w:t>to Order III</w:t>
      </w:r>
      <w:r w:rsidR="0033520E">
        <w:rPr>
          <w:rFonts w:ascii="Bookman Old Style" w:hAnsi="Bookman Old Style" w:cs="Times New Roman"/>
          <w:sz w:val="24"/>
          <w:szCs w:val="24"/>
        </w:rPr>
        <w:t xml:space="preserve"> (5) and section 13 of the </w:t>
      </w:r>
      <w:r w:rsidR="0033520E" w:rsidRPr="0033520E">
        <w:rPr>
          <w:rFonts w:ascii="Bookman Old Style" w:hAnsi="Bookman Old Style" w:cs="Times New Roman"/>
          <w:b/>
          <w:i/>
          <w:sz w:val="24"/>
          <w:szCs w:val="24"/>
        </w:rPr>
        <w:t>High Court Act</w:t>
      </w:r>
      <w:r w:rsidR="0033520E">
        <w:rPr>
          <w:rFonts w:ascii="Bookman Old Style" w:hAnsi="Bookman Old Style" w:cs="Times New Roman"/>
          <w:sz w:val="24"/>
          <w:szCs w:val="24"/>
        </w:rPr>
        <w:t xml:space="preserve"> and Orders 4 rule 9 </w:t>
      </w:r>
      <w:r w:rsidR="00420DCB">
        <w:rPr>
          <w:rFonts w:ascii="Bookman Old Style" w:hAnsi="Bookman Old Style" w:cs="Times New Roman"/>
          <w:sz w:val="24"/>
          <w:szCs w:val="24"/>
        </w:rPr>
        <w:t>o</w:t>
      </w:r>
      <w:r w:rsidR="0033520E">
        <w:rPr>
          <w:rFonts w:ascii="Bookman Old Style" w:hAnsi="Bookman Old Style" w:cs="Times New Roman"/>
          <w:sz w:val="24"/>
          <w:szCs w:val="24"/>
        </w:rPr>
        <w:t xml:space="preserve">f the </w:t>
      </w:r>
      <w:r w:rsidR="0033520E" w:rsidRPr="0033520E">
        <w:rPr>
          <w:rFonts w:ascii="Bookman Old Style" w:hAnsi="Bookman Old Style" w:cs="Times New Roman"/>
          <w:b/>
          <w:i/>
          <w:sz w:val="24"/>
          <w:szCs w:val="24"/>
        </w:rPr>
        <w:t>whitebook</w:t>
      </w:r>
      <w:r w:rsidR="0033520E">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00E155FA">
        <w:rPr>
          <w:rFonts w:ascii="Bookman Old Style" w:hAnsi="Bookman Old Style" w:cs="Times New Roman"/>
          <w:sz w:val="24"/>
          <w:szCs w:val="24"/>
        </w:rPr>
        <w:t xml:space="preserve"> </w:t>
      </w:r>
      <w:r w:rsidR="008F3004">
        <w:rPr>
          <w:rFonts w:ascii="Bookman Old Style" w:hAnsi="Bookman Old Style" w:cs="Times New Roman"/>
          <w:sz w:val="24"/>
          <w:szCs w:val="24"/>
        </w:rPr>
        <w:t xml:space="preserve"> </w:t>
      </w:r>
    </w:p>
    <w:p w:rsidR="0033520E" w:rsidRDefault="0033520E" w:rsidP="00A639F9">
      <w:pPr>
        <w:spacing w:after="0" w:line="360" w:lineRule="auto"/>
        <w:rPr>
          <w:rFonts w:ascii="Bookman Old Style" w:hAnsi="Bookman Old Style" w:cs="Times New Roman"/>
          <w:sz w:val="24"/>
          <w:szCs w:val="24"/>
        </w:rPr>
      </w:pPr>
    </w:p>
    <w:p w:rsidR="0033520E" w:rsidRDefault="0033520E" w:rsidP="00A639F9">
      <w:pPr>
        <w:spacing w:after="0" w:line="360" w:lineRule="auto"/>
        <w:rPr>
          <w:rFonts w:ascii="Bookman Old Style" w:hAnsi="Bookman Old Style" w:cs="Times New Roman"/>
          <w:sz w:val="24"/>
          <w:szCs w:val="24"/>
        </w:rPr>
      </w:pPr>
      <w:r>
        <w:rPr>
          <w:rFonts w:ascii="Bookman Old Style" w:hAnsi="Bookman Old Style" w:cs="Times New Roman"/>
          <w:sz w:val="24"/>
          <w:szCs w:val="24"/>
        </w:rPr>
        <w:t>Counsel proceeded to advance arguments on the two grounds upon which the consolidation was sought.  As regards the first ground of common question of law or fact, it was argued that this action arises out of the transaction by Bharti Airtel Zambia Holding BV to acquire Zain International BV.  An examination of the reliefs sought in the two actions indicated that the actions arise not o</w:t>
      </w:r>
      <w:r w:rsidR="00420DCB">
        <w:rPr>
          <w:rFonts w:ascii="Bookman Old Style" w:hAnsi="Bookman Old Style" w:cs="Times New Roman"/>
          <w:sz w:val="24"/>
          <w:szCs w:val="24"/>
        </w:rPr>
        <w:t>nly out of the same facts but sa</w:t>
      </w:r>
      <w:r>
        <w:rPr>
          <w:rFonts w:ascii="Bookman Old Style" w:hAnsi="Bookman Old Style" w:cs="Times New Roman"/>
          <w:sz w:val="24"/>
          <w:szCs w:val="24"/>
        </w:rPr>
        <w:t>me transaction namely</w:t>
      </w:r>
      <w:r w:rsidR="00420DCB">
        <w:rPr>
          <w:rFonts w:ascii="Bookman Old Style" w:hAnsi="Bookman Old Style" w:cs="Times New Roman"/>
          <w:sz w:val="24"/>
          <w:szCs w:val="24"/>
        </w:rPr>
        <w:t>,</w:t>
      </w:r>
      <w:r>
        <w:rPr>
          <w:rFonts w:ascii="Bookman Old Style" w:hAnsi="Bookman Old Style" w:cs="Times New Roman"/>
          <w:sz w:val="24"/>
          <w:szCs w:val="24"/>
        </w:rPr>
        <w:t xml:space="preserve"> the acquisition of Celtel Zambia Plc trading as Zain Zambia by the Second, Third and Fourth Defendants. It was therefore disrable to consolidate the matters for purposes of avoiding multiplicity of actions and in the interests of having the matters in dispute disposed of at once.  Counsel proceeded to list and quote from a number </w:t>
      </w:r>
      <w:r w:rsidR="00CA2F3C">
        <w:rPr>
          <w:rFonts w:ascii="Bookman Old Style" w:hAnsi="Bookman Old Style" w:cs="Times New Roman"/>
          <w:sz w:val="24"/>
          <w:szCs w:val="24"/>
        </w:rPr>
        <w:t xml:space="preserve">of decisions </w:t>
      </w:r>
      <w:r w:rsidR="004B2394">
        <w:rPr>
          <w:rFonts w:ascii="Bookman Old Style" w:hAnsi="Bookman Old Style" w:cs="Times New Roman"/>
          <w:sz w:val="24"/>
          <w:szCs w:val="24"/>
        </w:rPr>
        <w:t xml:space="preserve">in support of this position as follows; </w:t>
      </w:r>
      <w:r w:rsidR="004B2394" w:rsidRPr="004B2394">
        <w:rPr>
          <w:rFonts w:ascii="Bookman Old Style" w:hAnsi="Bookman Old Style" w:cs="Times New Roman"/>
          <w:b/>
          <w:i/>
          <w:sz w:val="24"/>
          <w:szCs w:val="24"/>
        </w:rPr>
        <w:t>Payne –VS- British Time Recorder Company (1)</w:t>
      </w:r>
      <w:r w:rsidR="004B2394">
        <w:rPr>
          <w:rFonts w:ascii="Bookman Old Style" w:hAnsi="Bookman Old Style" w:cs="Times New Roman"/>
          <w:sz w:val="24"/>
          <w:szCs w:val="24"/>
        </w:rPr>
        <w:t xml:space="preserve">, </w:t>
      </w:r>
      <w:r w:rsidR="004B2394" w:rsidRPr="00272C6B">
        <w:rPr>
          <w:rFonts w:ascii="Bookman Old Style" w:hAnsi="Bookman Old Style" w:cs="Times New Roman"/>
          <w:b/>
          <w:i/>
          <w:sz w:val="24"/>
          <w:szCs w:val="24"/>
        </w:rPr>
        <w:t>Horwood –VS-</w:t>
      </w:r>
      <w:r w:rsidR="00272C6B" w:rsidRPr="00272C6B">
        <w:rPr>
          <w:rFonts w:ascii="Bookman Old Style" w:hAnsi="Bookman Old Style" w:cs="Times New Roman"/>
          <w:b/>
          <w:i/>
          <w:sz w:val="24"/>
          <w:szCs w:val="24"/>
        </w:rPr>
        <w:t xml:space="preserve"> British Statesman Publishing Company Ltd (2)</w:t>
      </w:r>
      <w:r w:rsidR="00272C6B">
        <w:rPr>
          <w:rFonts w:ascii="Bookman Old Style" w:hAnsi="Bookman Old Style" w:cs="Times New Roman"/>
          <w:sz w:val="24"/>
          <w:szCs w:val="24"/>
        </w:rPr>
        <w:t xml:space="preserve">, </w:t>
      </w:r>
      <w:r w:rsidR="00272C6B" w:rsidRPr="00272C6B">
        <w:rPr>
          <w:rFonts w:ascii="Bookman Old Style" w:hAnsi="Bookman Old Style" w:cs="Times New Roman"/>
          <w:b/>
          <w:i/>
          <w:sz w:val="24"/>
          <w:szCs w:val="24"/>
        </w:rPr>
        <w:t xml:space="preserve">Daws –VS- Daily Sketech </w:t>
      </w:r>
      <w:r w:rsidR="00252C3C">
        <w:rPr>
          <w:rFonts w:ascii="Bookman Old Style" w:hAnsi="Bookman Old Style" w:cs="Times New Roman"/>
          <w:b/>
          <w:i/>
          <w:sz w:val="24"/>
          <w:szCs w:val="24"/>
        </w:rPr>
        <w:t xml:space="preserve">and Sunday Graphic Limited and another </w:t>
      </w:r>
      <w:r w:rsidR="00272C6B" w:rsidRPr="00272C6B">
        <w:rPr>
          <w:rFonts w:ascii="Bookman Old Style" w:hAnsi="Bookman Old Style" w:cs="Times New Roman"/>
          <w:b/>
          <w:i/>
          <w:sz w:val="24"/>
          <w:szCs w:val="24"/>
        </w:rPr>
        <w:t>(3)</w:t>
      </w:r>
      <w:r w:rsidR="00272C6B">
        <w:rPr>
          <w:rFonts w:ascii="Bookman Old Style" w:hAnsi="Bookman Old Style" w:cs="Times New Roman"/>
          <w:sz w:val="24"/>
          <w:szCs w:val="24"/>
        </w:rPr>
        <w:t xml:space="preserve">, </w:t>
      </w:r>
      <w:r w:rsidR="00272C6B" w:rsidRPr="009351D3">
        <w:rPr>
          <w:rFonts w:ascii="Bookman Old Style" w:hAnsi="Bookman Old Style" w:cs="Times New Roman"/>
          <w:b/>
          <w:i/>
          <w:sz w:val="24"/>
          <w:szCs w:val="24"/>
        </w:rPr>
        <w:t xml:space="preserve">Pan Electronic Limited and Savvas Panayiotides and </w:t>
      </w:r>
      <w:r w:rsidR="009351D3">
        <w:rPr>
          <w:rFonts w:ascii="Bookman Old Style" w:hAnsi="Bookman Old Style" w:cs="Times New Roman"/>
          <w:b/>
          <w:i/>
          <w:sz w:val="24"/>
          <w:szCs w:val="24"/>
        </w:rPr>
        <w:t>o</w:t>
      </w:r>
      <w:r w:rsidR="00272C6B" w:rsidRPr="009351D3">
        <w:rPr>
          <w:rFonts w:ascii="Bookman Old Style" w:hAnsi="Bookman Old Style" w:cs="Times New Roman"/>
          <w:b/>
          <w:i/>
          <w:sz w:val="24"/>
          <w:szCs w:val="24"/>
        </w:rPr>
        <w:t xml:space="preserve">thers –VS- Andreas Miltiadous and </w:t>
      </w:r>
      <w:r w:rsidR="009351D3">
        <w:rPr>
          <w:rFonts w:ascii="Bookman Old Style" w:hAnsi="Bookman Old Style" w:cs="Times New Roman"/>
          <w:b/>
          <w:i/>
          <w:sz w:val="24"/>
          <w:szCs w:val="24"/>
        </w:rPr>
        <w:t>o</w:t>
      </w:r>
      <w:r w:rsidR="00272C6B" w:rsidRPr="009351D3">
        <w:rPr>
          <w:rFonts w:ascii="Bookman Old Style" w:hAnsi="Bookman Old Style" w:cs="Times New Roman"/>
          <w:b/>
          <w:i/>
          <w:sz w:val="24"/>
          <w:szCs w:val="24"/>
        </w:rPr>
        <w:t>thers (4)</w:t>
      </w:r>
      <w:r w:rsidR="00272C6B">
        <w:rPr>
          <w:rFonts w:ascii="Bookman Old Style" w:hAnsi="Bookman Old Style" w:cs="Times New Roman"/>
          <w:sz w:val="24"/>
          <w:szCs w:val="24"/>
        </w:rPr>
        <w:t xml:space="preserve">, </w:t>
      </w:r>
      <w:r w:rsidR="009351D3" w:rsidRPr="009351D3">
        <w:rPr>
          <w:rFonts w:ascii="Bookman Old Style" w:hAnsi="Bookman Old Style" w:cs="Times New Roman"/>
          <w:b/>
          <w:i/>
          <w:sz w:val="24"/>
          <w:szCs w:val="24"/>
        </w:rPr>
        <w:t>The Attorney General –VS- Aboubacar Tal</w:t>
      </w:r>
      <w:r w:rsidR="00420DCB">
        <w:rPr>
          <w:rFonts w:ascii="Bookman Old Style" w:hAnsi="Bookman Old Style" w:cs="Times New Roman"/>
          <w:b/>
          <w:i/>
          <w:sz w:val="24"/>
          <w:szCs w:val="24"/>
        </w:rPr>
        <w:t>l</w:t>
      </w:r>
      <w:r w:rsidR="009351D3" w:rsidRPr="009351D3">
        <w:rPr>
          <w:rFonts w:ascii="Bookman Old Style" w:hAnsi="Bookman Old Style" w:cs="Times New Roman"/>
          <w:b/>
          <w:i/>
          <w:sz w:val="24"/>
          <w:szCs w:val="24"/>
        </w:rPr>
        <w:t xml:space="preserve"> &amp; Zambia Airways Corporation Limited (5)</w:t>
      </w:r>
      <w:r w:rsidR="009351D3">
        <w:rPr>
          <w:rFonts w:ascii="Bookman Old Style" w:hAnsi="Bookman Old Style" w:cs="Times New Roman"/>
          <w:sz w:val="24"/>
          <w:szCs w:val="24"/>
        </w:rPr>
        <w:t xml:space="preserve">, </w:t>
      </w:r>
      <w:r w:rsidR="009351D3" w:rsidRPr="009351D3">
        <w:rPr>
          <w:rFonts w:ascii="Bookman Old Style" w:hAnsi="Bookman Old Style" w:cs="Times New Roman"/>
          <w:b/>
          <w:i/>
          <w:sz w:val="24"/>
          <w:szCs w:val="24"/>
        </w:rPr>
        <w:t>Sentor Motors Limited &amp; 3 others (6)</w:t>
      </w:r>
      <w:r w:rsidR="009351D3">
        <w:rPr>
          <w:rFonts w:ascii="Bookman Old Style" w:hAnsi="Bookman Old Style" w:cs="Times New Roman"/>
          <w:sz w:val="24"/>
          <w:szCs w:val="24"/>
        </w:rPr>
        <w:t xml:space="preserve">, </w:t>
      </w:r>
      <w:r w:rsidR="009351D3" w:rsidRPr="009351D3">
        <w:rPr>
          <w:rFonts w:ascii="Bookman Old Style" w:hAnsi="Bookman Old Style" w:cs="Times New Roman"/>
          <w:b/>
          <w:i/>
          <w:sz w:val="24"/>
          <w:szCs w:val="24"/>
        </w:rPr>
        <w:t>Development Bank of Zambia &amp; KPMG Peat Marwick –VS- Sunvest Limited &amp; Sun Pharmaceuticals Limited (7)</w:t>
      </w:r>
      <w:r w:rsidR="009351D3">
        <w:rPr>
          <w:rFonts w:ascii="Bookman Old Style" w:hAnsi="Bookman Old Style" w:cs="Times New Roman"/>
          <w:sz w:val="24"/>
          <w:szCs w:val="24"/>
        </w:rPr>
        <w:t xml:space="preserve">, </w:t>
      </w:r>
      <w:r w:rsidR="009351D3" w:rsidRPr="00CF3E96">
        <w:rPr>
          <w:rFonts w:ascii="Bookman Old Style" w:hAnsi="Bookman Old Style" w:cs="Times New Roman"/>
          <w:b/>
          <w:i/>
          <w:sz w:val="24"/>
          <w:szCs w:val="24"/>
        </w:rPr>
        <w:t xml:space="preserve">BP Zambia Plc </w:t>
      </w:r>
      <w:r w:rsidR="00252C3C">
        <w:rPr>
          <w:rFonts w:ascii="Bookman Old Style" w:hAnsi="Bookman Old Style" w:cs="Times New Roman"/>
          <w:b/>
          <w:i/>
          <w:sz w:val="24"/>
          <w:szCs w:val="24"/>
        </w:rPr>
        <w:t xml:space="preserve">–VS- Interland Motors Limited </w:t>
      </w:r>
      <w:r w:rsidR="009351D3" w:rsidRPr="00CF3E96">
        <w:rPr>
          <w:rFonts w:ascii="Bookman Old Style" w:hAnsi="Bookman Old Style" w:cs="Times New Roman"/>
          <w:b/>
          <w:i/>
          <w:sz w:val="24"/>
          <w:szCs w:val="24"/>
        </w:rPr>
        <w:t>(8), Mukumbuta &amp; others –VS- Mongu Meat Corporation Limited (9)</w:t>
      </w:r>
      <w:r w:rsidR="009351D3">
        <w:rPr>
          <w:rFonts w:ascii="Bookman Old Style" w:hAnsi="Bookman Old Style" w:cs="Times New Roman"/>
          <w:sz w:val="24"/>
          <w:szCs w:val="24"/>
        </w:rPr>
        <w:t xml:space="preserve">. </w:t>
      </w:r>
      <w:r w:rsidR="004B2394">
        <w:rPr>
          <w:rFonts w:ascii="Bookman Old Style" w:hAnsi="Bookman Old Style" w:cs="Times New Roman"/>
          <w:sz w:val="24"/>
          <w:szCs w:val="24"/>
        </w:rPr>
        <w:t xml:space="preserve"> </w:t>
      </w:r>
      <w:r>
        <w:rPr>
          <w:rFonts w:ascii="Bookman Old Style" w:hAnsi="Bookman Old Style" w:cs="Times New Roman"/>
          <w:sz w:val="24"/>
          <w:szCs w:val="24"/>
        </w:rPr>
        <w:t xml:space="preserve"> </w:t>
      </w:r>
    </w:p>
    <w:p w:rsidR="00CF3E96" w:rsidRDefault="00CF3E96" w:rsidP="00A639F9">
      <w:pPr>
        <w:spacing w:after="0" w:line="360" w:lineRule="auto"/>
        <w:rPr>
          <w:rFonts w:ascii="Bookman Old Style" w:hAnsi="Bookman Old Style" w:cs="Times New Roman"/>
          <w:sz w:val="24"/>
          <w:szCs w:val="24"/>
        </w:rPr>
      </w:pPr>
    </w:p>
    <w:p w:rsidR="00192BCE" w:rsidRDefault="00CF3E96" w:rsidP="00A639F9">
      <w:pPr>
        <w:spacing w:after="0" w:line="360" w:lineRule="auto"/>
        <w:rPr>
          <w:rFonts w:ascii="Bookman Old Style" w:hAnsi="Bookman Old Style" w:cs="Times New Roman"/>
          <w:sz w:val="24"/>
          <w:szCs w:val="24"/>
        </w:rPr>
      </w:pPr>
      <w:r>
        <w:rPr>
          <w:rFonts w:ascii="Bookman Old Style" w:hAnsi="Bookman Old Style" w:cs="Times New Roman"/>
          <w:sz w:val="24"/>
          <w:szCs w:val="24"/>
        </w:rPr>
        <w:t>As regards the second ground of the reliefs claimed being in respect of or arising out of the same or series of transactions, counsel began by drawing my attention to an action that was before my sister Chishimba J.</w:t>
      </w:r>
      <w:r w:rsidR="0073074B">
        <w:rPr>
          <w:rFonts w:ascii="Bookman Old Style" w:hAnsi="Bookman Old Style" w:cs="Times New Roman"/>
          <w:sz w:val="24"/>
          <w:szCs w:val="24"/>
        </w:rPr>
        <w:t xml:space="preserve">, being </w:t>
      </w:r>
      <w:r w:rsidR="0073074B" w:rsidRPr="00A31B9B">
        <w:rPr>
          <w:rFonts w:ascii="Bookman Old Style" w:hAnsi="Bookman Old Style" w:cs="Times New Roman"/>
          <w:b/>
          <w:i/>
          <w:sz w:val="24"/>
          <w:szCs w:val="24"/>
        </w:rPr>
        <w:t xml:space="preserve">Chanda </w:t>
      </w:r>
      <w:r w:rsidR="0073074B" w:rsidRPr="00A31B9B">
        <w:rPr>
          <w:rFonts w:ascii="Bookman Old Style" w:hAnsi="Bookman Old Style" w:cs="Times New Roman"/>
          <w:b/>
          <w:i/>
          <w:sz w:val="24"/>
          <w:szCs w:val="24"/>
        </w:rPr>
        <w:lastRenderedPageBreak/>
        <w:t>Mutoni &amp; 7 others –VS- Bharti Airtel Zambia Holdings BV &amp; Celtel Zambia 2011/HPC/0134</w:t>
      </w:r>
      <w:r w:rsidR="0073074B">
        <w:rPr>
          <w:rFonts w:ascii="Bookman Old Style" w:hAnsi="Bookman Old Style" w:cs="Times New Roman"/>
          <w:sz w:val="24"/>
          <w:szCs w:val="24"/>
        </w:rPr>
        <w:t>.</w:t>
      </w:r>
      <w:r>
        <w:rPr>
          <w:rFonts w:ascii="Bookman Old Style" w:hAnsi="Bookman Old Style" w:cs="Times New Roman"/>
          <w:sz w:val="24"/>
          <w:szCs w:val="24"/>
        </w:rPr>
        <w:t xml:space="preserve">  It was argued that the said action arose out of the same transaction as in this matter and that execution of judgment in that action had been stayed pending the determination of the appeal before the Supreme Court.  This fact </w:t>
      </w:r>
      <w:r w:rsidR="00107DB6">
        <w:rPr>
          <w:rFonts w:ascii="Bookman Old Style" w:hAnsi="Bookman Old Style" w:cs="Times New Roman"/>
          <w:sz w:val="24"/>
          <w:szCs w:val="24"/>
        </w:rPr>
        <w:t>mak</w:t>
      </w:r>
      <w:r>
        <w:rPr>
          <w:rFonts w:ascii="Bookman Old Style" w:hAnsi="Bookman Old Style" w:cs="Times New Roman"/>
          <w:sz w:val="24"/>
          <w:szCs w:val="24"/>
        </w:rPr>
        <w:t>e</w:t>
      </w:r>
      <w:r w:rsidR="00107DB6">
        <w:rPr>
          <w:rFonts w:ascii="Bookman Old Style" w:hAnsi="Bookman Old Style" w:cs="Times New Roman"/>
          <w:sz w:val="24"/>
          <w:szCs w:val="24"/>
        </w:rPr>
        <w:t>s</w:t>
      </w:r>
      <w:r>
        <w:rPr>
          <w:rFonts w:ascii="Bookman Old Style" w:hAnsi="Bookman Old Style" w:cs="Times New Roman"/>
          <w:sz w:val="24"/>
          <w:szCs w:val="24"/>
        </w:rPr>
        <w:t xml:space="preserve"> the consolidation </w:t>
      </w:r>
      <w:r w:rsidR="00A31B9B">
        <w:rPr>
          <w:rFonts w:ascii="Bookman Old Style" w:hAnsi="Bookman Old Style" w:cs="Times New Roman"/>
          <w:sz w:val="24"/>
          <w:szCs w:val="24"/>
        </w:rPr>
        <w:t>attractive</w:t>
      </w:r>
      <w:r>
        <w:rPr>
          <w:rFonts w:ascii="Bookman Old Style" w:hAnsi="Bookman Old Style" w:cs="Times New Roman"/>
          <w:sz w:val="24"/>
          <w:szCs w:val="24"/>
        </w:rPr>
        <w:t xml:space="preserve"> so </w:t>
      </w:r>
      <w:r w:rsidR="008D13DE">
        <w:rPr>
          <w:rFonts w:ascii="Bookman Old Style" w:hAnsi="Bookman Old Style" w:cs="Times New Roman"/>
          <w:sz w:val="24"/>
          <w:szCs w:val="24"/>
        </w:rPr>
        <w:t>that a stay of this action can</w:t>
      </w:r>
      <w:r>
        <w:rPr>
          <w:rFonts w:ascii="Bookman Old Style" w:hAnsi="Bookman Old Style" w:cs="Times New Roman"/>
          <w:sz w:val="24"/>
          <w:szCs w:val="24"/>
        </w:rPr>
        <w:t xml:space="preserve"> be sought pending the outcome of the appeal before the Supreme Court.  In articulating the foregoing argument, counsel drew my attention to another matter before the High Court at Kitwe whose subject matter </w:t>
      </w:r>
      <w:r w:rsidR="00A31B9B">
        <w:rPr>
          <w:rFonts w:ascii="Bookman Old Style" w:hAnsi="Bookman Old Style" w:cs="Times New Roman"/>
          <w:sz w:val="24"/>
          <w:szCs w:val="24"/>
        </w:rPr>
        <w:t xml:space="preserve">he argued </w:t>
      </w:r>
      <w:r w:rsidR="00C0470C">
        <w:rPr>
          <w:rFonts w:ascii="Bookman Old Style" w:hAnsi="Bookman Old Style" w:cs="Times New Roman"/>
          <w:sz w:val="24"/>
          <w:szCs w:val="24"/>
        </w:rPr>
        <w:t xml:space="preserve">is substantially the same and arises out of the same transaction and raises the same </w:t>
      </w:r>
      <w:r w:rsidR="00707182">
        <w:rPr>
          <w:rFonts w:ascii="Bookman Old Style" w:hAnsi="Bookman Old Style" w:cs="Times New Roman"/>
          <w:sz w:val="24"/>
          <w:szCs w:val="24"/>
        </w:rPr>
        <w:t xml:space="preserve">question of law.  </w:t>
      </w:r>
      <w:r w:rsidR="00A31B9B">
        <w:rPr>
          <w:rFonts w:ascii="Bookman Old Style" w:hAnsi="Bookman Old Style" w:cs="Times New Roman"/>
          <w:sz w:val="24"/>
          <w:szCs w:val="24"/>
        </w:rPr>
        <w:t xml:space="preserve">The said case is </w:t>
      </w:r>
      <w:r w:rsidR="00A378CD">
        <w:rPr>
          <w:rFonts w:ascii="Bookman Old Style" w:hAnsi="Bookman Old Style" w:cs="Times New Roman"/>
          <w:b/>
          <w:i/>
          <w:sz w:val="24"/>
          <w:szCs w:val="24"/>
        </w:rPr>
        <w:t>Mohan Chugan</w:t>
      </w:r>
      <w:r w:rsidR="00A31B9B" w:rsidRPr="00A378CD">
        <w:rPr>
          <w:rFonts w:ascii="Bookman Old Style" w:hAnsi="Bookman Old Style" w:cs="Times New Roman"/>
          <w:b/>
          <w:i/>
          <w:sz w:val="24"/>
          <w:szCs w:val="24"/>
        </w:rPr>
        <w:t xml:space="preserve">i –VS- Bharti Airtel Zambia Holdings BV 2011/HK/144 </w:t>
      </w:r>
      <w:r w:rsidR="00A31B9B">
        <w:rPr>
          <w:rFonts w:ascii="Bookman Old Style" w:hAnsi="Bookman Old Style" w:cs="Times New Roman"/>
          <w:sz w:val="24"/>
          <w:szCs w:val="24"/>
        </w:rPr>
        <w:t>and it is before my brother Chali, J.  As regards the fact that there are a number of lawyers represe</w:t>
      </w:r>
      <w:r w:rsidR="008D13DE">
        <w:rPr>
          <w:rFonts w:ascii="Bookman Old Style" w:hAnsi="Bookman Old Style" w:cs="Times New Roman"/>
          <w:sz w:val="24"/>
          <w:szCs w:val="24"/>
        </w:rPr>
        <w:t>nting the Plaintiff in the actions</w:t>
      </w:r>
      <w:r w:rsidR="00A378CD">
        <w:rPr>
          <w:rFonts w:ascii="Bookman Old Style" w:hAnsi="Bookman Old Style" w:cs="Times New Roman"/>
          <w:sz w:val="24"/>
          <w:szCs w:val="24"/>
        </w:rPr>
        <w:t xml:space="preserve"> which militates against consolidation</w:t>
      </w:r>
      <w:r w:rsidR="00A31B9B">
        <w:rPr>
          <w:rFonts w:ascii="Bookman Old Style" w:hAnsi="Bookman Old Style" w:cs="Times New Roman"/>
          <w:sz w:val="24"/>
          <w:szCs w:val="24"/>
        </w:rPr>
        <w:t>, counsel</w:t>
      </w:r>
      <w:r w:rsidR="00707182">
        <w:rPr>
          <w:rFonts w:ascii="Bookman Old Style" w:hAnsi="Bookman Old Style" w:cs="Times New Roman"/>
          <w:sz w:val="24"/>
          <w:szCs w:val="24"/>
        </w:rPr>
        <w:t xml:space="preserve"> argued that the Court can grant an order for consolidation </w:t>
      </w:r>
      <w:r w:rsidR="008D13DE">
        <w:rPr>
          <w:rFonts w:ascii="Bookman Old Style" w:hAnsi="Bookman Old Style" w:cs="Times New Roman"/>
          <w:sz w:val="24"/>
          <w:szCs w:val="24"/>
        </w:rPr>
        <w:t xml:space="preserve">even in such a situation </w:t>
      </w:r>
      <w:r w:rsidR="00707182">
        <w:rPr>
          <w:rFonts w:ascii="Bookman Old Style" w:hAnsi="Bookman Old Style" w:cs="Times New Roman"/>
          <w:sz w:val="24"/>
          <w:szCs w:val="24"/>
        </w:rPr>
        <w:t>where special circumstances exi</w:t>
      </w:r>
      <w:r w:rsidR="008D13DE">
        <w:rPr>
          <w:rFonts w:ascii="Bookman Old Style" w:hAnsi="Bookman Old Style" w:cs="Times New Roman"/>
          <w:sz w:val="24"/>
          <w:szCs w:val="24"/>
        </w:rPr>
        <w:t>s</w:t>
      </w:r>
      <w:r w:rsidR="00707182">
        <w:rPr>
          <w:rFonts w:ascii="Bookman Old Style" w:hAnsi="Bookman Old Style" w:cs="Times New Roman"/>
          <w:sz w:val="24"/>
          <w:szCs w:val="24"/>
        </w:rPr>
        <w:t>t</w:t>
      </w:r>
      <w:r w:rsidR="00A378CD">
        <w:rPr>
          <w:rFonts w:ascii="Bookman Old Style" w:hAnsi="Bookman Old Style" w:cs="Times New Roman"/>
          <w:sz w:val="24"/>
          <w:szCs w:val="24"/>
        </w:rPr>
        <w:t>.</w:t>
      </w:r>
      <w:r w:rsidR="00707182">
        <w:rPr>
          <w:rFonts w:ascii="Bookman Old Style" w:hAnsi="Bookman Old Style" w:cs="Times New Roman"/>
          <w:sz w:val="24"/>
          <w:szCs w:val="24"/>
        </w:rPr>
        <w:t xml:space="preserve"> </w:t>
      </w:r>
      <w:r w:rsidR="00A31B9B">
        <w:rPr>
          <w:rFonts w:ascii="Bookman Old Style" w:hAnsi="Bookman Old Style" w:cs="Times New Roman"/>
          <w:sz w:val="24"/>
          <w:szCs w:val="24"/>
        </w:rPr>
        <w:t xml:space="preserve">In concluding their submissions counsel argued in </w:t>
      </w:r>
      <w:r w:rsidR="003E2D38">
        <w:rPr>
          <w:rFonts w:ascii="Bookman Old Style" w:hAnsi="Bookman Old Style" w:cs="Times New Roman"/>
          <w:sz w:val="24"/>
          <w:szCs w:val="24"/>
        </w:rPr>
        <w:t xml:space="preserve">the alternative </w:t>
      </w:r>
      <w:r w:rsidR="00192BCE">
        <w:rPr>
          <w:rFonts w:ascii="Bookman Old Style" w:hAnsi="Bookman Old Style" w:cs="Times New Roman"/>
          <w:sz w:val="24"/>
          <w:szCs w:val="24"/>
        </w:rPr>
        <w:t xml:space="preserve">that should the Court feel disinclined to consolidate the actions it must order </w:t>
      </w:r>
      <w:r w:rsidR="008D13DE">
        <w:rPr>
          <w:rFonts w:ascii="Bookman Old Style" w:hAnsi="Bookman Old Style" w:cs="Times New Roman"/>
          <w:sz w:val="24"/>
          <w:szCs w:val="24"/>
        </w:rPr>
        <w:t xml:space="preserve">that </w:t>
      </w:r>
      <w:r w:rsidR="00192BCE">
        <w:rPr>
          <w:rFonts w:ascii="Bookman Old Style" w:hAnsi="Bookman Old Style" w:cs="Times New Roman"/>
          <w:sz w:val="24"/>
          <w:szCs w:val="24"/>
        </w:rPr>
        <w:t>the actions be heard one after the other.  In doing so one of the actions should be stayed.</w:t>
      </w:r>
    </w:p>
    <w:p w:rsidR="00192BCE" w:rsidRDefault="00192BCE" w:rsidP="00A639F9">
      <w:pPr>
        <w:spacing w:after="0" w:line="360" w:lineRule="auto"/>
        <w:rPr>
          <w:rFonts w:ascii="Bookman Old Style" w:hAnsi="Bookman Old Style" w:cs="Times New Roman"/>
          <w:sz w:val="24"/>
          <w:szCs w:val="24"/>
        </w:rPr>
      </w:pPr>
    </w:p>
    <w:p w:rsidR="00CF3E96" w:rsidRDefault="00192BCE" w:rsidP="00A639F9">
      <w:pPr>
        <w:spacing w:after="0" w:line="360" w:lineRule="auto"/>
        <w:rPr>
          <w:rFonts w:ascii="Bookman Old Style" w:hAnsi="Bookman Old Style" w:cs="Times New Roman"/>
          <w:sz w:val="24"/>
          <w:szCs w:val="24"/>
        </w:rPr>
      </w:pPr>
      <w:r>
        <w:rPr>
          <w:rFonts w:ascii="Bookman Old Style" w:hAnsi="Bookman Old Style" w:cs="Times New Roman"/>
          <w:sz w:val="24"/>
          <w:szCs w:val="24"/>
        </w:rPr>
        <w:t>In response to</w:t>
      </w:r>
      <w:r w:rsidR="00512B28">
        <w:rPr>
          <w:rFonts w:ascii="Bookman Old Style" w:hAnsi="Bookman Old Style" w:cs="Times New Roman"/>
          <w:sz w:val="24"/>
          <w:szCs w:val="24"/>
        </w:rPr>
        <w:t xml:space="preserve"> the First and Second Defendant</w:t>
      </w:r>
      <w:r>
        <w:rPr>
          <w:rFonts w:ascii="Bookman Old Style" w:hAnsi="Bookman Old Style" w:cs="Times New Roman"/>
          <w:sz w:val="24"/>
          <w:szCs w:val="24"/>
        </w:rPr>
        <w:t>s</w:t>
      </w:r>
      <w:r w:rsidR="00512B28">
        <w:rPr>
          <w:rFonts w:ascii="Bookman Old Style" w:hAnsi="Bookman Old Style" w:cs="Times New Roman"/>
          <w:sz w:val="24"/>
          <w:szCs w:val="24"/>
        </w:rPr>
        <w:t>’</w:t>
      </w:r>
      <w:r>
        <w:rPr>
          <w:rFonts w:ascii="Bookman Old Style" w:hAnsi="Bookman Old Style" w:cs="Times New Roman"/>
          <w:sz w:val="24"/>
          <w:szCs w:val="24"/>
        </w:rPr>
        <w:t xml:space="preserve"> arguments, Mr. P.G. Katupisha began by restating the inherent jurisdiction of the Court to order consolidatio</w:t>
      </w:r>
      <w:r w:rsidR="00693339">
        <w:rPr>
          <w:rFonts w:ascii="Bookman Old Style" w:hAnsi="Bookman Old Style" w:cs="Times New Roman"/>
          <w:sz w:val="24"/>
          <w:szCs w:val="24"/>
        </w:rPr>
        <w:t>n of matters pursuant to Order III</w:t>
      </w:r>
      <w:r>
        <w:rPr>
          <w:rFonts w:ascii="Bookman Old Style" w:hAnsi="Bookman Old Style" w:cs="Times New Roman"/>
          <w:sz w:val="24"/>
          <w:szCs w:val="24"/>
        </w:rPr>
        <w:t xml:space="preserve"> rule 5 of the </w:t>
      </w:r>
      <w:r w:rsidRPr="00192BCE">
        <w:rPr>
          <w:rFonts w:ascii="Bookman Old Style" w:hAnsi="Bookman Old Style" w:cs="Times New Roman"/>
          <w:b/>
          <w:i/>
          <w:sz w:val="24"/>
          <w:szCs w:val="24"/>
        </w:rPr>
        <w:t>High Court Act</w:t>
      </w:r>
      <w:r>
        <w:rPr>
          <w:rFonts w:ascii="Bookman Old Style" w:hAnsi="Bookman Old Style" w:cs="Times New Roman"/>
          <w:sz w:val="24"/>
          <w:szCs w:val="24"/>
        </w:rPr>
        <w:t xml:space="preserve"> and Order 4 rule 9 of the </w:t>
      </w:r>
      <w:r w:rsidRPr="00192BCE">
        <w:rPr>
          <w:rFonts w:ascii="Bookman Old Style" w:hAnsi="Bookman Old Style" w:cs="Times New Roman"/>
          <w:b/>
          <w:i/>
          <w:sz w:val="24"/>
          <w:szCs w:val="24"/>
        </w:rPr>
        <w:t>whitebook</w:t>
      </w:r>
      <w:r w:rsidR="00693339">
        <w:rPr>
          <w:rFonts w:ascii="Bookman Old Style" w:hAnsi="Bookman Old Style" w:cs="Times New Roman"/>
          <w:sz w:val="24"/>
          <w:szCs w:val="24"/>
        </w:rPr>
        <w:t xml:space="preserve">.  He went on to oppose the application on three grounds.  The first was that </w:t>
      </w:r>
      <w:r>
        <w:rPr>
          <w:rFonts w:ascii="Bookman Old Style" w:hAnsi="Bookman Old Style" w:cs="Times New Roman"/>
          <w:sz w:val="24"/>
          <w:szCs w:val="24"/>
        </w:rPr>
        <w:t>in view of the fact that the Plaintiffs in the two cases have instructed different advocates the consolidat</w:t>
      </w:r>
      <w:r w:rsidR="008D1534">
        <w:rPr>
          <w:rFonts w:ascii="Bookman Old Style" w:hAnsi="Bookman Old Style" w:cs="Times New Roman"/>
          <w:sz w:val="24"/>
          <w:szCs w:val="24"/>
        </w:rPr>
        <w:t>ion would be impossible.  This is so</w:t>
      </w:r>
      <w:r>
        <w:rPr>
          <w:rFonts w:ascii="Bookman Old Style" w:hAnsi="Bookman Old Style" w:cs="Times New Roman"/>
          <w:sz w:val="24"/>
          <w:szCs w:val="24"/>
        </w:rPr>
        <w:t xml:space="preserve"> because there is no evidence before Court to demonstrate that the Plaintiffs have agreed that one firm of advocates will act for them in the event that the matters are consolidated.  My attention in this respect was drawn to Order 4 rule 9 (2) of the </w:t>
      </w:r>
      <w:r w:rsidRPr="00192BCE">
        <w:rPr>
          <w:rFonts w:ascii="Bookman Old Style" w:hAnsi="Bookman Old Style" w:cs="Times New Roman"/>
          <w:b/>
          <w:i/>
          <w:sz w:val="24"/>
          <w:szCs w:val="24"/>
        </w:rPr>
        <w:t>whitebook</w:t>
      </w:r>
      <w:r>
        <w:rPr>
          <w:rFonts w:ascii="Bookman Old Style" w:hAnsi="Bookman Old Style" w:cs="Times New Roman"/>
          <w:sz w:val="24"/>
          <w:szCs w:val="24"/>
        </w:rPr>
        <w:t xml:space="preserve"> and the case of </w:t>
      </w:r>
      <w:r w:rsidRPr="00192BCE">
        <w:rPr>
          <w:rFonts w:ascii="Bookman Old Style" w:hAnsi="Bookman Old Style" w:cs="Times New Roman"/>
          <w:b/>
          <w:i/>
          <w:sz w:val="24"/>
          <w:szCs w:val="24"/>
        </w:rPr>
        <w:t>Lewis –VS- Daily Telegraph (No. 2) (10)</w:t>
      </w:r>
      <w:r>
        <w:rPr>
          <w:rFonts w:ascii="Bookman Old Style" w:hAnsi="Bookman Old Style" w:cs="Times New Roman"/>
          <w:sz w:val="24"/>
          <w:szCs w:val="24"/>
        </w:rPr>
        <w:t xml:space="preserve">.   </w:t>
      </w:r>
      <w:r w:rsidR="00CF3E96">
        <w:rPr>
          <w:rFonts w:ascii="Bookman Old Style" w:hAnsi="Bookman Old Style" w:cs="Times New Roman"/>
          <w:sz w:val="24"/>
          <w:szCs w:val="24"/>
        </w:rPr>
        <w:t xml:space="preserve"> </w:t>
      </w:r>
    </w:p>
    <w:p w:rsidR="000B24DB" w:rsidRDefault="000B24DB" w:rsidP="00A639F9">
      <w:pPr>
        <w:spacing w:after="0" w:line="360" w:lineRule="auto"/>
        <w:rPr>
          <w:rFonts w:ascii="Bookman Old Style" w:hAnsi="Bookman Old Style" w:cs="Times New Roman"/>
          <w:sz w:val="24"/>
          <w:szCs w:val="24"/>
        </w:rPr>
      </w:pPr>
    </w:p>
    <w:p w:rsidR="000B24DB" w:rsidRDefault="0099651C" w:rsidP="00A639F9">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The second ground was that the causes of action in the two actions do not arise from the same transaction</w:t>
      </w:r>
      <w:r w:rsidR="00D76306">
        <w:rPr>
          <w:rFonts w:ascii="Bookman Old Style" w:hAnsi="Bookman Old Style" w:cs="Times New Roman"/>
          <w:sz w:val="24"/>
          <w:szCs w:val="24"/>
        </w:rPr>
        <w:t xml:space="preserve"> or series of transactions</w:t>
      </w:r>
      <w:r>
        <w:rPr>
          <w:rFonts w:ascii="Bookman Old Style" w:hAnsi="Bookman Old Style" w:cs="Times New Roman"/>
          <w:sz w:val="24"/>
          <w:szCs w:val="24"/>
        </w:rPr>
        <w:t xml:space="preserve">.  It was argued that the transaction under cause number 2011/HPC/0201 arose out of failure by the Defendants to follow procedure in acquiring shares </w:t>
      </w:r>
      <w:r w:rsidR="00932BE0">
        <w:rPr>
          <w:rFonts w:ascii="Bookman Old Style" w:hAnsi="Bookman Old Style" w:cs="Times New Roman"/>
          <w:sz w:val="24"/>
          <w:szCs w:val="24"/>
        </w:rPr>
        <w:t>from the minority share holders.  On the other hand</w:t>
      </w:r>
      <w:r w:rsidR="00867FB7">
        <w:rPr>
          <w:rFonts w:ascii="Bookman Old Style" w:hAnsi="Bookman Old Style" w:cs="Times New Roman"/>
          <w:sz w:val="24"/>
          <w:szCs w:val="24"/>
        </w:rPr>
        <w:t>,</w:t>
      </w:r>
      <w:r w:rsidR="00932BE0">
        <w:rPr>
          <w:rFonts w:ascii="Bookman Old Style" w:hAnsi="Bookman Old Style" w:cs="Times New Roman"/>
          <w:sz w:val="24"/>
          <w:szCs w:val="24"/>
        </w:rPr>
        <w:t xml:space="preserve"> the action under cause number 2011/HPC/380 arises from an alleged failure to perform a statutory </w:t>
      </w:r>
      <w:r w:rsidR="009F55FC">
        <w:rPr>
          <w:rFonts w:ascii="Bookman Old Style" w:hAnsi="Bookman Old Style" w:cs="Times New Roman"/>
          <w:sz w:val="24"/>
          <w:szCs w:val="24"/>
        </w:rPr>
        <w:t xml:space="preserve">duty </w:t>
      </w:r>
      <w:r w:rsidR="00932BE0">
        <w:rPr>
          <w:rFonts w:ascii="Bookman Old Style" w:hAnsi="Bookman Old Style" w:cs="Times New Roman"/>
          <w:sz w:val="24"/>
          <w:szCs w:val="24"/>
        </w:rPr>
        <w:t>to pay commission</w:t>
      </w:r>
      <w:r w:rsidR="00D76306">
        <w:rPr>
          <w:rFonts w:ascii="Bookman Old Style" w:hAnsi="Bookman Old Style" w:cs="Times New Roman"/>
          <w:sz w:val="24"/>
          <w:szCs w:val="24"/>
        </w:rPr>
        <w:t xml:space="preserve"> following the sale of shares in</w:t>
      </w:r>
      <w:r w:rsidR="00932BE0">
        <w:rPr>
          <w:rFonts w:ascii="Bookman Old Style" w:hAnsi="Bookman Old Style" w:cs="Times New Roman"/>
          <w:sz w:val="24"/>
          <w:szCs w:val="24"/>
        </w:rPr>
        <w:t xml:space="preserve"> Celtel Zambia.  The two actions cannot therefore be consolidated in line with the principle in the case of </w:t>
      </w:r>
      <w:r w:rsidR="00932BE0" w:rsidRPr="00932BE0">
        <w:rPr>
          <w:rFonts w:ascii="Bookman Old Style" w:hAnsi="Bookman Old Style" w:cs="Times New Roman"/>
          <w:b/>
          <w:i/>
          <w:sz w:val="24"/>
          <w:szCs w:val="24"/>
        </w:rPr>
        <w:t>Daws –VS- Daily Sketech &amp; Sunday Graphic Limited and another (</w:t>
      </w:r>
      <w:r w:rsidR="00C44E96">
        <w:rPr>
          <w:rFonts w:ascii="Bookman Old Style" w:hAnsi="Bookman Old Style" w:cs="Times New Roman"/>
          <w:b/>
          <w:i/>
          <w:sz w:val="24"/>
          <w:szCs w:val="24"/>
        </w:rPr>
        <w:t>3)</w:t>
      </w:r>
      <w:r w:rsidR="00932BE0">
        <w:rPr>
          <w:rFonts w:ascii="Bookman Old Style" w:hAnsi="Bookman Old Style" w:cs="Times New Roman"/>
          <w:sz w:val="24"/>
          <w:szCs w:val="24"/>
        </w:rPr>
        <w:t>.</w:t>
      </w:r>
    </w:p>
    <w:p w:rsidR="00932BE0" w:rsidRDefault="00932BE0" w:rsidP="00A639F9">
      <w:pPr>
        <w:spacing w:after="0" w:line="360" w:lineRule="auto"/>
        <w:rPr>
          <w:rFonts w:ascii="Bookman Old Style" w:hAnsi="Bookman Old Style" w:cs="Times New Roman"/>
          <w:sz w:val="24"/>
          <w:szCs w:val="24"/>
        </w:rPr>
      </w:pPr>
    </w:p>
    <w:p w:rsidR="00932BE0" w:rsidRDefault="00932BE0" w:rsidP="00A639F9">
      <w:pPr>
        <w:spacing w:after="0" w:line="360" w:lineRule="auto"/>
        <w:rPr>
          <w:rFonts w:ascii="Bookman Old Style" w:hAnsi="Bookman Old Style" w:cs="Times New Roman"/>
          <w:sz w:val="24"/>
          <w:szCs w:val="24"/>
        </w:rPr>
      </w:pPr>
      <w:r>
        <w:rPr>
          <w:rFonts w:ascii="Bookman Old Style" w:hAnsi="Bookman Old Style" w:cs="Times New Roman"/>
          <w:sz w:val="24"/>
          <w:szCs w:val="24"/>
        </w:rPr>
        <w:t>The last ground advanced alleged that it is practically impossible to dete</w:t>
      </w:r>
      <w:r w:rsidR="00B751EE">
        <w:rPr>
          <w:rFonts w:ascii="Bookman Old Style" w:hAnsi="Bookman Old Style" w:cs="Times New Roman"/>
          <w:sz w:val="24"/>
          <w:szCs w:val="24"/>
        </w:rPr>
        <w:t>rmine the two actions at</w:t>
      </w:r>
      <w:r>
        <w:rPr>
          <w:rFonts w:ascii="Bookman Old Style" w:hAnsi="Bookman Old Style" w:cs="Times New Roman"/>
          <w:sz w:val="24"/>
          <w:szCs w:val="24"/>
        </w:rPr>
        <w:t xml:space="preserve"> on</w:t>
      </w:r>
      <w:r w:rsidR="00B751EE">
        <w:rPr>
          <w:rFonts w:ascii="Bookman Old Style" w:hAnsi="Bookman Old Style" w:cs="Times New Roman"/>
          <w:sz w:val="24"/>
          <w:szCs w:val="24"/>
        </w:rPr>
        <w:t xml:space="preserve">ce because it would result in </w:t>
      </w:r>
      <w:r>
        <w:rPr>
          <w:rFonts w:ascii="Bookman Old Style" w:hAnsi="Bookman Old Style" w:cs="Times New Roman"/>
          <w:sz w:val="24"/>
          <w:szCs w:val="24"/>
        </w:rPr>
        <w:t>embarrassment to some of the parties</w:t>
      </w:r>
      <w:r w:rsidR="00B751EE">
        <w:rPr>
          <w:rFonts w:ascii="Bookman Old Style" w:hAnsi="Bookman Old Style" w:cs="Times New Roman"/>
          <w:sz w:val="24"/>
          <w:szCs w:val="24"/>
        </w:rPr>
        <w:t>.   This is</w:t>
      </w:r>
      <w:r>
        <w:rPr>
          <w:rFonts w:ascii="Bookman Old Style" w:hAnsi="Bookman Old Style" w:cs="Times New Roman"/>
          <w:sz w:val="24"/>
          <w:szCs w:val="24"/>
        </w:rPr>
        <w:t xml:space="preserve"> </w:t>
      </w:r>
      <w:r w:rsidR="00B751EE">
        <w:rPr>
          <w:rFonts w:ascii="Bookman Old Style" w:hAnsi="Bookman Old Style" w:cs="Times New Roman"/>
          <w:sz w:val="24"/>
          <w:szCs w:val="24"/>
        </w:rPr>
        <w:t>on account of the fact that some of the parties may be required</w:t>
      </w:r>
      <w:r>
        <w:rPr>
          <w:rFonts w:ascii="Bookman Old Style" w:hAnsi="Bookman Old Style" w:cs="Times New Roman"/>
          <w:sz w:val="24"/>
          <w:szCs w:val="24"/>
        </w:rPr>
        <w:t xml:space="preserve"> to w</w:t>
      </w:r>
      <w:r w:rsidR="00B751EE">
        <w:rPr>
          <w:rFonts w:ascii="Bookman Old Style" w:hAnsi="Bookman Old Style" w:cs="Times New Roman"/>
          <w:sz w:val="24"/>
          <w:szCs w:val="24"/>
        </w:rPr>
        <w:t xml:space="preserve">ait </w:t>
      </w:r>
      <w:r w:rsidR="004F23E6">
        <w:rPr>
          <w:rFonts w:ascii="Bookman Old Style" w:hAnsi="Bookman Old Style" w:cs="Times New Roman"/>
          <w:sz w:val="24"/>
          <w:szCs w:val="24"/>
        </w:rPr>
        <w:t>for the determination of one</w:t>
      </w:r>
      <w:r>
        <w:rPr>
          <w:rFonts w:ascii="Bookman Old Style" w:hAnsi="Bookman Old Style" w:cs="Times New Roman"/>
          <w:sz w:val="24"/>
          <w:szCs w:val="24"/>
        </w:rPr>
        <w:t xml:space="preserve"> matter while their </w:t>
      </w:r>
      <w:r w:rsidR="004F23E6">
        <w:rPr>
          <w:rFonts w:ascii="Bookman Old Style" w:hAnsi="Bookman Old Style" w:cs="Times New Roman"/>
          <w:sz w:val="24"/>
          <w:szCs w:val="24"/>
        </w:rPr>
        <w:t>matter was stayed.  In articulating the said argument counsel made reference</w:t>
      </w:r>
      <w:r>
        <w:rPr>
          <w:rFonts w:ascii="Bookman Old Style" w:hAnsi="Bookman Old Style" w:cs="Times New Roman"/>
          <w:sz w:val="24"/>
          <w:szCs w:val="24"/>
        </w:rPr>
        <w:t xml:space="preserve"> to the case of </w:t>
      </w:r>
      <w:r w:rsidRPr="00932BE0">
        <w:rPr>
          <w:rFonts w:ascii="Bookman Old Style" w:hAnsi="Bookman Old Style" w:cs="Times New Roman"/>
          <w:b/>
          <w:i/>
          <w:sz w:val="24"/>
          <w:szCs w:val="24"/>
        </w:rPr>
        <w:t>Hilda Merchant –VS- Ford</w:t>
      </w:r>
      <w:r>
        <w:rPr>
          <w:rFonts w:ascii="Bookman Old Style" w:hAnsi="Bookman Old Style" w:cs="Times New Roman"/>
          <w:sz w:val="24"/>
          <w:szCs w:val="24"/>
        </w:rPr>
        <w:t xml:space="preserve">, </w:t>
      </w:r>
      <w:r w:rsidRPr="00932BE0">
        <w:rPr>
          <w:rFonts w:ascii="Bookman Old Style" w:hAnsi="Bookman Old Style" w:cs="Times New Roman"/>
          <w:b/>
          <w:i/>
          <w:sz w:val="24"/>
          <w:szCs w:val="24"/>
        </w:rPr>
        <w:t>Peter Davies Limited</w:t>
      </w:r>
      <w:r>
        <w:rPr>
          <w:rFonts w:ascii="Bookman Old Style" w:hAnsi="Bookman Old Style" w:cs="Times New Roman"/>
          <w:sz w:val="24"/>
          <w:szCs w:val="24"/>
        </w:rPr>
        <w:t xml:space="preserve">, </w:t>
      </w:r>
      <w:r w:rsidRPr="00932BE0">
        <w:rPr>
          <w:rFonts w:ascii="Bookman Old Style" w:hAnsi="Bookman Old Style" w:cs="Times New Roman"/>
          <w:b/>
          <w:i/>
          <w:sz w:val="24"/>
          <w:szCs w:val="24"/>
        </w:rPr>
        <w:t>The Guernsey Star &amp; Gazette Company Ltd and McLegan &amp; Cumming (Sued as a Firm</w:t>
      </w:r>
      <w:r w:rsidR="00C44E96">
        <w:rPr>
          <w:rFonts w:ascii="Bookman Old Style" w:hAnsi="Bookman Old Style" w:cs="Times New Roman"/>
          <w:b/>
          <w:i/>
          <w:sz w:val="24"/>
          <w:szCs w:val="24"/>
        </w:rPr>
        <w:t>); Walter Merchant –VS- Same (11</w:t>
      </w:r>
      <w:r w:rsidRPr="00932BE0">
        <w:rPr>
          <w:rFonts w:ascii="Bookman Old Style" w:hAnsi="Bookman Old Style" w:cs="Times New Roman"/>
          <w:b/>
          <w:i/>
          <w:sz w:val="24"/>
          <w:szCs w:val="24"/>
        </w:rPr>
        <w:t>)</w:t>
      </w:r>
      <w:r>
        <w:rPr>
          <w:rFonts w:ascii="Bookman Old Style" w:hAnsi="Bookman Old Style" w:cs="Times New Roman"/>
          <w:sz w:val="24"/>
          <w:szCs w:val="24"/>
        </w:rPr>
        <w:t>.</w:t>
      </w:r>
    </w:p>
    <w:p w:rsidR="00932BE0" w:rsidRDefault="00932BE0" w:rsidP="00A639F9">
      <w:pPr>
        <w:spacing w:after="0" w:line="360" w:lineRule="auto"/>
        <w:rPr>
          <w:rFonts w:ascii="Bookman Old Style" w:hAnsi="Bookman Old Style" w:cs="Times New Roman"/>
          <w:sz w:val="24"/>
          <w:szCs w:val="24"/>
        </w:rPr>
      </w:pPr>
    </w:p>
    <w:p w:rsidR="00B16117" w:rsidRDefault="00932BE0" w:rsidP="00A639F9">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 have considered the affidavit evidence and </w:t>
      </w:r>
      <w:r w:rsidR="00B16117">
        <w:rPr>
          <w:rFonts w:ascii="Bookman Old Style" w:hAnsi="Bookman Old Style" w:cs="Times New Roman"/>
          <w:sz w:val="24"/>
          <w:szCs w:val="24"/>
        </w:rPr>
        <w:t xml:space="preserve">arguments by counsel for the parties.  This application as I have stated in the earlier part of this ruling is for consolidation of this action with the action under cause number 2011/HPC/380.  The grounds upon which the consolidation is sought are that; the </w:t>
      </w:r>
      <w:r w:rsidR="00E95C63">
        <w:rPr>
          <w:rFonts w:ascii="Bookman Old Style" w:hAnsi="Bookman Old Style" w:cs="Times New Roman"/>
          <w:sz w:val="24"/>
          <w:szCs w:val="24"/>
        </w:rPr>
        <w:t>reliefs sought by the Plaintiff</w:t>
      </w:r>
      <w:r w:rsidR="00B16117">
        <w:rPr>
          <w:rFonts w:ascii="Bookman Old Style" w:hAnsi="Bookman Old Style" w:cs="Times New Roman"/>
          <w:sz w:val="24"/>
          <w:szCs w:val="24"/>
        </w:rPr>
        <w:t>s in the two actions arise from the same transaction</w:t>
      </w:r>
      <w:r w:rsidR="00E95C63">
        <w:rPr>
          <w:rFonts w:ascii="Bookman Old Style" w:hAnsi="Bookman Old Style" w:cs="Times New Roman"/>
          <w:sz w:val="24"/>
          <w:szCs w:val="24"/>
        </w:rPr>
        <w:t xml:space="preserve"> or series of transactions</w:t>
      </w:r>
      <w:r w:rsidR="00B16117">
        <w:rPr>
          <w:rFonts w:ascii="Bookman Old Style" w:hAnsi="Bookman Old Style" w:cs="Times New Roman"/>
          <w:sz w:val="24"/>
          <w:szCs w:val="24"/>
        </w:rPr>
        <w:t xml:space="preserve">; and </w:t>
      </w:r>
      <w:r w:rsidR="00E95C63">
        <w:rPr>
          <w:rFonts w:ascii="Bookman Old Style" w:hAnsi="Bookman Old Style" w:cs="Times New Roman"/>
          <w:sz w:val="24"/>
          <w:szCs w:val="24"/>
        </w:rPr>
        <w:t>a common question of law or fact has</w:t>
      </w:r>
      <w:r w:rsidR="00B16117">
        <w:rPr>
          <w:rFonts w:ascii="Bookman Old Style" w:hAnsi="Bookman Old Style" w:cs="Times New Roman"/>
          <w:sz w:val="24"/>
          <w:szCs w:val="24"/>
        </w:rPr>
        <w:t xml:space="preserve"> arisen in the actions.</w:t>
      </w:r>
    </w:p>
    <w:p w:rsidR="00B16117" w:rsidRDefault="00B16117" w:rsidP="00A639F9">
      <w:pPr>
        <w:spacing w:after="0" w:line="360" w:lineRule="auto"/>
        <w:rPr>
          <w:rFonts w:ascii="Bookman Old Style" w:hAnsi="Bookman Old Style" w:cs="Times New Roman"/>
          <w:sz w:val="24"/>
          <w:szCs w:val="24"/>
        </w:rPr>
      </w:pPr>
    </w:p>
    <w:p w:rsidR="00932BE0" w:rsidRDefault="00B16117" w:rsidP="00A639F9">
      <w:pPr>
        <w:spacing w:after="0" w:line="360" w:lineRule="auto"/>
        <w:rPr>
          <w:rFonts w:ascii="Bookman Old Style" w:hAnsi="Bookman Old Style" w:cs="Times New Roman"/>
          <w:sz w:val="24"/>
          <w:szCs w:val="24"/>
        </w:rPr>
      </w:pPr>
      <w:r>
        <w:rPr>
          <w:rFonts w:ascii="Bookman Old Style" w:hAnsi="Bookman Old Style" w:cs="Times New Roman"/>
          <w:sz w:val="24"/>
          <w:szCs w:val="24"/>
        </w:rPr>
        <w:t>The applic</w:t>
      </w:r>
      <w:r w:rsidR="00E95C63">
        <w:rPr>
          <w:rFonts w:ascii="Bookman Old Style" w:hAnsi="Bookman Old Style" w:cs="Times New Roman"/>
          <w:sz w:val="24"/>
          <w:szCs w:val="24"/>
        </w:rPr>
        <w:t xml:space="preserve">ation is </w:t>
      </w:r>
      <w:r w:rsidR="0068393E">
        <w:rPr>
          <w:rFonts w:ascii="Bookman Old Style" w:hAnsi="Bookman Old Style" w:cs="Times New Roman"/>
          <w:sz w:val="24"/>
          <w:szCs w:val="24"/>
        </w:rPr>
        <w:t xml:space="preserve">anchored on Order III </w:t>
      </w:r>
      <w:r>
        <w:rPr>
          <w:rFonts w:ascii="Bookman Old Style" w:hAnsi="Bookman Old Style" w:cs="Times New Roman"/>
          <w:sz w:val="24"/>
          <w:szCs w:val="24"/>
        </w:rPr>
        <w:t xml:space="preserve">(5) of the </w:t>
      </w:r>
      <w:r w:rsidRPr="00B16117">
        <w:rPr>
          <w:rFonts w:ascii="Bookman Old Style" w:hAnsi="Bookman Old Style" w:cs="Times New Roman"/>
          <w:b/>
          <w:i/>
          <w:sz w:val="24"/>
          <w:szCs w:val="24"/>
        </w:rPr>
        <w:t>High Court Act</w:t>
      </w:r>
      <w:r w:rsidR="00E95C63">
        <w:rPr>
          <w:rFonts w:ascii="Bookman Old Style" w:hAnsi="Bookman Old Style" w:cs="Times New Roman"/>
          <w:sz w:val="24"/>
          <w:szCs w:val="24"/>
        </w:rPr>
        <w:t xml:space="preserve"> as read with</w:t>
      </w:r>
      <w:r>
        <w:rPr>
          <w:rFonts w:ascii="Bookman Old Style" w:hAnsi="Bookman Old Style" w:cs="Times New Roman"/>
          <w:sz w:val="24"/>
          <w:szCs w:val="24"/>
        </w:rPr>
        <w:t xml:space="preserve"> Order 4 rule 9 of the </w:t>
      </w:r>
      <w:r w:rsidRPr="00B16117">
        <w:rPr>
          <w:rFonts w:ascii="Bookman Old Style" w:hAnsi="Bookman Old Style" w:cs="Times New Roman"/>
          <w:b/>
          <w:i/>
          <w:sz w:val="24"/>
          <w:szCs w:val="24"/>
        </w:rPr>
        <w:t>whitebook</w:t>
      </w:r>
      <w:r>
        <w:rPr>
          <w:rFonts w:ascii="Bookman Old Style" w:hAnsi="Bookman Old Style" w:cs="Times New Roman"/>
          <w:sz w:val="24"/>
          <w:szCs w:val="24"/>
        </w:rPr>
        <w:t xml:space="preserve">.  The former order states as follows;  </w:t>
      </w:r>
    </w:p>
    <w:p w:rsidR="00932BE0" w:rsidRPr="00CB2A66" w:rsidRDefault="00B16117" w:rsidP="00CB2A66">
      <w:pPr>
        <w:spacing w:after="0" w:line="360" w:lineRule="auto"/>
        <w:ind w:left="720"/>
        <w:rPr>
          <w:rFonts w:ascii="Bookman Old Style" w:hAnsi="Bookman Old Style" w:cs="Times New Roman"/>
          <w:b/>
          <w:i/>
          <w:sz w:val="24"/>
          <w:szCs w:val="24"/>
        </w:rPr>
      </w:pPr>
      <w:r w:rsidRPr="00B16117">
        <w:rPr>
          <w:rFonts w:ascii="Bookman Old Style" w:hAnsi="Bookman Old Style" w:cs="Times New Roman"/>
          <w:b/>
          <w:i/>
          <w:sz w:val="24"/>
          <w:szCs w:val="24"/>
        </w:rPr>
        <w:t xml:space="preserve">“Cases or matters pending in the Court may, by order of the Court or a Judge, be consolidated and the Court or a Judge shall give any </w:t>
      </w:r>
      <w:r w:rsidRPr="00B16117">
        <w:rPr>
          <w:rFonts w:ascii="Bookman Old Style" w:hAnsi="Bookman Old Style" w:cs="Times New Roman"/>
          <w:b/>
          <w:i/>
          <w:sz w:val="24"/>
          <w:szCs w:val="24"/>
        </w:rPr>
        <w:lastRenderedPageBreak/>
        <w:t>directions that may be necessary as to the conduct of the consolidated actions.”</w:t>
      </w:r>
    </w:p>
    <w:p w:rsidR="00B16117" w:rsidRDefault="00B16117" w:rsidP="00A639F9">
      <w:pPr>
        <w:spacing w:after="0" w:line="360" w:lineRule="auto"/>
        <w:rPr>
          <w:rFonts w:ascii="Bookman Old Style" w:hAnsi="Bookman Old Style" w:cs="Times New Roman"/>
          <w:sz w:val="24"/>
          <w:szCs w:val="24"/>
        </w:rPr>
      </w:pPr>
      <w:r>
        <w:rPr>
          <w:rFonts w:ascii="Bookman Old Style" w:hAnsi="Bookman Old Style" w:cs="Times New Roman"/>
          <w:sz w:val="24"/>
          <w:szCs w:val="24"/>
        </w:rPr>
        <w:t>On the other hand the latter states as follows;</w:t>
      </w:r>
    </w:p>
    <w:p w:rsidR="00B16117" w:rsidRPr="006743F1" w:rsidRDefault="00B16117" w:rsidP="006743F1">
      <w:pPr>
        <w:spacing w:after="0" w:line="360" w:lineRule="auto"/>
        <w:ind w:left="1440"/>
        <w:rPr>
          <w:rFonts w:ascii="Bookman Old Style" w:hAnsi="Bookman Old Style" w:cs="Times New Roman"/>
          <w:b/>
          <w:i/>
          <w:sz w:val="24"/>
          <w:szCs w:val="24"/>
        </w:rPr>
      </w:pPr>
      <w:r w:rsidRPr="006743F1">
        <w:rPr>
          <w:rFonts w:ascii="Bookman Old Style" w:hAnsi="Bookman Old Style" w:cs="Times New Roman"/>
          <w:b/>
          <w:i/>
          <w:sz w:val="24"/>
          <w:szCs w:val="24"/>
        </w:rPr>
        <w:t>“</w:t>
      </w:r>
      <w:r w:rsidR="006743F1" w:rsidRPr="006743F1">
        <w:rPr>
          <w:rFonts w:ascii="Bookman Old Style" w:hAnsi="Bookman Old Style" w:cs="Times New Roman"/>
          <w:b/>
          <w:i/>
          <w:sz w:val="24"/>
          <w:szCs w:val="24"/>
        </w:rPr>
        <w:t xml:space="preserve">(1) Where two or more causes or matters are pending in the same Division and it appears to the Court – </w:t>
      </w:r>
    </w:p>
    <w:p w:rsidR="006743F1" w:rsidRPr="006743F1" w:rsidRDefault="006743F1" w:rsidP="006743F1">
      <w:pPr>
        <w:pStyle w:val="ListParagraph"/>
        <w:numPr>
          <w:ilvl w:val="0"/>
          <w:numId w:val="4"/>
        </w:numPr>
        <w:spacing w:after="0" w:line="360" w:lineRule="auto"/>
        <w:rPr>
          <w:rFonts w:ascii="Bookman Old Style" w:hAnsi="Bookman Old Style" w:cs="Times New Roman"/>
          <w:b/>
          <w:i/>
          <w:sz w:val="24"/>
          <w:szCs w:val="24"/>
        </w:rPr>
      </w:pPr>
      <w:r w:rsidRPr="006743F1">
        <w:rPr>
          <w:rFonts w:ascii="Bookman Old Style" w:hAnsi="Bookman Old Style" w:cs="Times New Roman"/>
          <w:b/>
          <w:i/>
          <w:sz w:val="24"/>
          <w:szCs w:val="24"/>
        </w:rPr>
        <w:t>that some common question of law or fact arises in both or all of them, or</w:t>
      </w:r>
    </w:p>
    <w:p w:rsidR="006743F1" w:rsidRPr="006743F1" w:rsidRDefault="006743F1" w:rsidP="006743F1">
      <w:pPr>
        <w:pStyle w:val="ListParagraph"/>
        <w:numPr>
          <w:ilvl w:val="0"/>
          <w:numId w:val="4"/>
        </w:numPr>
        <w:spacing w:after="0" w:line="360" w:lineRule="auto"/>
        <w:rPr>
          <w:rFonts w:ascii="Bookman Old Style" w:hAnsi="Bookman Old Style" w:cs="Times New Roman"/>
          <w:b/>
          <w:i/>
          <w:sz w:val="24"/>
          <w:szCs w:val="24"/>
        </w:rPr>
      </w:pPr>
      <w:r w:rsidRPr="006743F1">
        <w:rPr>
          <w:rFonts w:ascii="Bookman Old Style" w:hAnsi="Bookman Old Style" w:cs="Times New Roman"/>
          <w:b/>
          <w:i/>
          <w:sz w:val="24"/>
          <w:szCs w:val="24"/>
        </w:rPr>
        <w:t>that the rights to relief claimed therein are in respect of or arise out of the same tran</w:t>
      </w:r>
      <w:r w:rsidR="0068393E">
        <w:rPr>
          <w:rFonts w:ascii="Bookman Old Style" w:hAnsi="Bookman Old Style" w:cs="Times New Roman"/>
          <w:b/>
          <w:i/>
          <w:sz w:val="24"/>
          <w:szCs w:val="24"/>
        </w:rPr>
        <w:t>saction or series of transactions</w:t>
      </w:r>
      <w:r w:rsidRPr="006743F1">
        <w:rPr>
          <w:rFonts w:ascii="Bookman Old Style" w:hAnsi="Bookman Old Style" w:cs="Times New Roman"/>
          <w:b/>
          <w:i/>
          <w:sz w:val="24"/>
          <w:szCs w:val="24"/>
        </w:rPr>
        <w:t>, or</w:t>
      </w:r>
    </w:p>
    <w:p w:rsidR="006743F1" w:rsidRPr="006743F1" w:rsidRDefault="006743F1" w:rsidP="006743F1">
      <w:pPr>
        <w:pStyle w:val="ListParagraph"/>
        <w:numPr>
          <w:ilvl w:val="0"/>
          <w:numId w:val="4"/>
        </w:numPr>
        <w:spacing w:after="0" w:line="360" w:lineRule="auto"/>
        <w:rPr>
          <w:rFonts w:ascii="Bookman Old Style" w:hAnsi="Bookman Old Style" w:cs="Times New Roman"/>
          <w:b/>
          <w:i/>
          <w:sz w:val="24"/>
          <w:szCs w:val="24"/>
        </w:rPr>
      </w:pPr>
      <w:r w:rsidRPr="006743F1">
        <w:rPr>
          <w:rFonts w:ascii="Bookman Old Style" w:hAnsi="Bookman Old Style" w:cs="Times New Roman"/>
          <w:b/>
          <w:i/>
          <w:sz w:val="24"/>
          <w:szCs w:val="24"/>
        </w:rPr>
        <w:t>that for some other reason it is desirable to make an order under this paragraph</w:t>
      </w:r>
    </w:p>
    <w:p w:rsidR="006743F1" w:rsidRPr="006743F1" w:rsidRDefault="006743F1" w:rsidP="006743F1">
      <w:pPr>
        <w:spacing w:after="0" w:line="360" w:lineRule="auto"/>
        <w:ind w:left="1440"/>
        <w:rPr>
          <w:rFonts w:ascii="Bookman Old Style" w:hAnsi="Bookman Old Style" w:cs="Times New Roman"/>
          <w:b/>
          <w:i/>
          <w:sz w:val="24"/>
          <w:szCs w:val="24"/>
        </w:rPr>
      </w:pPr>
      <w:r w:rsidRPr="006743F1">
        <w:rPr>
          <w:rFonts w:ascii="Bookman Old Style" w:hAnsi="Bookman Old Style" w:cs="Times New Roman"/>
          <w:b/>
          <w:i/>
          <w:sz w:val="24"/>
          <w:szCs w:val="24"/>
        </w:rPr>
        <w:t>the Court may order those causes or matters to be consolidated on such terms as it thinks just or may order them to be tried at the same time or one immediately after another or may order any of them to be stayed until after the determination of any other of them.</w:t>
      </w:r>
    </w:p>
    <w:p w:rsidR="006743F1" w:rsidRPr="006743F1" w:rsidRDefault="006743F1" w:rsidP="006743F1">
      <w:pPr>
        <w:spacing w:after="0" w:line="360" w:lineRule="auto"/>
        <w:ind w:left="1440"/>
        <w:rPr>
          <w:rFonts w:ascii="Bookman Old Style" w:hAnsi="Bookman Old Style" w:cs="Times New Roman"/>
          <w:b/>
          <w:i/>
          <w:sz w:val="24"/>
          <w:szCs w:val="24"/>
        </w:rPr>
      </w:pPr>
      <w:r w:rsidRPr="006743F1">
        <w:rPr>
          <w:rFonts w:ascii="Bookman Old Style" w:hAnsi="Bookman Old Style" w:cs="Times New Roman"/>
          <w:b/>
          <w:i/>
          <w:sz w:val="24"/>
          <w:szCs w:val="24"/>
        </w:rPr>
        <w:t xml:space="preserve">(2)  Where the Court makes an order under paragraph (1) that two or more causes or matters are to be tried at the same time but no order is made for those causes or matters to be consolidated, then, a party to one of those causes or matters may be treated as if he were a party to any other of those causes or matters for the purpose of making an order for costs against him or in his favour.”  </w:t>
      </w:r>
    </w:p>
    <w:p w:rsidR="00B16117" w:rsidRPr="006743F1" w:rsidRDefault="00B16117" w:rsidP="00A639F9">
      <w:pPr>
        <w:spacing w:after="0" w:line="360" w:lineRule="auto"/>
        <w:rPr>
          <w:rFonts w:ascii="Bookman Old Style" w:hAnsi="Bookman Old Style" w:cs="Times New Roman"/>
          <w:b/>
          <w:i/>
          <w:sz w:val="24"/>
          <w:szCs w:val="24"/>
        </w:rPr>
      </w:pPr>
    </w:p>
    <w:p w:rsidR="00184BEC" w:rsidRDefault="00B16117" w:rsidP="00A639F9">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It is clear from the foregoing orders that this Court does have jurisdiction to order the consolidation of actions as long as the requirements set out by Order 4 rule 9 of the </w:t>
      </w:r>
      <w:r w:rsidRPr="00B16117">
        <w:rPr>
          <w:rFonts w:ascii="Bookman Old Style" w:hAnsi="Bookman Old Style" w:cs="Times New Roman"/>
          <w:b/>
          <w:i/>
          <w:sz w:val="24"/>
          <w:szCs w:val="24"/>
        </w:rPr>
        <w:t>whitebook</w:t>
      </w:r>
      <w:r>
        <w:rPr>
          <w:rFonts w:ascii="Bookman Old Style" w:hAnsi="Bookman Old Style" w:cs="Times New Roman"/>
          <w:sz w:val="24"/>
          <w:szCs w:val="24"/>
        </w:rPr>
        <w:t xml:space="preserve"> are met.  </w:t>
      </w:r>
      <w:r w:rsidR="006B7D00">
        <w:rPr>
          <w:rFonts w:ascii="Bookman Old Style" w:hAnsi="Bookman Old Style" w:cs="Times New Roman"/>
          <w:sz w:val="24"/>
          <w:szCs w:val="24"/>
        </w:rPr>
        <w:t>As such, t</w:t>
      </w:r>
      <w:r>
        <w:rPr>
          <w:rFonts w:ascii="Bookman Old Style" w:hAnsi="Bookman Old Style" w:cs="Times New Roman"/>
          <w:sz w:val="24"/>
          <w:szCs w:val="24"/>
        </w:rPr>
        <w:t>his application is</w:t>
      </w:r>
      <w:r w:rsidR="00BC2B10">
        <w:rPr>
          <w:rFonts w:ascii="Bookman Old Style" w:hAnsi="Bookman Old Style" w:cs="Times New Roman"/>
          <w:sz w:val="24"/>
          <w:szCs w:val="24"/>
        </w:rPr>
        <w:t xml:space="preserve"> therefore properly before me except that </w:t>
      </w:r>
      <w:r>
        <w:rPr>
          <w:rFonts w:ascii="Bookman Old Style" w:hAnsi="Bookman Old Style" w:cs="Times New Roman"/>
          <w:sz w:val="24"/>
          <w:szCs w:val="24"/>
        </w:rPr>
        <w:t xml:space="preserve">I have to determine whether or not it has satisfied </w:t>
      </w:r>
      <w:r w:rsidR="00F12813">
        <w:rPr>
          <w:rFonts w:ascii="Bookman Old Style" w:hAnsi="Bookman Old Style" w:cs="Times New Roman"/>
          <w:sz w:val="24"/>
          <w:szCs w:val="24"/>
        </w:rPr>
        <w:t xml:space="preserve">the test </w:t>
      </w:r>
      <w:r w:rsidR="00EA4D25">
        <w:rPr>
          <w:rFonts w:ascii="Bookman Old Style" w:hAnsi="Bookman Old Style" w:cs="Times New Roman"/>
          <w:sz w:val="24"/>
          <w:szCs w:val="24"/>
        </w:rPr>
        <w:t xml:space="preserve">laid down in Order 4 rule 9 of the </w:t>
      </w:r>
      <w:r w:rsidR="00EA4D25" w:rsidRPr="00EA4D25">
        <w:rPr>
          <w:rFonts w:ascii="Bookman Old Style" w:hAnsi="Bookman Old Style" w:cs="Times New Roman"/>
          <w:b/>
          <w:i/>
          <w:sz w:val="24"/>
          <w:szCs w:val="24"/>
        </w:rPr>
        <w:t>whitebook</w:t>
      </w:r>
      <w:r w:rsidR="00EA4D25">
        <w:rPr>
          <w:rFonts w:ascii="Bookman Old Style" w:hAnsi="Bookman Old Style" w:cs="Times New Roman"/>
          <w:sz w:val="24"/>
          <w:szCs w:val="24"/>
        </w:rPr>
        <w:t xml:space="preserve"> </w:t>
      </w:r>
      <w:r w:rsidR="00F12813">
        <w:rPr>
          <w:rFonts w:ascii="Bookman Old Style" w:hAnsi="Bookman Old Style" w:cs="Times New Roman"/>
          <w:sz w:val="24"/>
          <w:szCs w:val="24"/>
        </w:rPr>
        <w:t>to enable me grant the order as prayed.</w:t>
      </w:r>
      <w:r w:rsidR="00EA4D25">
        <w:rPr>
          <w:rFonts w:ascii="Bookman Old Style" w:hAnsi="Bookman Old Style" w:cs="Times New Roman"/>
          <w:sz w:val="24"/>
          <w:szCs w:val="24"/>
        </w:rPr>
        <w:t xml:space="preserve">  I intend</w:t>
      </w:r>
      <w:r w:rsidR="006B7D00">
        <w:rPr>
          <w:rFonts w:ascii="Bookman Old Style" w:hAnsi="Bookman Old Style" w:cs="Times New Roman"/>
          <w:sz w:val="24"/>
          <w:szCs w:val="24"/>
        </w:rPr>
        <w:t xml:space="preserve"> determining this issue</w:t>
      </w:r>
      <w:r w:rsidR="00BC2B10">
        <w:rPr>
          <w:rFonts w:ascii="Bookman Old Style" w:hAnsi="Bookman Old Style" w:cs="Times New Roman"/>
          <w:sz w:val="24"/>
          <w:szCs w:val="24"/>
        </w:rPr>
        <w:t xml:space="preserve"> by examining</w:t>
      </w:r>
      <w:r w:rsidR="003778D0">
        <w:rPr>
          <w:rFonts w:ascii="Bookman Old Style" w:hAnsi="Bookman Old Style" w:cs="Times New Roman"/>
          <w:sz w:val="24"/>
          <w:szCs w:val="24"/>
        </w:rPr>
        <w:t xml:space="preserve"> the </w:t>
      </w:r>
      <w:r w:rsidR="003778D0">
        <w:rPr>
          <w:rFonts w:ascii="Bookman Old Style" w:hAnsi="Bookman Old Style" w:cs="Times New Roman"/>
          <w:sz w:val="24"/>
          <w:szCs w:val="24"/>
        </w:rPr>
        <w:lastRenderedPageBreak/>
        <w:t>claims as endorsed in the writs of summons and facts of the two cases as highlighted in the statements of claim.  Following such examination I will be in a position to determine whether the actions arise from the same or series of transaction</w:t>
      </w:r>
      <w:r w:rsidR="006907DA">
        <w:rPr>
          <w:rFonts w:ascii="Bookman Old Style" w:hAnsi="Bookman Old Style" w:cs="Times New Roman"/>
          <w:sz w:val="24"/>
          <w:szCs w:val="24"/>
        </w:rPr>
        <w:t>s</w:t>
      </w:r>
      <w:r w:rsidR="003778D0">
        <w:rPr>
          <w:rFonts w:ascii="Bookman Old Style" w:hAnsi="Bookman Old Style" w:cs="Times New Roman"/>
          <w:sz w:val="24"/>
          <w:szCs w:val="24"/>
        </w:rPr>
        <w:t xml:space="preserve"> and or if there are common</w:t>
      </w:r>
      <w:r w:rsidR="00184BEC">
        <w:rPr>
          <w:rFonts w:ascii="Bookman Old Style" w:hAnsi="Bookman Old Style" w:cs="Times New Roman"/>
          <w:sz w:val="24"/>
          <w:szCs w:val="24"/>
        </w:rPr>
        <w:t xml:space="preserve"> que</w:t>
      </w:r>
      <w:r w:rsidR="00BC2B10">
        <w:rPr>
          <w:rFonts w:ascii="Bookman Old Style" w:hAnsi="Bookman Old Style" w:cs="Times New Roman"/>
          <w:sz w:val="24"/>
          <w:szCs w:val="24"/>
        </w:rPr>
        <w:t>stions of law and fact in the two actions.</w:t>
      </w:r>
    </w:p>
    <w:p w:rsidR="00184BEC" w:rsidRDefault="00184BEC" w:rsidP="00A639F9">
      <w:pPr>
        <w:spacing w:after="0" w:line="360" w:lineRule="auto"/>
        <w:rPr>
          <w:rFonts w:ascii="Bookman Old Style" w:hAnsi="Bookman Old Style" w:cs="Times New Roman"/>
          <w:sz w:val="24"/>
          <w:szCs w:val="24"/>
        </w:rPr>
      </w:pPr>
    </w:p>
    <w:p w:rsidR="00184BEC" w:rsidRDefault="00184BEC" w:rsidP="00A639F9">
      <w:pPr>
        <w:spacing w:after="0" w:line="360" w:lineRule="auto"/>
        <w:rPr>
          <w:rFonts w:ascii="Bookman Old Style" w:hAnsi="Bookman Old Style" w:cs="Times New Roman"/>
          <w:sz w:val="24"/>
          <w:szCs w:val="24"/>
        </w:rPr>
      </w:pPr>
      <w:r>
        <w:rPr>
          <w:rFonts w:ascii="Bookman Old Style" w:hAnsi="Bookman Old Style" w:cs="Times New Roman"/>
          <w:sz w:val="24"/>
          <w:szCs w:val="24"/>
        </w:rPr>
        <w:t>The claim as endorsed on the writ in this matter is for the following relief;</w:t>
      </w:r>
    </w:p>
    <w:p w:rsidR="00184BEC" w:rsidRPr="00D66C5E" w:rsidRDefault="00184BEC" w:rsidP="00184BEC">
      <w:pPr>
        <w:spacing w:after="0" w:line="360" w:lineRule="auto"/>
        <w:ind w:left="720"/>
        <w:rPr>
          <w:rFonts w:ascii="Bookman Old Style" w:hAnsi="Bookman Old Style" w:cs="Times New Roman"/>
          <w:i/>
          <w:sz w:val="24"/>
          <w:szCs w:val="24"/>
        </w:rPr>
      </w:pPr>
      <w:r w:rsidRPr="00D66C5E">
        <w:rPr>
          <w:rFonts w:ascii="Bookman Old Style" w:hAnsi="Bookman Old Style" w:cs="Times New Roman"/>
          <w:i/>
          <w:sz w:val="24"/>
          <w:szCs w:val="24"/>
        </w:rPr>
        <w:t>“1.</w:t>
      </w:r>
      <w:r w:rsidRPr="00D66C5E">
        <w:rPr>
          <w:rFonts w:ascii="Bookman Old Style" w:hAnsi="Bookman Old Style" w:cs="Times New Roman"/>
          <w:i/>
          <w:sz w:val="24"/>
          <w:szCs w:val="24"/>
        </w:rPr>
        <w:tab/>
        <w:t>An order directing the 1</w:t>
      </w:r>
      <w:r w:rsidRPr="00D66C5E">
        <w:rPr>
          <w:rFonts w:ascii="Bookman Old Style" w:hAnsi="Bookman Old Style" w:cs="Times New Roman"/>
          <w:i/>
          <w:sz w:val="24"/>
          <w:szCs w:val="24"/>
          <w:vertAlign w:val="superscript"/>
        </w:rPr>
        <w:t>st</w:t>
      </w:r>
      <w:r w:rsidRPr="00D66C5E">
        <w:rPr>
          <w:rFonts w:ascii="Bookman Old Style" w:hAnsi="Bookman Old Style" w:cs="Times New Roman"/>
          <w:i/>
          <w:sz w:val="24"/>
          <w:szCs w:val="24"/>
        </w:rPr>
        <w:t xml:space="preserve"> and 2</w:t>
      </w:r>
      <w:r w:rsidRPr="00D66C5E">
        <w:rPr>
          <w:rFonts w:ascii="Bookman Old Style" w:hAnsi="Bookman Old Style" w:cs="Times New Roman"/>
          <w:i/>
          <w:sz w:val="24"/>
          <w:szCs w:val="24"/>
          <w:vertAlign w:val="superscript"/>
        </w:rPr>
        <w:t>nd</w:t>
      </w:r>
      <w:r w:rsidRPr="00D66C5E">
        <w:rPr>
          <w:rFonts w:ascii="Bookman Old Style" w:hAnsi="Bookman Old Style" w:cs="Times New Roman"/>
          <w:i/>
          <w:sz w:val="24"/>
          <w:szCs w:val="24"/>
        </w:rPr>
        <w:t xml:space="preserve"> Defendant to disclose the value  </w:t>
      </w:r>
    </w:p>
    <w:p w:rsidR="00184BEC" w:rsidRPr="00D66C5E" w:rsidRDefault="00184BEC" w:rsidP="00184BEC">
      <w:pPr>
        <w:spacing w:after="0" w:line="360" w:lineRule="auto"/>
        <w:ind w:left="1440"/>
        <w:rPr>
          <w:rFonts w:ascii="Bookman Old Style" w:hAnsi="Bookman Old Style" w:cs="Times New Roman"/>
          <w:i/>
          <w:sz w:val="24"/>
          <w:szCs w:val="24"/>
        </w:rPr>
      </w:pPr>
      <w:r w:rsidRPr="00D66C5E">
        <w:rPr>
          <w:rFonts w:ascii="Bookman Old Style" w:hAnsi="Bookman Old Style" w:cs="Times New Roman"/>
          <w:i/>
          <w:sz w:val="24"/>
          <w:szCs w:val="24"/>
        </w:rPr>
        <w:t>paid by the 1</w:t>
      </w:r>
      <w:r w:rsidRPr="00D66C5E">
        <w:rPr>
          <w:rFonts w:ascii="Bookman Old Style" w:hAnsi="Bookman Old Style" w:cs="Times New Roman"/>
          <w:i/>
          <w:sz w:val="24"/>
          <w:szCs w:val="24"/>
          <w:vertAlign w:val="superscript"/>
        </w:rPr>
        <w:t>st</w:t>
      </w:r>
      <w:r w:rsidRPr="00D66C5E">
        <w:rPr>
          <w:rFonts w:ascii="Bookman Old Style" w:hAnsi="Bookman Old Style" w:cs="Times New Roman"/>
          <w:i/>
          <w:sz w:val="24"/>
          <w:szCs w:val="24"/>
        </w:rPr>
        <w:t xml:space="preserve"> Defendant for the acquisition of 78.9% shares in the  2</w:t>
      </w:r>
      <w:r w:rsidRPr="00D66C5E">
        <w:rPr>
          <w:rFonts w:ascii="Bookman Old Style" w:hAnsi="Bookman Old Style" w:cs="Times New Roman"/>
          <w:i/>
          <w:sz w:val="24"/>
          <w:szCs w:val="24"/>
          <w:vertAlign w:val="superscript"/>
        </w:rPr>
        <w:t>nd</w:t>
      </w:r>
      <w:r w:rsidRPr="00D66C5E">
        <w:rPr>
          <w:rFonts w:ascii="Bookman Old Style" w:hAnsi="Bookman Old Style" w:cs="Times New Roman"/>
          <w:i/>
          <w:sz w:val="24"/>
          <w:szCs w:val="24"/>
        </w:rPr>
        <w:t xml:space="preserve"> Defendant.</w:t>
      </w:r>
    </w:p>
    <w:p w:rsidR="00D66C5E" w:rsidRPr="00D66C5E" w:rsidRDefault="00D66C5E" w:rsidP="00D66C5E">
      <w:pPr>
        <w:pStyle w:val="ListParagraph"/>
        <w:numPr>
          <w:ilvl w:val="0"/>
          <w:numId w:val="3"/>
        </w:numPr>
        <w:spacing w:after="0" w:line="360" w:lineRule="auto"/>
        <w:rPr>
          <w:rFonts w:ascii="Bookman Old Style" w:hAnsi="Bookman Old Style" w:cs="Times New Roman"/>
          <w:i/>
          <w:sz w:val="24"/>
          <w:szCs w:val="24"/>
        </w:rPr>
      </w:pPr>
      <w:r w:rsidRPr="00D66C5E">
        <w:rPr>
          <w:rFonts w:ascii="Bookman Old Style" w:hAnsi="Bookman Old Style" w:cs="Times New Roman"/>
          <w:i/>
          <w:sz w:val="24"/>
          <w:szCs w:val="24"/>
        </w:rPr>
        <w:t xml:space="preserve"> </w:t>
      </w:r>
      <w:r w:rsidRPr="00D66C5E">
        <w:rPr>
          <w:rFonts w:ascii="Bookman Old Style" w:hAnsi="Bookman Old Style" w:cs="Times New Roman"/>
          <w:i/>
          <w:sz w:val="24"/>
          <w:szCs w:val="24"/>
        </w:rPr>
        <w:tab/>
      </w:r>
      <w:r w:rsidR="00184BEC" w:rsidRPr="00D66C5E">
        <w:rPr>
          <w:rFonts w:ascii="Bookman Old Style" w:hAnsi="Bookman Old Style" w:cs="Times New Roman"/>
          <w:i/>
          <w:sz w:val="24"/>
          <w:szCs w:val="24"/>
        </w:rPr>
        <w:t xml:space="preserve">An </w:t>
      </w:r>
      <w:r w:rsidRPr="00D66C5E">
        <w:rPr>
          <w:rFonts w:ascii="Bookman Old Style" w:hAnsi="Bookman Old Style" w:cs="Times New Roman"/>
          <w:i/>
          <w:sz w:val="24"/>
          <w:szCs w:val="24"/>
        </w:rPr>
        <w:t>O</w:t>
      </w:r>
      <w:r w:rsidR="00184BEC" w:rsidRPr="00D66C5E">
        <w:rPr>
          <w:rFonts w:ascii="Bookman Old Style" w:hAnsi="Bookman Old Style" w:cs="Times New Roman"/>
          <w:i/>
          <w:sz w:val="24"/>
          <w:szCs w:val="24"/>
        </w:rPr>
        <w:t xml:space="preserve">rder for the recalculation of the fair market value per share of </w:t>
      </w:r>
    </w:p>
    <w:p w:rsidR="00184BEC" w:rsidRPr="00D66C5E" w:rsidRDefault="00184BEC" w:rsidP="00D66C5E">
      <w:pPr>
        <w:pStyle w:val="ListParagraph"/>
        <w:spacing w:after="0" w:line="360" w:lineRule="auto"/>
        <w:ind w:left="1080" w:firstLine="360"/>
        <w:rPr>
          <w:rFonts w:ascii="Bookman Old Style" w:hAnsi="Bookman Old Style" w:cs="Times New Roman"/>
          <w:i/>
          <w:sz w:val="24"/>
          <w:szCs w:val="24"/>
        </w:rPr>
      </w:pPr>
      <w:r w:rsidRPr="00D66C5E">
        <w:rPr>
          <w:rFonts w:ascii="Bookman Old Style" w:hAnsi="Bookman Old Style" w:cs="Times New Roman"/>
          <w:i/>
          <w:sz w:val="24"/>
          <w:szCs w:val="24"/>
        </w:rPr>
        <w:t>all the 2</w:t>
      </w:r>
      <w:r w:rsidRPr="00D66C5E">
        <w:rPr>
          <w:rFonts w:ascii="Bookman Old Style" w:hAnsi="Bookman Old Style" w:cs="Times New Roman"/>
          <w:i/>
          <w:sz w:val="24"/>
          <w:szCs w:val="24"/>
          <w:vertAlign w:val="superscript"/>
        </w:rPr>
        <w:t>nd</w:t>
      </w:r>
      <w:r w:rsidRPr="00D66C5E">
        <w:rPr>
          <w:rFonts w:ascii="Bookman Old Style" w:hAnsi="Bookman Old Style" w:cs="Times New Roman"/>
          <w:i/>
          <w:sz w:val="24"/>
          <w:szCs w:val="24"/>
        </w:rPr>
        <w:t xml:space="preserve"> Defendant shares </w:t>
      </w:r>
      <w:r w:rsidR="00D66C5E" w:rsidRPr="00D66C5E">
        <w:rPr>
          <w:rFonts w:ascii="Bookman Old Style" w:hAnsi="Bookman Old Style" w:cs="Times New Roman"/>
          <w:i/>
          <w:sz w:val="24"/>
          <w:szCs w:val="24"/>
        </w:rPr>
        <w:t>as of 8</w:t>
      </w:r>
      <w:r w:rsidR="00D66C5E" w:rsidRPr="00D66C5E">
        <w:rPr>
          <w:rFonts w:ascii="Bookman Old Style" w:hAnsi="Bookman Old Style" w:cs="Times New Roman"/>
          <w:i/>
          <w:sz w:val="24"/>
          <w:szCs w:val="24"/>
          <w:vertAlign w:val="superscript"/>
        </w:rPr>
        <w:t>th</w:t>
      </w:r>
      <w:r w:rsidR="00D66C5E" w:rsidRPr="00D66C5E">
        <w:rPr>
          <w:rFonts w:ascii="Bookman Old Style" w:hAnsi="Bookman Old Style" w:cs="Times New Roman"/>
          <w:i/>
          <w:sz w:val="24"/>
          <w:szCs w:val="24"/>
        </w:rPr>
        <w:t xml:space="preserve"> June 2010.</w:t>
      </w:r>
    </w:p>
    <w:p w:rsidR="00D66C5E" w:rsidRPr="00D66C5E" w:rsidRDefault="00D66C5E" w:rsidP="00D66C5E">
      <w:pPr>
        <w:pStyle w:val="ListParagraph"/>
        <w:numPr>
          <w:ilvl w:val="0"/>
          <w:numId w:val="3"/>
        </w:numPr>
        <w:spacing w:after="0" w:line="360" w:lineRule="auto"/>
        <w:rPr>
          <w:rFonts w:ascii="Bookman Old Style" w:hAnsi="Bookman Old Style" w:cs="Times New Roman"/>
          <w:i/>
          <w:sz w:val="24"/>
          <w:szCs w:val="24"/>
        </w:rPr>
      </w:pPr>
      <w:r w:rsidRPr="00D66C5E">
        <w:rPr>
          <w:rFonts w:ascii="Bookman Old Style" w:hAnsi="Bookman Old Style" w:cs="Times New Roman"/>
          <w:i/>
          <w:sz w:val="24"/>
          <w:szCs w:val="24"/>
        </w:rPr>
        <w:t xml:space="preserve"> </w:t>
      </w:r>
      <w:r w:rsidRPr="00D66C5E">
        <w:rPr>
          <w:rFonts w:ascii="Bookman Old Style" w:hAnsi="Bookman Old Style" w:cs="Times New Roman"/>
          <w:i/>
          <w:sz w:val="24"/>
          <w:szCs w:val="24"/>
        </w:rPr>
        <w:tab/>
        <w:t xml:space="preserve">An Order for payment to the Plaintiffs of the Difference of the value </w:t>
      </w:r>
    </w:p>
    <w:p w:rsidR="00D66C5E" w:rsidRPr="00D66C5E" w:rsidRDefault="00D66C5E" w:rsidP="00D66C5E">
      <w:pPr>
        <w:pStyle w:val="ListParagraph"/>
        <w:spacing w:after="0" w:line="360" w:lineRule="auto"/>
        <w:ind w:left="1080" w:firstLine="360"/>
        <w:rPr>
          <w:rFonts w:ascii="Bookman Old Style" w:hAnsi="Bookman Old Style" w:cs="Times New Roman"/>
          <w:i/>
          <w:sz w:val="24"/>
          <w:szCs w:val="24"/>
        </w:rPr>
      </w:pPr>
      <w:r w:rsidRPr="00D66C5E">
        <w:rPr>
          <w:rFonts w:ascii="Bookman Old Style" w:hAnsi="Bookman Old Style" w:cs="Times New Roman"/>
          <w:i/>
          <w:sz w:val="24"/>
          <w:szCs w:val="24"/>
        </w:rPr>
        <w:t>found in (2) above and the K710.00 already paid to the Plaintiffs.</w:t>
      </w:r>
    </w:p>
    <w:p w:rsidR="00D66C5E" w:rsidRPr="00D66C5E" w:rsidRDefault="00D66C5E" w:rsidP="00D66C5E">
      <w:pPr>
        <w:pStyle w:val="ListParagraph"/>
        <w:numPr>
          <w:ilvl w:val="0"/>
          <w:numId w:val="3"/>
        </w:numPr>
        <w:spacing w:after="0" w:line="360" w:lineRule="auto"/>
        <w:rPr>
          <w:rFonts w:ascii="Bookman Old Style" w:hAnsi="Bookman Old Style" w:cs="Times New Roman"/>
          <w:i/>
          <w:sz w:val="24"/>
          <w:szCs w:val="24"/>
        </w:rPr>
      </w:pPr>
      <w:r w:rsidRPr="00D66C5E">
        <w:rPr>
          <w:rFonts w:ascii="Bookman Old Style" w:hAnsi="Bookman Old Style" w:cs="Times New Roman"/>
          <w:i/>
          <w:sz w:val="24"/>
          <w:szCs w:val="24"/>
        </w:rPr>
        <w:t xml:space="preserve">  </w:t>
      </w:r>
      <w:r w:rsidRPr="00D66C5E">
        <w:rPr>
          <w:rFonts w:ascii="Bookman Old Style" w:hAnsi="Bookman Old Style" w:cs="Times New Roman"/>
          <w:i/>
          <w:sz w:val="24"/>
          <w:szCs w:val="24"/>
        </w:rPr>
        <w:tab/>
        <w:t>Damages against the 3</w:t>
      </w:r>
      <w:r w:rsidRPr="00D66C5E">
        <w:rPr>
          <w:rFonts w:ascii="Bookman Old Style" w:hAnsi="Bookman Old Style" w:cs="Times New Roman"/>
          <w:i/>
          <w:sz w:val="24"/>
          <w:szCs w:val="24"/>
          <w:vertAlign w:val="superscript"/>
        </w:rPr>
        <w:t>rd</w:t>
      </w:r>
      <w:r w:rsidRPr="00D66C5E">
        <w:rPr>
          <w:rFonts w:ascii="Bookman Old Style" w:hAnsi="Bookman Old Style" w:cs="Times New Roman"/>
          <w:i/>
          <w:sz w:val="24"/>
          <w:szCs w:val="24"/>
        </w:rPr>
        <w:t xml:space="preserve"> Defendant for breach of its Statutory Duty </w:t>
      </w:r>
    </w:p>
    <w:p w:rsidR="00D66C5E" w:rsidRPr="00D66C5E" w:rsidRDefault="00D66C5E" w:rsidP="00D66C5E">
      <w:pPr>
        <w:pStyle w:val="ListParagraph"/>
        <w:spacing w:after="0" w:line="360" w:lineRule="auto"/>
        <w:ind w:left="1080" w:firstLine="360"/>
        <w:rPr>
          <w:rFonts w:ascii="Bookman Old Style" w:hAnsi="Bookman Old Style" w:cs="Times New Roman"/>
          <w:i/>
          <w:sz w:val="24"/>
          <w:szCs w:val="24"/>
        </w:rPr>
      </w:pPr>
      <w:r w:rsidRPr="00D66C5E">
        <w:rPr>
          <w:rFonts w:ascii="Bookman Old Style" w:hAnsi="Bookman Old Style" w:cs="Times New Roman"/>
          <w:i/>
          <w:sz w:val="24"/>
          <w:szCs w:val="24"/>
        </w:rPr>
        <w:t>to the Plaintiffs.</w:t>
      </w:r>
    </w:p>
    <w:p w:rsidR="00D66C5E" w:rsidRPr="00D66C5E" w:rsidRDefault="00D66C5E" w:rsidP="00D66C5E">
      <w:pPr>
        <w:pStyle w:val="ListParagraph"/>
        <w:numPr>
          <w:ilvl w:val="0"/>
          <w:numId w:val="3"/>
        </w:numPr>
        <w:spacing w:after="0" w:line="360" w:lineRule="auto"/>
        <w:rPr>
          <w:rFonts w:ascii="Bookman Old Style" w:hAnsi="Bookman Old Style" w:cs="Times New Roman"/>
          <w:i/>
          <w:sz w:val="24"/>
          <w:szCs w:val="24"/>
        </w:rPr>
      </w:pPr>
      <w:r w:rsidRPr="00D66C5E">
        <w:rPr>
          <w:rFonts w:ascii="Bookman Old Style" w:hAnsi="Bookman Old Style" w:cs="Times New Roman"/>
          <w:i/>
          <w:sz w:val="24"/>
          <w:szCs w:val="24"/>
        </w:rPr>
        <w:t xml:space="preserve"> </w:t>
      </w:r>
      <w:r w:rsidRPr="00D66C5E">
        <w:rPr>
          <w:rFonts w:ascii="Bookman Old Style" w:hAnsi="Bookman Old Style" w:cs="Times New Roman"/>
          <w:i/>
          <w:sz w:val="24"/>
          <w:szCs w:val="24"/>
        </w:rPr>
        <w:tab/>
        <w:t>Any other relief the Court may deem fit.</w:t>
      </w:r>
    </w:p>
    <w:p w:rsidR="00D66C5E" w:rsidRPr="00D66C5E" w:rsidRDefault="00D66C5E" w:rsidP="00D66C5E">
      <w:pPr>
        <w:pStyle w:val="ListParagraph"/>
        <w:numPr>
          <w:ilvl w:val="0"/>
          <w:numId w:val="3"/>
        </w:numPr>
        <w:spacing w:after="0" w:line="360" w:lineRule="auto"/>
        <w:rPr>
          <w:rFonts w:ascii="Bookman Old Style" w:hAnsi="Bookman Old Style" w:cs="Times New Roman"/>
          <w:i/>
          <w:sz w:val="24"/>
          <w:szCs w:val="24"/>
        </w:rPr>
      </w:pPr>
      <w:r w:rsidRPr="00D66C5E">
        <w:rPr>
          <w:rFonts w:ascii="Bookman Old Style" w:hAnsi="Bookman Old Style" w:cs="Times New Roman"/>
          <w:i/>
          <w:sz w:val="24"/>
          <w:szCs w:val="24"/>
        </w:rPr>
        <w:t xml:space="preserve"> </w:t>
      </w:r>
      <w:r w:rsidRPr="00D66C5E">
        <w:rPr>
          <w:rFonts w:ascii="Bookman Old Style" w:hAnsi="Bookman Old Style" w:cs="Times New Roman"/>
          <w:i/>
          <w:sz w:val="24"/>
          <w:szCs w:val="24"/>
        </w:rPr>
        <w:tab/>
        <w:t xml:space="preserve">Interest </w:t>
      </w:r>
    </w:p>
    <w:p w:rsidR="00D66C5E" w:rsidRPr="00D66C5E" w:rsidRDefault="00D66C5E" w:rsidP="00D66C5E">
      <w:pPr>
        <w:pStyle w:val="ListParagraph"/>
        <w:numPr>
          <w:ilvl w:val="0"/>
          <w:numId w:val="3"/>
        </w:numPr>
        <w:spacing w:after="0" w:line="360" w:lineRule="auto"/>
        <w:rPr>
          <w:rFonts w:ascii="Bookman Old Style" w:hAnsi="Bookman Old Style" w:cs="Times New Roman"/>
          <w:i/>
          <w:sz w:val="24"/>
          <w:szCs w:val="24"/>
        </w:rPr>
      </w:pPr>
      <w:r w:rsidRPr="00D66C5E">
        <w:rPr>
          <w:rFonts w:ascii="Bookman Old Style" w:hAnsi="Bookman Old Style" w:cs="Times New Roman"/>
          <w:i/>
          <w:sz w:val="24"/>
          <w:szCs w:val="24"/>
        </w:rPr>
        <w:t xml:space="preserve"> </w:t>
      </w:r>
      <w:r w:rsidRPr="00D66C5E">
        <w:rPr>
          <w:rFonts w:ascii="Bookman Old Style" w:hAnsi="Bookman Old Style" w:cs="Times New Roman"/>
          <w:i/>
          <w:sz w:val="24"/>
          <w:szCs w:val="24"/>
        </w:rPr>
        <w:tab/>
        <w:t>Cost”</w:t>
      </w:r>
    </w:p>
    <w:p w:rsidR="00D66C5E" w:rsidRDefault="00184BEC" w:rsidP="00D66C5E">
      <w:pPr>
        <w:spacing w:after="0" w:line="360" w:lineRule="auto"/>
        <w:rPr>
          <w:rFonts w:ascii="Bookman Old Style" w:hAnsi="Bookman Old Style" w:cs="Times New Roman"/>
          <w:i/>
          <w:sz w:val="24"/>
          <w:szCs w:val="24"/>
        </w:rPr>
      </w:pPr>
      <w:r w:rsidRPr="00D66C5E">
        <w:rPr>
          <w:rFonts w:ascii="Bookman Old Style" w:hAnsi="Bookman Old Style" w:cs="Times New Roman"/>
          <w:i/>
          <w:sz w:val="24"/>
          <w:szCs w:val="24"/>
        </w:rPr>
        <w:t xml:space="preserve"> </w:t>
      </w:r>
      <w:r w:rsidR="003778D0" w:rsidRPr="00D66C5E">
        <w:rPr>
          <w:rFonts w:ascii="Bookman Old Style" w:hAnsi="Bookman Old Style" w:cs="Times New Roman"/>
          <w:i/>
          <w:sz w:val="24"/>
          <w:szCs w:val="24"/>
        </w:rPr>
        <w:t xml:space="preserve"> </w:t>
      </w:r>
      <w:r w:rsidR="00D66C5E">
        <w:rPr>
          <w:rFonts w:ascii="Bookman Old Style" w:hAnsi="Bookman Old Style" w:cs="Times New Roman"/>
          <w:i/>
          <w:sz w:val="24"/>
          <w:szCs w:val="24"/>
        </w:rPr>
        <w:t xml:space="preserve">  </w:t>
      </w:r>
    </w:p>
    <w:p w:rsidR="004A6469" w:rsidRDefault="00D66C5E" w:rsidP="00D66C5E">
      <w:pPr>
        <w:spacing w:after="0" w:line="360" w:lineRule="auto"/>
        <w:rPr>
          <w:rFonts w:ascii="Bookman Old Style" w:hAnsi="Bookman Old Style" w:cs="Times New Roman"/>
          <w:sz w:val="24"/>
          <w:szCs w:val="24"/>
        </w:rPr>
      </w:pPr>
      <w:r>
        <w:rPr>
          <w:rFonts w:ascii="Bookman Old Style" w:hAnsi="Bookman Old Style" w:cs="Times New Roman"/>
          <w:sz w:val="24"/>
          <w:szCs w:val="24"/>
        </w:rPr>
        <w:t>The relevant facts revealed in the statement of claim as they relate to the transaction from which the claim arises are that on 8</w:t>
      </w:r>
      <w:r w:rsidRPr="00D66C5E">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June, 2010, the First Defendant </w:t>
      </w:r>
      <w:r w:rsidR="00672E1F">
        <w:rPr>
          <w:rFonts w:ascii="Bookman Old Style" w:hAnsi="Bookman Old Style" w:cs="Times New Roman"/>
          <w:sz w:val="24"/>
          <w:szCs w:val="24"/>
        </w:rPr>
        <w:t xml:space="preserve">acquired approximately 78.9 shares in the Second Defendant.  Subsequent to the said acquisition </w:t>
      </w:r>
      <w:r w:rsidR="004B685B">
        <w:rPr>
          <w:rFonts w:ascii="Bookman Old Style" w:hAnsi="Bookman Old Style" w:cs="Times New Roman"/>
          <w:sz w:val="24"/>
          <w:szCs w:val="24"/>
        </w:rPr>
        <w:t xml:space="preserve">and </w:t>
      </w:r>
      <w:r w:rsidR="00672E1F">
        <w:rPr>
          <w:rFonts w:ascii="Bookman Old Style" w:hAnsi="Bookman Old Style" w:cs="Times New Roman"/>
          <w:sz w:val="24"/>
          <w:szCs w:val="24"/>
        </w:rPr>
        <w:t>on 22</w:t>
      </w:r>
      <w:r w:rsidR="00672E1F" w:rsidRPr="00672E1F">
        <w:rPr>
          <w:rFonts w:ascii="Bookman Old Style" w:hAnsi="Bookman Old Style" w:cs="Times New Roman"/>
          <w:sz w:val="24"/>
          <w:szCs w:val="24"/>
          <w:vertAlign w:val="superscript"/>
        </w:rPr>
        <w:t>nd</w:t>
      </w:r>
      <w:r w:rsidR="00672E1F">
        <w:rPr>
          <w:rFonts w:ascii="Bookman Old Style" w:hAnsi="Bookman Old Style" w:cs="Times New Roman"/>
          <w:sz w:val="24"/>
          <w:szCs w:val="24"/>
        </w:rPr>
        <w:t xml:space="preserve"> November, 2010</w:t>
      </w:r>
      <w:r w:rsidR="00EA4D25">
        <w:rPr>
          <w:rFonts w:ascii="Bookman Old Style" w:hAnsi="Bookman Old Style" w:cs="Times New Roman"/>
          <w:sz w:val="24"/>
          <w:szCs w:val="24"/>
        </w:rPr>
        <w:t>,</w:t>
      </w:r>
      <w:r w:rsidR="00672E1F">
        <w:rPr>
          <w:rFonts w:ascii="Bookman Old Style" w:hAnsi="Bookman Old Style" w:cs="Times New Roman"/>
          <w:sz w:val="24"/>
          <w:szCs w:val="24"/>
        </w:rPr>
        <w:t xml:space="preserve"> the First Defendant issued a circular to the Plaintiffs and other shareholders making a mandatory offer to acquire 1,097,778,000 share</w:t>
      </w:r>
      <w:r w:rsidR="006907DA">
        <w:rPr>
          <w:rFonts w:ascii="Bookman Old Style" w:hAnsi="Bookman Old Style" w:cs="Times New Roman"/>
          <w:sz w:val="24"/>
          <w:szCs w:val="24"/>
        </w:rPr>
        <w:t>s</w:t>
      </w:r>
      <w:r w:rsidR="00672E1F">
        <w:rPr>
          <w:rFonts w:ascii="Bookman Old Style" w:hAnsi="Bookman Old Style" w:cs="Times New Roman"/>
          <w:sz w:val="24"/>
          <w:szCs w:val="24"/>
        </w:rPr>
        <w:t xml:space="preserve"> representing 21.11% shares in the Second Defendant at a price of K710.00 per share.  The said offer price was arrived at by the </w:t>
      </w:r>
      <w:r w:rsidR="00380126">
        <w:rPr>
          <w:rFonts w:ascii="Bookman Old Style" w:hAnsi="Bookman Old Style" w:cs="Times New Roman"/>
          <w:sz w:val="24"/>
          <w:szCs w:val="24"/>
        </w:rPr>
        <w:t>First Defendant unilaterally</w:t>
      </w:r>
      <w:r w:rsidR="004A6469">
        <w:rPr>
          <w:rFonts w:ascii="Bookman Old Style" w:hAnsi="Bookman Old Style" w:cs="Times New Roman"/>
          <w:sz w:val="24"/>
          <w:szCs w:val="24"/>
        </w:rPr>
        <w:t>.</w:t>
      </w:r>
    </w:p>
    <w:p w:rsidR="004A6469" w:rsidRDefault="004A6469" w:rsidP="00D66C5E">
      <w:pPr>
        <w:spacing w:after="0" w:line="360" w:lineRule="auto"/>
        <w:rPr>
          <w:rFonts w:ascii="Bookman Old Style" w:hAnsi="Bookman Old Style" w:cs="Times New Roman"/>
          <w:sz w:val="24"/>
          <w:szCs w:val="24"/>
        </w:rPr>
      </w:pPr>
    </w:p>
    <w:p w:rsidR="004A6469" w:rsidRDefault="004A6469" w:rsidP="00D66C5E">
      <w:pPr>
        <w:spacing w:after="0" w:line="360" w:lineRule="auto"/>
        <w:rPr>
          <w:rFonts w:ascii="Bookman Old Style" w:hAnsi="Bookman Old Style" w:cs="Times New Roman"/>
          <w:sz w:val="24"/>
          <w:szCs w:val="24"/>
        </w:rPr>
      </w:pPr>
      <w:r>
        <w:rPr>
          <w:rFonts w:ascii="Bookman Old Style" w:hAnsi="Bookman Old Style" w:cs="Times New Roman"/>
          <w:sz w:val="24"/>
          <w:szCs w:val="24"/>
        </w:rPr>
        <w:t>On the other hand, the claim in the action under cause number 2011/HPC/380 is for the following relief;</w:t>
      </w:r>
    </w:p>
    <w:p w:rsidR="004A6469" w:rsidRPr="00EA4D25" w:rsidRDefault="004A6469" w:rsidP="004A6469">
      <w:pPr>
        <w:spacing w:after="0" w:line="360" w:lineRule="auto"/>
        <w:ind w:left="1440" w:hanging="720"/>
        <w:rPr>
          <w:rFonts w:ascii="Bookman Old Style" w:hAnsi="Bookman Old Style" w:cs="Times New Roman"/>
          <w:i/>
          <w:sz w:val="24"/>
          <w:szCs w:val="24"/>
        </w:rPr>
      </w:pPr>
      <w:r w:rsidRPr="004A6469">
        <w:rPr>
          <w:rFonts w:ascii="Bookman Old Style" w:hAnsi="Bookman Old Style" w:cs="Times New Roman"/>
          <w:b/>
          <w:i/>
          <w:sz w:val="24"/>
          <w:szCs w:val="24"/>
        </w:rPr>
        <w:lastRenderedPageBreak/>
        <w:t xml:space="preserve">“(i) </w:t>
      </w:r>
      <w:r w:rsidRPr="004A6469">
        <w:rPr>
          <w:rFonts w:ascii="Bookman Old Style" w:hAnsi="Bookman Old Style" w:cs="Times New Roman"/>
          <w:b/>
          <w:i/>
          <w:sz w:val="24"/>
          <w:szCs w:val="24"/>
        </w:rPr>
        <w:tab/>
      </w:r>
      <w:r w:rsidRPr="00EA4D25">
        <w:rPr>
          <w:rFonts w:ascii="Bookman Old Style" w:hAnsi="Bookman Old Style" w:cs="Times New Roman"/>
          <w:i/>
          <w:sz w:val="24"/>
          <w:szCs w:val="24"/>
        </w:rPr>
        <w:t>The sum of K1,000,000,000.00 from the First Defendant being the market trade commission on the transaction involving the sale to the 2</w:t>
      </w:r>
      <w:r w:rsidRPr="00EA4D25">
        <w:rPr>
          <w:rFonts w:ascii="Bookman Old Style" w:hAnsi="Bookman Old Style" w:cs="Times New Roman"/>
          <w:i/>
          <w:sz w:val="24"/>
          <w:szCs w:val="24"/>
          <w:vertAlign w:val="superscript"/>
        </w:rPr>
        <w:t>nd</w:t>
      </w:r>
      <w:r w:rsidRPr="00EA4D25">
        <w:rPr>
          <w:rFonts w:ascii="Bookman Old Style" w:hAnsi="Bookman Old Style" w:cs="Times New Roman"/>
          <w:i/>
          <w:sz w:val="24"/>
          <w:szCs w:val="24"/>
        </w:rPr>
        <w:t>, 3</w:t>
      </w:r>
      <w:r w:rsidRPr="00EA4D25">
        <w:rPr>
          <w:rFonts w:ascii="Bookman Old Style" w:hAnsi="Bookman Old Style" w:cs="Times New Roman"/>
          <w:i/>
          <w:sz w:val="24"/>
          <w:szCs w:val="24"/>
          <w:vertAlign w:val="superscript"/>
        </w:rPr>
        <w:t>rd</w:t>
      </w:r>
      <w:r w:rsidRPr="00EA4D25">
        <w:rPr>
          <w:rFonts w:ascii="Bookman Old Style" w:hAnsi="Bookman Old Style" w:cs="Times New Roman"/>
          <w:i/>
          <w:sz w:val="24"/>
          <w:szCs w:val="24"/>
        </w:rPr>
        <w:t xml:space="preserve"> and 4</w:t>
      </w:r>
      <w:r w:rsidRPr="00EA4D25">
        <w:rPr>
          <w:rFonts w:ascii="Bookman Old Style" w:hAnsi="Bookman Old Style" w:cs="Times New Roman"/>
          <w:i/>
          <w:sz w:val="24"/>
          <w:szCs w:val="24"/>
          <w:vertAlign w:val="superscript"/>
        </w:rPr>
        <w:t>th</w:t>
      </w:r>
      <w:r w:rsidRPr="00EA4D25">
        <w:rPr>
          <w:rFonts w:ascii="Bookman Old Style" w:hAnsi="Bookman Old Style" w:cs="Times New Roman"/>
          <w:i/>
          <w:sz w:val="24"/>
          <w:szCs w:val="24"/>
        </w:rPr>
        <w:t xml:space="preserve"> Defendants on the Plaintiff’s stock exchange market the 78.9% shares in Celtel Zambia Plc a public company listed on the Plaintiff stock exchange.</w:t>
      </w:r>
    </w:p>
    <w:p w:rsidR="004A6469" w:rsidRPr="00EA4D25" w:rsidRDefault="004A6469" w:rsidP="004A6469">
      <w:pPr>
        <w:spacing w:after="0" w:line="360" w:lineRule="auto"/>
        <w:ind w:left="1440" w:hanging="720"/>
        <w:rPr>
          <w:rFonts w:ascii="Bookman Old Style" w:hAnsi="Bookman Old Style" w:cs="Times New Roman"/>
          <w:i/>
          <w:sz w:val="24"/>
          <w:szCs w:val="24"/>
        </w:rPr>
      </w:pPr>
      <w:r w:rsidRPr="00EA4D25">
        <w:rPr>
          <w:rFonts w:ascii="Bookman Old Style" w:hAnsi="Bookman Old Style" w:cs="Times New Roman"/>
          <w:i/>
          <w:sz w:val="24"/>
          <w:szCs w:val="24"/>
        </w:rPr>
        <w:t xml:space="preserve">(ii) </w:t>
      </w:r>
      <w:r w:rsidRPr="00EA4D25">
        <w:rPr>
          <w:rFonts w:ascii="Bookman Old Style" w:hAnsi="Bookman Old Style" w:cs="Times New Roman"/>
          <w:i/>
          <w:sz w:val="24"/>
          <w:szCs w:val="24"/>
        </w:rPr>
        <w:tab/>
        <w:t>The sum of K1,000,000,000.00 from collectively the 2</w:t>
      </w:r>
      <w:r w:rsidRPr="00EA4D25">
        <w:rPr>
          <w:rFonts w:ascii="Bookman Old Style" w:hAnsi="Bookman Old Style" w:cs="Times New Roman"/>
          <w:i/>
          <w:sz w:val="24"/>
          <w:szCs w:val="24"/>
          <w:vertAlign w:val="superscript"/>
        </w:rPr>
        <w:t>nd</w:t>
      </w:r>
      <w:r w:rsidRPr="00EA4D25">
        <w:rPr>
          <w:rFonts w:ascii="Bookman Old Style" w:hAnsi="Bookman Old Style" w:cs="Times New Roman"/>
          <w:i/>
          <w:sz w:val="24"/>
          <w:szCs w:val="24"/>
        </w:rPr>
        <w:t xml:space="preserve"> Defendant</w:t>
      </w:r>
      <w:r w:rsidR="004B685B" w:rsidRPr="00EA4D25">
        <w:rPr>
          <w:rFonts w:ascii="Bookman Old Style" w:hAnsi="Bookman Old Style" w:cs="Times New Roman"/>
          <w:i/>
          <w:sz w:val="24"/>
          <w:szCs w:val="24"/>
        </w:rPr>
        <w:t>, 3</w:t>
      </w:r>
      <w:r w:rsidR="004B685B" w:rsidRPr="00EA4D25">
        <w:rPr>
          <w:rFonts w:ascii="Bookman Old Style" w:hAnsi="Bookman Old Style" w:cs="Times New Roman"/>
          <w:i/>
          <w:sz w:val="24"/>
          <w:szCs w:val="24"/>
          <w:vertAlign w:val="superscript"/>
        </w:rPr>
        <w:t>rd</w:t>
      </w:r>
      <w:r w:rsidR="004B685B" w:rsidRPr="00EA4D25">
        <w:rPr>
          <w:rFonts w:ascii="Bookman Old Style" w:hAnsi="Bookman Old Style" w:cs="Times New Roman"/>
          <w:i/>
          <w:sz w:val="24"/>
          <w:szCs w:val="24"/>
        </w:rPr>
        <w:t xml:space="preserve"> Defendant and 4</w:t>
      </w:r>
      <w:r w:rsidR="004B685B" w:rsidRPr="00EA4D25">
        <w:rPr>
          <w:rFonts w:ascii="Bookman Old Style" w:hAnsi="Bookman Old Style" w:cs="Times New Roman"/>
          <w:i/>
          <w:sz w:val="24"/>
          <w:szCs w:val="24"/>
          <w:vertAlign w:val="superscript"/>
        </w:rPr>
        <w:t>th</w:t>
      </w:r>
      <w:r w:rsidR="004B685B" w:rsidRPr="00EA4D25">
        <w:rPr>
          <w:rFonts w:ascii="Bookman Old Style" w:hAnsi="Bookman Old Style" w:cs="Times New Roman"/>
          <w:i/>
          <w:sz w:val="24"/>
          <w:szCs w:val="24"/>
        </w:rPr>
        <w:t xml:space="preserve"> Defendant </w:t>
      </w:r>
      <w:r w:rsidRPr="00EA4D25">
        <w:rPr>
          <w:rFonts w:ascii="Bookman Old Style" w:hAnsi="Bookman Old Style" w:cs="Times New Roman"/>
          <w:i/>
          <w:sz w:val="24"/>
          <w:szCs w:val="24"/>
        </w:rPr>
        <w:t>being the market trade commission on the transaction involving the acquisition from the 1</w:t>
      </w:r>
      <w:r w:rsidRPr="00EA4D25">
        <w:rPr>
          <w:rFonts w:ascii="Bookman Old Style" w:hAnsi="Bookman Old Style" w:cs="Times New Roman"/>
          <w:i/>
          <w:sz w:val="24"/>
          <w:szCs w:val="24"/>
          <w:vertAlign w:val="superscript"/>
        </w:rPr>
        <w:t>st</w:t>
      </w:r>
      <w:r w:rsidRPr="00EA4D25">
        <w:rPr>
          <w:rFonts w:ascii="Bookman Old Style" w:hAnsi="Bookman Old Style" w:cs="Times New Roman"/>
          <w:i/>
          <w:sz w:val="24"/>
          <w:szCs w:val="24"/>
        </w:rPr>
        <w:t xml:space="preserve"> Defendant of 78.9% shares in Celtel Zambia Plc a public company listed on the Plaintiff’s stock exchange …” </w:t>
      </w:r>
    </w:p>
    <w:p w:rsidR="00D66C5E" w:rsidRPr="00EA4D25" w:rsidRDefault="00380126" w:rsidP="00D66C5E">
      <w:pPr>
        <w:spacing w:after="0" w:line="360" w:lineRule="auto"/>
        <w:rPr>
          <w:rFonts w:ascii="Bookman Old Style" w:hAnsi="Bookman Old Style" w:cs="Times New Roman"/>
          <w:i/>
          <w:sz w:val="24"/>
          <w:szCs w:val="24"/>
        </w:rPr>
      </w:pPr>
      <w:r w:rsidRPr="00EA4D25">
        <w:rPr>
          <w:rFonts w:ascii="Bookman Old Style" w:hAnsi="Bookman Old Style" w:cs="Times New Roman"/>
          <w:i/>
          <w:sz w:val="24"/>
          <w:szCs w:val="24"/>
        </w:rPr>
        <w:t xml:space="preserve"> </w:t>
      </w:r>
      <w:r w:rsidR="00D66C5E" w:rsidRPr="00EA4D25">
        <w:rPr>
          <w:rFonts w:ascii="Bookman Old Style" w:hAnsi="Bookman Old Style" w:cs="Times New Roman"/>
          <w:i/>
          <w:sz w:val="24"/>
          <w:szCs w:val="24"/>
        </w:rPr>
        <w:t xml:space="preserve"> </w:t>
      </w:r>
    </w:p>
    <w:p w:rsidR="00980B9C" w:rsidRDefault="004A6469" w:rsidP="00D66C5E">
      <w:pPr>
        <w:spacing w:after="0" w:line="360" w:lineRule="auto"/>
        <w:rPr>
          <w:rFonts w:ascii="Bookman Old Style" w:hAnsi="Bookman Old Style" w:cs="Times New Roman"/>
          <w:sz w:val="24"/>
          <w:szCs w:val="24"/>
        </w:rPr>
      </w:pPr>
      <w:r>
        <w:rPr>
          <w:rFonts w:ascii="Bookman Old Style" w:hAnsi="Bookman Old Style" w:cs="Times New Roman"/>
          <w:sz w:val="24"/>
          <w:szCs w:val="24"/>
        </w:rPr>
        <w:t>The facts as they are revealed by the statement of claim are that on or about 8</w:t>
      </w:r>
      <w:r w:rsidRPr="004A6469">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June 2010 Bharti Airtel International (Netherlands) BV</w:t>
      </w:r>
      <w:r w:rsidR="00EA4D25">
        <w:rPr>
          <w:rFonts w:ascii="Bookman Old Style" w:hAnsi="Bookman Old Style" w:cs="Times New Roman"/>
          <w:sz w:val="24"/>
          <w:szCs w:val="24"/>
        </w:rPr>
        <w:t>,</w:t>
      </w:r>
      <w:r>
        <w:rPr>
          <w:rFonts w:ascii="Bookman Old Style" w:hAnsi="Bookman Old Style" w:cs="Times New Roman"/>
          <w:sz w:val="24"/>
          <w:szCs w:val="24"/>
        </w:rPr>
        <w:t xml:space="preserve"> through its wholly owned African subsidiary Bharti Airtel Africa BV, concluded the acquisition of 100% of the issued share capital and voting rights of Zain International BV.  This was from Mobile Telecommunications Company KSC</w:t>
      </w:r>
      <w:r w:rsidR="00EA4D25">
        <w:rPr>
          <w:rFonts w:ascii="Bookman Old Style" w:hAnsi="Bookman Old Style" w:cs="Times New Roman"/>
          <w:sz w:val="24"/>
          <w:szCs w:val="24"/>
        </w:rPr>
        <w:t>,</w:t>
      </w:r>
      <w:r>
        <w:rPr>
          <w:rFonts w:ascii="Bookman Old Style" w:hAnsi="Bookman Old Style" w:cs="Times New Roman"/>
          <w:sz w:val="24"/>
          <w:szCs w:val="24"/>
        </w:rPr>
        <w:t xml:space="preserve"> a company listed on the Kuwait Stock Exchange</w:t>
      </w:r>
      <w:r w:rsidR="00EA4D25">
        <w:rPr>
          <w:rFonts w:ascii="Bookman Old Style" w:hAnsi="Bookman Old Style" w:cs="Times New Roman"/>
          <w:sz w:val="24"/>
          <w:szCs w:val="24"/>
        </w:rPr>
        <w:t>,</w:t>
      </w:r>
      <w:r>
        <w:rPr>
          <w:rFonts w:ascii="Bookman Old Style" w:hAnsi="Bookman Old Style" w:cs="Times New Roman"/>
          <w:sz w:val="24"/>
          <w:szCs w:val="24"/>
        </w:rPr>
        <w:t xml:space="preserve"> and pursuant to a share sale agreement </w:t>
      </w:r>
      <w:r w:rsidR="00E140E4">
        <w:rPr>
          <w:rFonts w:ascii="Bookman Old Style" w:hAnsi="Bookman Old Style" w:cs="Times New Roman"/>
          <w:sz w:val="24"/>
          <w:szCs w:val="24"/>
        </w:rPr>
        <w:t>dated 30</w:t>
      </w:r>
      <w:r w:rsidR="00E140E4" w:rsidRPr="00E140E4">
        <w:rPr>
          <w:rFonts w:ascii="Bookman Old Style" w:hAnsi="Bookman Old Style" w:cs="Times New Roman"/>
          <w:sz w:val="24"/>
          <w:szCs w:val="24"/>
          <w:vertAlign w:val="superscript"/>
        </w:rPr>
        <w:t>th</w:t>
      </w:r>
      <w:r w:rsidR="00E140E4">
        <w:rPr>
          <w:rFonts w:ascii="Bookman Old Style" w:hAnsi="Bookman Old Style" w:cs="Times New Roman"/>
          <w:sz w:val="24"/>
          <w:szCs w:val="24"/>
        </w:rPr>
        <w:t xml:space="preserve"> March, 2010.  As </w:t>
      </w:r>
      <w:r>
        <w:rPr>
          <w:rFonts w:ascii="Bookman Old Style" w:hAnsi="Bookman Old Style" w:cs="Times New Roman"/>
          <w:sz w:val="24"/>
          <w:szCs w:val="24"/>
        </w:rPr>
        <w:t>a result of this</w:t>
      </w:r>
      <w:r w:rsidR="00EA4D25">
        <w:rPr>
          <w:rFonts w:ascii="Bookman Old Style" w:hAnsi="Bookman Old Style" w:cs="Times New Roman"/>
          <w:sz w:val="24"/>
          <w:szCs w:val="24"/>
        </w:rPr>
        <w:t>,</w:t>
      </w:r>
      <w:r w:rsidR="00676FAD">
        <w:rPr>
          <w:rFonts w:ascii="Bookman Old Style" w:hAnsi="Bookman Old Style" w:cs="Times New Roman"/>
          <w:sz w:val="24"/>
          <w:szCs w:val="24"/>
        </w:rPr>
        <w:t xml:space="preserve"> Bharti Airtel Africa BV became</w:t>
      </w:r>
      <w:r>
        <w:rPr>
          <w:rFonts w:ascii="Bookman Old Style" w:hAnsi="Bookman Old Style" w:cs="Times New Roman"/>
          <w:sz w:val="24"/>
          <w:szCs w:val="24"/>
        </w:rPr>
        <w:t xml:space="preserve"> a wholly owned subsidiary of Bharti Airtel International (Netherlands) BV which holds 100% shareholding in Bharti Airtel Zambia </w:t>
      </w:r>
      <w:r w:rsidR="000831F9">
        <w:rPr>
          <w:rFonts w:ascii="Bookman Old Style" w:hAnsi="Bookman Old Style" w:cs="Times New Roman"/>
          <w:sz w:val="24"/>
          <w:szCs w:val="24"/>
        </w:rPr>
        <w:t xml:space="preserve">Holding BV.  The said Bharti </w:t>
      </w:r>
      <w:r>
        <w:rPr>
          <w:rFonts w:ascii="Bookman Old Style" w:hAnsi="Bookman Old Style" w:cs="Times New Roman"/>
          <w:sz w:val="24"/>
          <w:szCs w:val="24"/>
        </w:rPr>
        <w:t xml:space="preserve">Airtel Zambia Holding held 78.89% listed shares in Celtel Zambia Plc and as such the transaction </w:t>
      </w:r>
      <w:r w:rsidR="00102A11">
        <w:rPr>
          <w:rFonts w:ascii="Bookman Old Style" w:hAnsi="Bookman Old Style" w:cs="Times New Roman"/>
          <w:sz w:val="24"/>
          <w:szCs w:val="24"/>
        </w:rPr>
        <w:t>resulted in Bharti Airtel International (Netherlands) BV acquiring</w:t>
      </w:r>
      <w:r w:rsidR="00980B9C">
        <w:rPr>
          <w:rFonts w:ascii="Bookman Old Style" w:hAnsi="Bookman Old Style" w:cs="Times New Roman"/>
          <w:sz w:val="24"/>
          <w:szCs w:val="24"/>
        </w:rPr>
        <w:t xml:space="preserve"> and becoming the beneficial owner of the 78.89% shares and voting rights in Celtel Zambia Plc.  Th</w:t>
      </w:r>
      <w:r w:rsidR="00CF0B65">
        <w:rPr>
          <w:rFonts w:ascii="Bookman Old Style" w:hAnsi="Bookman Old Style" w:cs="Times New Roman"/>
          <w:sz w:val="24"/>
          <w:szCs w:val="24"/>
        </w:rPr>
        <w:t xml:space="preserve">is acquisition in terms of the </w:t>
      </w:r>
      <w:r w:rsidR="00CF0B65" w:rsidRPr="00CF0B65">
        <w:rPr>
          <w:rFonts w:ascii="Bookman Old Style" w:hAnsi="Bookman Old Style" w:cs="Times New Roman"/>
          <w:b/>
          <w:i/>
          <w:sz w:val="24"/>
          <w:szCs w:val="24"/>
        </w:rPr>
        <w:t>Securities</w:t>
      </w:r>
      <w:r w:rsidR="00980B9C" w:rsidRPr="00CF0B65">
        <w:rPr>
          <w:rFonts w:ascii="Bookman Old Style" w:hAnsi="Bookman Old Style" w:cs="Times New Roman"/>
          <w:b/>
          <w:i/>
          <w:sz w:val="24"/>
          <w:szCs w:val="24"/>
        </w:rPr>
        <w:t xml:space="preserve"> Act</w:t>
      </w:r>
      <w:r w:rsidR="00980B9C">
        <w:rPr>
          <w:rFonts w:ascii="Bookman Old Style" w:hAnsi="Bookman Old Style" w:cs="Times New Roman"/>
          <w:sz w:val="24"/>
          <w:szCs w:val="24"/>
        </w:rPr>
        <w:t xml:space="preserve"> a</w:t>
      </w:r>
      <w:r w:rsidR="00EA4D25">
        <w:rPr>
          <w:rFonts w:ascii="Bookman Old Style" w:hAnsi="Bookman Old Style" w:cs="Times New Roman"/>
          <w:sz w:val="24"/>
          <w:szCs w:val="24"/>
        </w:rPr>
        <w:t>nd subsidiary legislation there</w:t>
      </w:r>
      <w:r w:rsidR="00980B9C">
        <w:rPr>
          <w:rFonts w:ascii="Bookman Old Style" w:hAnsi="Bookman Old Style" w:cs="Times New Roman"/>
          <w:sz w:val="24"/>
          <w:szCs w:val="24"/>
        </w:rPr>
        <w:t>of amounts</w:t>
      </w:r>
      <w:r w:rsidR="00E474FD">
        <w:rPr>
          <w:rFonts w:ascii="Bookman Old Style" w:hAnsi="Bookman Old Style" w:cs="Times New Roman"/>
          <w:sz w:val="24"/>
          <w:szCs w:val="24"/>
        </w:rPr>
        <w:t xml:space="preserve"> to</w:t>
      </w:r>
      <w:r w:rsidR="00980B9C">
        <w:rPr>
          <w:rFonts w:ascii="Bookman Old Style" w:hAnsi="Bookman Old Style" w:cs="Times New Roman"/>
          <w:sz w:val="24"/>
          <w:szCs w:val="24"/>
        </w:rPr>
        <w:t xml:space="preserve"> dealing in the aforesaid shares on the Lusaka Stock Exchange Limited (the Plaintiff).  The said Lusaka Stock Exchange Limited is therefore entitled to a market trade commission on </w:t>
      </w:r>
      <w:r w:rsidR="00CF0B65">
        <w:rPr>
          <w:rFonts w:ascii="Bookman Old Style" w:hAnsi="Bookman Old Style" w:cs="Times New Roman"/>
          <w:sz w:val="24"/>
          <w:szCs w:val="24"/>
        </w:rPr>
        <w:t>the transaction, payable by the</w:t>
      </w:r>
      <w:r w:rsidR="00980B9C">
        <w:rPr>
          <w:rFonts w:ascii="Bookman Old Style" w:hAnsi="Bookman Old Style" w:cs="Times New Roman"/>
          <w:sz w:val="24"/>
          <w:szCs w:val="24"/>
        </w:rPr>
        <w:t xml:space="preserve"> seller and buyer, at the rate of 0.25% of the total declared value of the 78.9% share in Celtel Zambia Plc.</w:t>
      </w:r>
    </w:p>
    <w:p w:rsidR="00980B9C" w:rsidRDefault="00980B9C" w:rsidP="00D66C5E">
      <w:pPr>
        <w:spacing w:after="0" w:line="360" w:lineRule="auto"/>
        <w:rPr>
          <w:rFonts w:ascii="Bookman Old Style" w:hAnsi="Bookman Old Style" w:cs="Times New Roman"/>
          <w:sz w:val="24"/>
          <w:szCs w:val="24"/>
        </w:rPr>
      </w:pPr>
    </w:p>
    <w:p w:rsidR="006F7329" w:rsidRDefault="00980B9C" w:rsidP="00D66C5E">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 xml:space="preserve">Having </w:t>
      </w:r>
      <w:r w:rsidR="00980B10">
        <w:rPr>
          <w:rFonts w:ascii="Bookman Old Style" w:hAnsi="Bookman Old Style" w:cs="Times New Roman"/>
          <w:sz w:val="24"/>
          <w:szCs w:val="24"/>
        </w:rPr>
        <w:t xml:space="preserve">stated the reliefs claimed and facts surrounding the claims I will now </w:t>
      </w:r>
      <w:r w:rsidR="006F7329">
        <w:rPr>
          <w:rFonts w:ascii="Bookman Old Style" w:hAnsi="Bookman Old Style" w:cs="Times New Roman"/>
          <w:sz w:val="24"/>
          <w:szCs w:val="24"/>
        </w:rPr>
        <w:t>proceed to determine firstly whether a common question of law and fact arise</w:t>
      </w:r>
      <w:r w:rsidR="000969C4">
        <w:rPr>
          <w:rFonts w:ascii="Bookman Old Style" w:hAnsi="Bookman Old Style" w:cs="Times New Roman"/>
          <w:sz w:val="24"/>
          <w:szCs w:val="24"/>
        </w:rPr>
        <w:t>s</w:t>
      </w:r>
      <w:r w:rsidR="006F7329">
        <w:rPr>
          <w:rFonts w:ascii="Bookman Old Style" w:hAnsi="Bookman Old Style" w:cs="Times New Roman"/>
          <w:sz w:val="24"/>
          <w:szCs w:val="24"/>
        </w:rPr>
        <w:t xml:space="preserve"> in the two actions and secondly whether the causes of actions arise from the same transaction or series of transaction</w:t>
      </w:r>
      <w:r w:rsidR="00CF0B65">
        <w:rPr>
          <w:rFonts w:ascii="Bookman Old Style" w:hAnsi="Bookman Old Style" w:cs="Times New Roman"/>
          <w:sz w:val="24"/>
          <w:szCs w:val="24"/>
        </w:rPr>
        <w:t>s</w:t>
      </w:r>
      <w:r w:rsidR="006F7329">
        <w:rPr>
          <w:rFonts w:ascii="Bookman Old Style" w:hAnsi="Bookman Old Style" w:cs="Times New Roman"/>
          <w:sz w:val="24"/>
          <w:szCs w:val="24"/>
        </w:rPr>
        <w:t>.</w:t>
      </w:r>
    </w:p>
    <w:p w:rsidR="006F7329" w:rsidRDefault="006F7329" w:rsidP="00D66C5E">
      <w:pPr>
        <w:spacing w:after="0" w:line="360" w:lineRule="auto"/>
        <w:rPr>
          <w:rFonts w:ascii="Bookman Old Style" w:hAnsi="Bookman Old Style" w:cs="Times New Roman"/>
          <w:sz w:val="24"/>
          <w:szCs w:val="24"/>
        </w:rPr>
      </w:pPr>
    </w:p>
    <w:p w:rsidR="00426373" w:rsidRDefault="00CF0B65" w:rsidP="00D66C5E">
      <w:pPr>
        <w:spacing w:after="0" w:line="360" w:lineRule="auto"/>
        <w:rPr>
          <w:rFonts w:ascii="Bookman Old Style" w:hAnsi="Bookman Old Style" w:cs="Times New Roman"/>
          <w:sz w:val="24"/>
          <w:szCs w:val="24"/>
        </w:rPr>
      </w:pPr>
      <w:r>
        <w:rPr>
          <w:rFonts w:ascii="Bookman Old Style" w:hAnsi="Bookman Old Style" w:cs="Times New Roman"/>
          <w:sz w:val="24"/>
          <w:szCs w:val="24"/>
        </w:rPr>
        <w:t>As regards the first issue</w:t>
      </w:r>
      <w:r w:rsidR="006F7329">
        <w:rPr>
          <w:rFonts w:ascii="Bookman Old Style" w:hAnsi="Bookman Old Style" w:cs="Times New Roman"/>
          <w:sz w:val="24"/>
          <w:szCs w:val="24"/>
        </w:rPr>
        <w:t xml:space="preserve"> of common question of law and fact, I find that the question</w:t>
      </w:r>
      <w:r>
        <w:rPr>
          <w:rFonts w:ascii="Bookman Old Style" w:hAnsi="Bookman Old Style" w:cs="Times New Roman"/>
          <w:sz w:val="24"/>
          <w:szCs w:val="24"/>
        </w:rPr>
        <w:t>s</w:t>
      </w:r>
      <w:r w:rsidR="006F7329">
        <w:rPr>
          <w:rFonts w:ascii="Bookman Old Style" w:hAnsi="Bookman Old Style" w:cs="Times New Roman"/>
          <w:sz w:val="24"/>
          <w:szCs w:val="24"/>
        </w:rPr>
        <w:t xml:space="preserve"> of law and fact that arise in the two actions are not the same but distinct.  In this action the Plaintiff</w:t>
      </w:r>
      <w:r w:rsidR="006275CD">
        <w:rPr>
          <w:rFonts w:ascii="Bookman Old Style" w:hAnsi="Bookman Old Style" w:cs="Times New Roman"/>
          <w:sz w:val="24"/>
          <w:szCs w:val="24"/>
        </w:rPr>
        <w:t>s</w:t>
      </w:r>
      <w:r w:rsidR="006F7329">
        <w:rPr>
          <w:rFonts w:ascii="Bookman Old Style" w:hAnsi="Bookman Old Style" w:cs="Times New Roman"/>
          <w:sz w:val="24"/>
          <w:szCs w:val="24"/>
        </w:rPr>
        <w:t xml:space="preserve"> seek an order to compels the First and Second Defendants to disclose the value paid in the acquisition of 78.9% shares in the Second Defendant. </w:t>
      </w:r>
      <w:r>
        <w:rPr>
          <w:rFonts w:ascii="Bookman Old Style" w:hAnsi="Bookman Old Style" w:cs="Times New Roman"/>
          <w:sz w:val="24"/>
          <w:szCs w:val="24"/>
        </w:rPr>
        <w:t xml:space="preserve"> </w:t>
      </w:r>
      <w:r w:rsidR="006F7329">
        <w:rPr>
          <w:rFonts w:ascii="Bookman Old Style" w:hAnsi="Bookman Old Style" w:cs="Times New Roman"/>
          <w:sz w:val="24"/>
          <w:szCs w:val="24"/>
        </w:rPr>
        <w:t xml:space="preserve">It also requires payment to the Plaintiff of the differences in values and damages.  </w:t>
      </w:r>
      <w:r>
        <w:rPr>
          <w:rFonts w:ascii="Bookman Old Style" w:hAnsi="Bookman Old Style" w:cs="Times New Roman"/>
          <w:sz w:val="24"/>
          <w:szCs w:val="24"/>
        </w:rPr>
        <w:t xml:space="preserve">The </w:t>
      </w:r>
      <w:r w:rsidR="006F7329">
        <w:rPr>
          <w:rFonts w:ascii="Bookman Old Style" w:hAnsi="Bookman Old Style" w:cs="Times New Roman"/>
          <w:sz w:val="24"/>
          <w:szCs w:val="24"/>
        </w:rPr>
        <w:t>action is a claim by shareholders aga</w:t>
      </w:r>
      <w:r>
        <w:rPr>
          <w:rFonts w:ascii="Bookman Old Style" w:hAnsi="Bookman Old Style" w:cs="Times New Roman"/>
          <w:sz w:val="24"/>
          <w:szCs w:val="24"/>
        </w:rPr>
        <w:t>inst a company they own shares in</w:t>
      </w:r>
      <w:r w:rsidR="006F7329">
        <w:rPr>
          <w:rFonts w:ascii="Bookman Old Style" w:hAnsi="Bookman Old Style" w:cs="Times New Roman"/>
          <w:sz w:val="24"/>
          <w:szCs w:val="24"/>
        </w:rPr>
        <w:t>, its purchase</w:t>
      </w:r>
      <w:r>
        <w:rPr>
          <w:rFonts w:ascii="Bookman Old Style" w:hAnsi="Bookman Old Style" w:cs="Times New Roman"/>
          <w:sz w:val="24"/>
          <w:szCs w:val="24"/>
        </w:rPr>
        <w:t>r</w:t>
      </w:r>
      <w:r w:rsidR="006F7329">
        <w:rPr>
          <w:rFonts w:ascii="Bookman Old Style" w:hAnsi="Bookman Old Style" w:cs="Times New Roman"/>
          <w:sz w:val="24"/>
          <w:szCs w:val="24"/>
        </w:rPr>
        <w:t xml:space="preserve"> and market regulator</w:t>
      </w:r>
      <w:r w:rsidR="000969C4">
        <w:rPr>
          <w:rFonts w:ascii="Bookman Old Style" w:hAnsi="Bookman Old Style" w:cs="Times New Roman"/>
          <w:sz w:val="24"/>
          <w:szCs w:val="24"/>
        </w:rPr>
        <w:t xml:space="preserve"> for disclosure of certain information</w:t>
      </w:r>
      <w:r w:rsidR="006F7329">
        <w:rPr>
          <w:rFonts w:ascii="Bookman Old Style" w:hAnsi="Bookman Old Style" w:cs="Times New Roman"/>
          <w:sz w:val="24"/>
          <w:szCs w:val="24"/>
        </w:rPr>
        <w:t>.</w:t>
      </w:r>
      <w:r w:rsidR="000969C4">
        <w:rPr>
          <w:rFonts w:ascii="Bookman Old Style" w:hAnsi="Bookman Old Style" w:cs="Times New Roman"/>
          <w:sz w:val="24"/>
          <w:szCs w:val="24"/>
        </w:rPr>
        <w:t xml:space="preserve">  Therefore, </w:t>
      </w:r>
      <w:r w:rsidR="006275CD">
        <w:rPr>
          <w:rFonts w:ascii="Bookman Old Style" w:hAnsi="Bookman Old Style" w:cs="Times New Roman"/>
          <w:sz w:val="24"/>
          <w:szCs w:val="24"/>
        </w:rPr>
        <w:t xml:space="preserve">the question that </w:t>
      </w:r>
      <w:r w:rsidR="000969C4">
        <w:rPr>
          <w:rFonts w:ascii="Bookman Old Style" w:hAnsi="Bookman Old Style" w:cs="Times New Roman"/>
          <w:sz w:val="24"/>
          <w:szCs w:val="24"/>
        </w:rPr>
        <w:t xml:space="preserve">I shall be called upon in this action to determine </w:t>
      </w:r>
      <w:r w:rsidR="006275CD">
        <w:rPr>
          <w:rFonts w:ascii="Bookman Old Style" w:hAnsi="Bookman Old Style" w:cs="Times New Roman"/>
          <w:sz w:val="24"/>
          <w:szCs w:val="24"/>
        </w:rPr>
        <w:t xml:space="preserve">is </w:t>
      </w:r>
      <w:r w:rsidR="000969C4">
        <w:rPr>
          <w:rFonts w:ascii="Bookman Old Style" w:hAnsi="Bookman Old Style" w:cs="Times New Roman"/>
          <w:sz w:val="24"/>
          <w:szCs w:val="24"/>
        </w:rPr>
        <w:t>whethe</w:t>
      </w:r>
      <w:r w:rsidR="006275CD">
        <w:rPr>
          <w:rFonts w:ascii="Bookman Old Style" w:hAnsi="Bookman Old Style" w:cs="Times New Roman"/>
          <w:sz w:val="24"/>
          <w:szCs w:val="24"/>
        </w:rPr>
        <w:t>r or not the Plaintiff</w:t>
      </w:r>
      <w:r w:rsidR="000969C4">
        <w:rPr>
          <w:rFonts w:ascii="Bookman Old Style" w:hAnsi="Bookman Old Style" w:cs="Times New Roman"/>
          <w:sz w:val="24"/>
          <w:szCs w:val="24"/>
        </w:rPr>
        <w:t xml:space="preserve">s are entitled to such disclosure. </w:t>
      </w:r>
      <w:r w:rsidR="006F7329">
        <w:rPr>
          <w:rFonts w:ascii="Bookman Old Style" w:hAnsi="Bookman Old Style" w:cs="Times New Roman"/>
          <w:sz w:val="24"/>
          <w:szCs w:val="24"/>
        </w:rPr>
        <w:t>This is quite distinct from the question to be determined in the action under caus</w:t>
      </w:r>
      <w:r w:rsidR="006275CD">
        <w:rPr>
          <w:rFonts w:ascii="Bookman Old Style" w:hAnsi="Bookman Old Style" w:cs="Times New Roman"/>
          <w:sz w:val="24"/>
          <w:szCs w:val="24"/>
        </w:rPr>
        <w:t>e number 2011/HPC/380</w:t>
      </w:r>
      <w:r>
        <w:rPr>
          <w:rFonts w:ascii="Bookman Old Style" w:hAnsi="Bookman Old Style" w:cs="Times New Roman"/>
          <w:sz w:val="24"/>
          <w:szCs w:val="24"/>
        </w:rPr>
        <w:t xml:space="preserve"> which is</w:t>
      </w:r>
      <w:r w:rsidR="006F7329">
        <w:rPr>
          <w:rFonts w:ascii="Bookman Old Style" w:hAnsi="Bookman Old Style" w:cs="Times New Roman"/>
          <w:sz w:val="24"/>
          <w:szCs w:val="24"/>
        </w:rPr>
        <w:t xml:space="preserve"> </w:t>
      </w:r>
      <w:r w:rsidR="00426373">
        <w:rPr>
          <w:rFonts w:ascii="Bookman Old Style" w:hAnsi="Bookman Old Style" w:cs="Times New Roman"/>
          <w:sz w:val="24"/>
          <w:szCs w:val="24"/>
        </w:rPr>
        <w:t xml:space="preserve">for the determination of whether or not a </w:t>
      </w:r>
      <w:r w:rsidR="00DA31C5">
        <w:rPr>
          <w:rFonts w:ascii="Bookman Old Style" w:hAnsi="Bookman Old Style" w:cs="Times New Roman"/>
          <w:sz w:val="24"/>
          <w:szCs w:val="24"/>
        </w:rPr>
        <w:t xml:space="preserve">stock exchange </w:t>
      </w:r>
      <w:r w:rsidR="006275CD">
        <w:rPr>
          <w:rFonts w:ascii="Bookman Old Style" w:hAnsi="Bookman Old Style" w:cs="Times New Roman"/>
          <w:sz w:val="24"/>
          <w:szCs w:val="24"/>
        </w:rPr>
        <w:t>which provided a forum</w:t>
      </w:r>
      <w:r w:rsidR="00426373">
        <w:rPr>
          <w:rFonts w:ascii="Bookman Old Style" w:hAnsi="Bookman Old Style" w:cs="Times New Roman"/>
          <w:sz w:val="24"/>
          <w:szCs w:val="24"/>
        </w:rPr>
        <w:t xml:space="preserve"> for purchase and sell of shares is entitled to commission.  </w:t>
      </w:r>
    </w:p>
    <w:p w:rsidR="000969C4" w:rsidRDefault="000969C4" w:rsidP="00D66C5E">
      <w:pPr>
        <w:spacing w:after="0" w:line="360" w:lineRule="auto"/>
        <w:rPr>
          <w:rFonts w:ascii="Bookman Old Style" w:hAnsi="Bookman Old Style" w:cs="Times New Roman"/>
          <w:sz w:val="24"/>
          <w:szCs w:val="24"/>
        </w:rPr>
      </w:pPr>
    </w:p>
    <w:p w:rsidR="00426373" w:rsidRDefault="00426373" w:rsidP="00D66C5E">
      <w:pPr>
        <w:spacing w:after="0" w:line="360" w:lineRule="auto"/>
        <w:rPr>
          <w:rFonts w:ascii="Bookman Old Style" w:hAnsi="Bookman Old Style" w:cs="Times New Roman"/>
          <w:sz w:val="24"/>
          <w:szCs w:val="24"/>
        </w:rPr>
      </w:pPr>
      <w:r>
        <w:rPr>
          <w:rFonts w:ascii="Bookman Old Style" w:hAnsi="Bookman Old Style" w:cs="Times New Roman"/>
          <w:sz w:val="24"/>
          <w:szCs w:val="24"/>
        </w:rPr>
        <w:t>I therefore find no merit in this application as it relates to the question whether or not the actions arise from common questions of law and fact.</w:t>
      </w:r>
    </w:p>
    <w:p w:rsidR="00426373" w:rsidRDefault="00426373" w:rsidP="00D66C5E">
      <w:pPr>
        <w:spacing w:after="0" w:line="360" w:lineRule="auto"/>
        <w:rPr>
          <w:rFonts w:ascii="Bookman Old Style" w:hAnsi="Bookman Old Style" w:cs="Times New Roman"/>
          <w:sz w:val="24"/>
          <w:szCs w:val="24"/>
        </w:rPr>
      </w:pPr>
    </w:p>
    <w:p w:rsidR="00D135AE" w:rsidRDefault="00426373" w:rsidP="00D66C5E">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 now turn to the </w:t>
      </w:r>
      <w:r w:rsidR="00C720CC">
        <w:rPr>
          <w:rFonts w:ascii="Bookman Old Style" w:hAnsi="Bookman Old Style" w:cs="Times New Roman"/>
          <w:sz w:val="24"/>
          <w:szCs w:val="24"/>
        </w:rPr>
        <w:t xml:space="preserve">question </w:t>
      </w:r>
      <w:r>
        <w:rPr>
          <w:rFonts w:ascii="Bookman Old Style" w:hAnsi="Bookman Old Style" w:cs="Times New Roman"/>
          <w:sz w:val="24"/>
          <w:szCs w:val="24"/>
        </w:rPr>
        <w:t xml:space="preserve">whether or not the </w:t>
      </w:r>
      <w:r w:rsidR="00593B51">
        <w:rPr>
          <w:rFonts w:ascii="Bookman Old Style" w:hAnsi="Bookman Old Style" w:cs="Times New Roman"/>
          <w:sz w:val="24"/>
          <w:szCs w:val="24"/>
        </w:rPr>
        <w:t>rights to relief cla</w:t>
      </w:r>
      <w:r w:rsidR="00C720CC">
        <w:rPr>
          <w:rFonts w:ascii="Bookman Old Style" w:hAnsi="Bookman Old Style" w:cs="Times New Roman"/>
          <w:sz w:val="24"/>
          <w:szCs w:val="24"/>
        </w:rPr>
        <w:t>imed in the actions arise from or</w:t>
      </w:r>
      <w:r w:rsidR="00593B51">
        <w:rPr>
          <w:rFonts w:ascii="Bookman Old Style" w:hAnsi="Bookman Old Style" w:cs="Times New Roman"/>
          <w:sz w:val="24"/>
          <w:szCs w:val="24"/>
        </w:rPr>
        <w:t xml:space="preserve"> are in respect of the same transaction or series of transactions.  As a starting point I acknowledge the fact that both this action and the one under cause number 2011/HPC/380 </w:t>
      </w:r>
      <w:r w:rsidR="00C720CC">
        <w:rPr>
          <w:rFonts w:ascii="Bookman Old Style" w:hAnsi="Bookman Old Style" w:cs="Times New Roman"/>
          <w:sz w:val="24"/>
          <w:szCs w:val="24"/>
        </w:rPr>
        <w:t xml:space="preserve">have a common parentage </w:t>
      </w:r>
      <w:r w:rsidR="00593B51">
        <w:rPr>
          <w:rFonts w:ascii="Bookman Old Style" w:hAnsi="Bookman Old Style" w:cs="Times New Roman"/>
          <w:sz w:val="24"/>
          <w:szCs w:val="24"/>
        </w:rPr>
        <w:t xml:space="preserve">because </w:t>
      </w:r>
      <w:r w:rsidR="00F31204">
        <w:rPr>
          <w:rFonts w:ascii="Bookman Old Style" w:hAnsi="Bookman Old Style" w:cs="Times New Roman"/>
          <w:sz w:val="24"/>
          <w:szCs w:val="24"/>
        </w:rPr>
        <w:t xml:space="preserve">they </w:t>
      </w:r>
      <w:r w:rsidR="00593B51">
        <w:rPr>
          <w:rFonts w:ascii="Bookman Old Style" w:hAnsi="Bookman Old Style" w:cs="Times New Roman"/>
          <w:sz w:val="24"/>
          <w:szCs w:val="24"/>
        </w:rPr>
        <w:t xml:space="preserve">both trace their genesis from the sell of the 78.9% shareholding and voting rights in Celtel Zambia Plc.  The matter however, does not end there as it relates to the action under cause number 2011/HPC/380.  The shareholding in issue and voting rights </w:t>
      </w:r>
      <w:r w:rsidR="00D135AE">
        <w:rPr>
          <w:rFonts w:ascii="Bookman Old Style" w:hAnsi="Bookman Old Style" w:cs="Times New Roman"/>
          <w:sz w:val="24"/>
          <w:szCs w:val="24"/>
        </w:rPr>
        <w:t xml:space="preserve">attached thereto were allegedly traded on the Lusaka Stock Exchange, a market owned and regulated by the Plaintiff </w:t>
      </w:r>
      <w:r w:rsidR="00D135AE">
        <w:rPr>
          <w:rFonts w:ascii="Bookman Old Style" w:hAnsi="Bookman Old Style" w:cs="Times New Roman"/>
          <w:sz w:val="24"/>
          <w:szCs w:val="24"/>
        </w:rPr>
        <w:lastRenderedPageBreak/>
        <w:t>in that action</w:t>
      </w:r>
      <w:r w:rsidR="00C720CC">
        <w:rPr>
          <w:rFonts w:ascii="Bookman Old Style" w:hAnsi="Bookman Old Style" w:cs="Times New Roman"/>
          <w:sz w:val="24"/>
          <w:szCs w:val="24"/>
        </w:rPr>
        <w:t>,</w:t>
      </w:r>
      <w:r w:rsidR="00D135AE">
        <w:rPr>
          <w:rFonts w:ascii="Bookman Old Style" w:hAnsi="Bookman Old Style" w:cs="Times New Roman"/>
          <w:sz w:val="24"/>
          <w:szCs w:val="24"/>
        </w:rPr>
        <w:t xml:space="preserve"> Lusaka Stock</w:t>
      </w:r>
      <w:r w:rsidR="00C720CC">
        <w:rPr>
          <w:rFonts w:ascii="Bookman Old Style" w:hAnsi="Bookman Old Style" w:cs="Times New Roman"/>
          <w:sz w:val="24"/>
          <w:szCs w:val="24"/>
        </w:rPr>
        <w:t xml:space="preserve"> Exchange Limited.  The</w:t>
      </w:r>
      <w:r w:rsidR="00D135AE">
        <w:rPr>
          <w:rFonts w:ascii="Bookman Old Style" w:hAnsi="Bookman Old Style" w:cs="Times New Roman"/>
          <w:sz w:val="24"/>
          <w:szCs w:val="24"/>
        </w:rPr>
        <w:t xml:space="preserve"> Plaintiff </w:t>
      </w:r>
      <w:r w:rsidR="00C720CC">
        <w:rPr>
          <w:rFonts w:ascii="Bookman Old Style" w:hAnsi="Bookman Old Style" w:cs="Times New Roman"/>
          <w:sz w:val="24"/>
          <w:szCs w:val="24"/>
        </w:rPr>
        <w:t xml:space="preserve">under that cause </w:t>
      </w:r>
      <w:r w:rsidR="00D135AE">
        <w:rPr>
          <w:rFonts w:ascii="Bookman Old Style" w:hAnsi="Bookman Old Style" w:cs="Times New Roman"/>
          <w:sz w:val="24"/>
          <w:szCs w:val="24"/>
        </w:rPr>
        <w:t>claims commission for the use of its market for the sell of the shares, which, in my considered view, is a separate and distinct transaction all together.  For purposes of clarifying the foregoing, my finding is that the action in this case arises from the transaction for the sell of the sha</w:t>
      </w:r>
      <w:r w:rsidR="00F31204">
        <w:rPr>
          <w:rFonts w:ascii="Bookman Old Style" w:hAnsi="Bookman Old Style" w:cs="Times New Roman"/>
          <w:sz w:val="24"/>
          <w:szCs w:val="24"/>
        </w:rPr>
        <w:t>res in Celtel Zambia Plc, while</w:t>
      </w:r>
      <w:r w:rsidR="00D135AE">
        <w:rPr>
          <w:rFonts w:ascii="Bookman Old Style" w:hAnsi="Bookman Old Style" w:cs="Times New Roman"/>
          <w:sz w:val="24"/>
          <w:szCs w:val="24"/>
        </w:rPr>
        <w:t xml:space="preserve"> the action under cause number 2011/HPC/380 arises from the </w:t>
      </w:r>
      <w:r w:rsidR="00983C0A">
        <w:rPr>
          <w:rFonts w:ascii="Bookman Old Style" w:hAnsi="Bookman Old Style" w:cs="Times New Roman"/>
          <w:sz w:val="24"/>
          <w:szCs w:val="24"/>
        </w:rPr>
        <w:t xml:space="preserve">subsequent </w:t>
      </w:r>
      <w:r w:rsidR="00D135AE">
        <w:rPr>
          <w:rFonts w:ascii="Bookman Old Style" w:hAnsi="Bookman Old Style" w:cs="Times New Roman"/>
          <w:sz w:val="24"/>
          <w:szCs w:val="24"/>
        </w:rPr>
        <w:t xml:space="preserve">transaction involving the use of the </w:t>
      </w:r>
      <w:r w:rsidR="00716246">
        <w:rPr>
          <w:rFonts w:ascii="Bookman Old Style" w:hAnsi="Bookman Old Style" w:cs="Times New Roman"/>
          <w:sz w:val="24"/>
          <w:szCs w:val="24"/>
        </w:rPr>
        <w:t xml:space="preserve">stock </w:t>
      </w:r>
      <w:r w:rsidR="00D135AE">
        <w:rPr>
          <w:rFonts w:ascii="Bookman Old Style" w:hAnsi="Bookman Old Style" w:cs="Times New Roman"/>
          <w:sz w:val="24"/>
          <w:szCs w:val="24"/>
        </w:rPr>
        <w:t xml:space="preserve">market </w:t>
      </w:r>
      <w:r w:rsidR="00716246">
        <w:rPr>
          <w:rFonts w:ascii="Bookman Old Style" w:hAnsi="Bookman Old Style" w:cs="Times New Roman"/>
          <w:sz w:val="24"/>
          <w:szCs w:val="24"/>
        </w:rPr>
        <w:t>owned by the Plaintiff</w:t>
      </w:r>
      <w:r w:rsidR="00983C0A">
        <w:rPr>
          <w:rFonts w:ascii="Bookman Old Style" w:hAnsi="Bookman Old Style" w:cs="Times New Roman"/>
          <w:sz w:val="24"/>
          <w:szCs w:val="24"/>
        </w:rPr>
        <w:t>,</w:t>
      </w:r>
      <w:r w:rsidR="00716246">
        <w:rPr>
          <w:rFonts w:ascii="Bookman Old Style" w:hAnsi="Bookman Old Style" w:cs="Times New Roman"/>
          <w:sz w:val="24"/>
          <w:szCs w:val="24"/>
        </w:rPr>
        <w:t xml:space="preserve"> Lusaka Stock Exchange Limited </w:t>
      </w:r>
      <w:r w:rsidR="00D135AE">
        <w:rPr>
          <w:rFonts w:ascii="Bookman Old Style" w:hAnsi="Bookman Old Style" w:cs="Times New Roman"/>
          <w:sz w:val="24"/>
          <w:szCs w:val="24"/>
        </w:rPr>
        <w:t xml:space="preserve">for trading of shares </w:t>
      </w:r>
      <w:r w:rsidR="00716246">
        <w:rPr>
          <w:rFonts w:ascii="Bookman Old Style" w:hAnsi="Bookman Old Style" w:cs="Times New Roman"/>
          <w:sz w:val="24"/>
          <w:szCs w:val="24"/>
        </w:rPr>
        <w:t>by a buyer</w:t>
      </w:r>
      <w:r w:rsidR="00D135AE">
        <w:rPr>
          <w:rFonts w:ascii="Bookman Old Style" w:hAnsi="Bookman Old Style" w:cs="Times New Roman"/>
          <w:sz w:val="24"/>
          <w:szCs w:val="24"/>
        </w:rPr>
        <w:t xml:space="preserve">.  These transaction can not therefore be said to be one and the same transaction </w:t>
      </w:r>
      <w:r w:rsidR="00983C0A">
        <w:rPr>
          <w:rFonts w:ascii="Bookman Old Style" w:hAnsi="Bookman Old Style" w:cs="Times New Roman"/>
          <w:sz w:val="24"/>
          <w:szCs w:val="24"/>
        </w:rPr>
        <w:t xml:space="preserve">nor </w:t>
      </w:r>
      <w:r w:rsidR="002E2B0F">
        <w:rPr>
          <w:rFonts w:ascii="Bookman Old Style" w:hAnsi="Bookman Old Style" w:cs="Times New Roman"/>
          <w:sz w:val="24"/>
          <w:szCs w:val="24"/>
        </w:rPr>
        <w:t>a</w:t>
      </w:r>
      <w:r w:rsidR="00983C0A">
        <w:rPr>
          <w:rFonts w:ascii="Bookman Old Style" w:hAnsi="Bookman Old Style" w:cs="Times New Roman"/>
          <w:sz w:val="24"/>
          <w:szCs w:val="24"/>
        </w:rPr>
        <w:t xml:space="preserve">re they a series of the same transaction </w:t>
      </w:r>
      <w:r w:rsidR="00D135AE">
        <w:rPr>
          <w:rFonts w:ascii="Bookman Old Style" w:hAnsi="Bookman Old Style" w:cs="Times New Roman"/>
          <w:sz w:val="24"/>
          <w:szCs w:val="24"/>
        </w:rPr>
        <w:t xml:space="preserve">and for this </w:t>
      </w:r>
      <w:r w:rsidR="00F31204">
        <w:rPr>
          <w:rFonts w:ascii="Bookman Old Style" w:hAnsi="Bookman Old Style" w:cs="Times New Roman"/>
          <w:sz w:val="24"/>
          <w:szCs w:val="24"/>
        </w:rPr>
        <w:t xml:space="preserve">reason </w:t>
      </w:r>
      <w:r w:rsidR="00716246">
        <w:rPr>
          <w:rFonts w:ascii="Bookman Old Style" w:hAnsi="Bookman Old Style" w:cs="Times New Roman"/>
          <w:sz w:val="24"/>
          <w:szCs w:val="24"/>
        </w:rPr>
        <w:t xml:space="preserve">the </w:t>
      </w:r>
      <w:r w:rsidR="00D135AE">
        <w:rPr>
          <w:rFonts w:ascii="Bookman Old Style" w:hAnsi="Bookman Old Style" w:cs="Times New Roman"/>
          <w:sz w:val="24"/>
          <w:szCs w:val="24"/>
        </w:rPr>
        <w:t>application fails on this ground as well.</w:t>
      </w:r>
    </w:p>
    <w:p w:rsidR="00D135AE" w:rsidRDefault="00D135AE" w:rsidP="00D66C5E">
      <w:pPr>
        <w:spacing w:after="0" w:line="360" w:lineRule="auto"/>
        <w:rPr>
          <w:rFonts w:ascii="Bookman Old Style" w:hAnsi="Bookman Old Style" w:cs="Times New Roman"/>
          <w:sz w:val="24"/>
          <w:szCs w:val="24"/>
        </w:rPr>
      </w:pPr>
    </w:p>
    <w:p w:rsidR="00F214B9" w:rsidRDefault="00D135AE" w:rsidP="00D66C5E">
      <w:pPr>
        <w:spacing w:after="0" w:line="360" w:lineRule="auto"/>
        <w:rPr>
          <w:rFonts w:ascii="Bookman Old Style" w:hAnsi="Bookman Old Style" w:cs="Times New Roman"/>
          <w:sz w:val="24"/>
          <w:szCs w:val="24"/>
        </w:rPr>
      </w:pPr>
      <w:r>
        <w:rPr>
          <w:rFonts w:ascii="Bookman Old Style" w:hAnsi="Bookman Old Style" w:cs="Times New Roman"/>
          <w:sz w:val="24"/>
          <w:szCs w:val="24"/>
        </w:rPr>
        <w:t>The ill fate of the application is compounded</w:t>
      </w:r>
      <w:r w:rsidR="00983C0A">
        <w:rPr>
          <w:rFonts w:ascii="Bookman Old Style" w:hAnsi="Bookman Old Style" w:cs="Times New Roman"/>
          <w:sz w:val="24"/>
          <w:szCs w:val="24"/>
        </w:rPr>
        <w:t xml:space="preserve"> by the fact that the Plaintiff</w:t>
      </w:r>
      <w:r>
        <w:rPr>
          <w:rFonts w:ascii="Bookman Old Style" w:hAnsi="Bookman Old Style" w:cs="Times New Roman"/>
          <w:sz w:val="24"/>
          <w:szCs w:val="24"/>
        </w:rPr>
        <w:t xml:space="preserve">s in the two actions are represented by different advocates.  The said Plaintiffs have also not indicated that one firm of advocates shall act on their behalf following the consolidation.  This being the case and in line with the provisions of Order 4 rule 9 subrule 2 of the </w:t>
      </w:r>
      <w:r w:rsidRPr="00D135AE">
        <w:rPr>
          <w:rFonts w:ascii="Bookman Old Style" w:hAnsi="Bookman Old Style" w:cs="Times New Roman"/>
          <w:b/>
          <w:i/>
          <w:sz w:val="24"/>
          <w:szCs w:val="24"/>
        </w:rPr>
        <w:t>whitebook</w:t>
      </w:r>
      <w:r w:rsidR="00FA1C95">
        <w:rPr>
          <w:rFonts w:ascii="Bookman Old Style" w:hAnsi="Bookman Old Style" w:cs="Times New Roman"/>
          <w:sz w:val="24"/>
          <w:szCs w:val="24"/>
        </w:rPr>
        <w:t xml:space="preserve"> which militates</w:t>
      </w:r>
      <w:r>
        <w:rPr>
          <w:rFonts w:ascii="Bookman Old Style" w:hAnsi="Bookman Old Style" w:cs="Times New Roman"/>
          <w:sz w:val="24"/>
          <w:szCs w:val="24"/>
        </w:rPr>
        <w:t xml:space="preserve"> against </w:t>
      </w:r>
      <w:r w:rsidR="00F214B9">
        <w:rPr>
          <w:rFonts w:ascii="Bookman Old Style" w:hAnsi="Bookman Old Style" w:cs="Times New Roman"/>
          <w:sz w:val="24"/>
          <w:szCs w:val="24"/>
        </w:rPr>
        <w:t>cons</w:t>
      </w:r>
      <w:r w:rsidR="00F31204">
        <w:rPr>
          <w:rFonts w:ascii="Bookman Old Style" w:hAnsi="Bookman Old Style" w:cs="Times New Roman"/>
          <w:sz w:val="24"/>
          <w:szCs w:val="24"/>
        </w:rPr>
        <w:t>olidating in such circumstances, it is impossible to order consolidation.</w:t>
      </w:r>
      <w:r w:rsidR="00F214B9">
        <w:rPr>
          <w:rFonts w:ascii="Bookman Old Style" w:hAnsi="Bookman Old Style" w:cs="Times New Roman"/>
          <w:sz w:val="24"/>
          <w:szCs w:val="24"/>
        </w:rPr>
        <w:t xml:space="preserve">  The order states in part as follow;</w:t>
      </w:r>
    </w:p>
    <w:p w:rsidR="00416FA7" w:rsidRDefault="00F214B9" w:rsidP="00416FA7">
      <w:pPr>
        <w:spacing w:after="0" w:line="360" w:lineRule="auto"/>
        <w:ind w:left="720"/>
        <w:rPr>
          <w:rFonts w:ascii="Bookman Old Style" w:hAnsi="Bookman Old Style" w:cs="Times New Roman"/>
          <w:b/>
          <w:i/>
          <w:sz w:val="24"/>
          <w:szCs w:val="24"/>
        </w:rPr>
      </w:pPr>
      <w:r w:rsidRPr="002214B4">
        <w:rPr>
          <w:rFonts w:ascii="Bookman Old Style" w:hAnsi="Bookman Old Style" w:cs="Times New Roman"/>
          <w:b/>
          <w:i/>
          <w:sz w:val="24"/>
          <w:szCs w:val="24"/>
        </w:rPr>
        <w:t xml:space="preserve">“Moreover, as one firm of solicitors will usually be given the conduct of the consolidated action on behalf of all Plaintiffs, it is generally impossible to consolidate actions in which </w:t>
      </w:r>
      <w:r w:rsidR="00FA1C95">
        <w:rPr>
          <w:rFonts w:ascii="Bookman Old Style" w:hAnsi="Bookman Old Style" w:cs="Times New Roman"/>
          <w:b/>
          <w:i/>
          <w:sz w:val="24"/>
          <w:szCs w:val="24"/>
        </w:rPr>
        <w:t>different</w:t>
      </w:r>
      <w:r w:rsidR="002214B4" w:rsidRPr="002214B4">
        <w:rPr>
          <w:rFonts w:ascii="Bookman Old Style" w:hAnsi="Bookman Old Style" w:cs="Times New Roman"/>
          <w:b/>
          <w:i/>
          <w:sz w:val="24"/>
          <w:szCs w:val="24"/>
        </w:rPr>
        <w:t xml:space="preserve"> solicitors have been instructed, unless all Plaintiffs agree that one firm of solicitors shall act on their behalf.”</w:t>
      </w:r>
      <w:r w:rsidR="00D135AE" w:rsidRPr="002214B4">
        <w:rPr>
          <w:rFonts w:ascii="Bookman Old Style" w:hAnsi="Bookman Old Style" w:cs="Times New Roman"/>
          <w:b/>
          <w:i/>
          <w:sz w:val="24"/>
          <w:szCs w:val="24"/>
        </w:rPr>
        <w:t xml:space="preserve">    </w:t>
      </w:r>
      <w:r w:rsidR="00593B51" w:rsidRPr="002214B4">
        <w:rPr>
          <w:rFonts w:ascii="Bookman Old Style" w:hAnsi="Bookman Old Style" w:cs="Times New Roman"/>
          <w:b/>
          <w:i/>
          <w:sz w:val="24"/>
          <w:szCs w:val="24"/>
        </w:rPr>
        <w:t xml:space="preserve">  </w:t>
      </w:r>
      <w:r w:rsidR="006F7329" w:rsidRPr="002214B4">
        <w:rPr>
          <w:rFonts w:ascii="Bookman Old Style" w:hAnsi="Bookman Old Style" w:cs="Times New Roman"/>
          <w:b/>
          <w:i/>
          <w:sz w:val="24"/>
          <w:szCs w:val="24"/>
        </w:rPr>
        <w:t xml:space="preserve"> </w:t>
      </w:r>
      <w:r w:rsidR="00980B10" w:rsidRPr="002214B4">
        <w:rPr>
          <w:rFonts w:ascii="Bookman Old Style" w:hAnsi="Bookman Old Style" w:cs="Times New Roman"/>
          <w:b/>
          <w:i/>
          <w:sz w:val="24"/>
          <w:szCs w:val="24"/>
        </w:rPr>
        <w:t xml:space="preserve"> </w:t>
      </w:r>
      <w:r w:rsidR="004A6469" w:rsidRPr="002214B4">
        <w:rPr>
          <w:rFonts w:ascii="Bookman Old Style" w:hAnsi="Bookman Old Style" w:cs="Times New Roman"/>
          <w:b/>
          <w:i/>
          <w:sz w:val="24"/>
          <w:szCs w:val="24"/>
        </w:rPr>
        <w:t xml:space="preserve">  </w:t>
      </w:r>
    </w:p>
    <w:p w:rsidR="00FA1C95" w:rsidRDefault="00DB2FCC" w:rsidP="00416FA7">
      <w:pPr>
        <w:spacing w:after="0" w:line="360" w:lineRule="auto"/>
        <w:rPr>
          <w:rFonts w:ascii="Bookman Old Style" w:hAnsi="Bookman Old Style" w:cs="Times New Roman"/>
          <w:sz w:val="24"/>
          <w:szCs w:val="24"/>
        </w:rPr>
      </w:pPr>
      <w:r>
        <w:rPr>
          <w:rFonts w:ascii="Bookman Old Style" w:hAnsi="Bookman Old Style" w:cs="Times New Roman"/>
          <w:sz w:val="24"/>
          <w:szCs w:val="24"/>
        </w:rPr>
        <w:t>The Plaintiffs’ advocates in this action are Messrs Milner Katolo Associates, who are distinct from the Plaintiff’s advocates in the action under cause number 2011/HPC/0380 being</w:t>
      </w:r>
      <w:r w:rsidR="00FA1C95">
        <w:rPr>
          <w:rFonts w:ascii="Bookman Old Style" w:hAnsi="Bookman Old Style" w:cs="Times New Roman"/>
          <w:sz w:val="24"/>
          <w:szCs w:val="24"/>
        </w:rPr>
        <w:t>,</w:t>
      </w:r>
      <w:r>
        <w:rPr>
          <w:rFonts w:ascii="Bookman Old Style" w:hAnsi="Bookman Old Style" w:cs="Times New Roman"/>
          <w:sz w:val="24"/>
          <w:szCs w:val="24"/>
        </w:rPr>
        <w:t xml:space="preserve"> Messrs Lewi</w:t>
      </w:r>
      <w:r w:rsidR="00F31204">
        <w:rPr>
          <w:rFonts w:ascii="Bookman Old Style" w:hAnsi="Bookman Old Style" w:cs="Times New Roman"/>
          <w:sz w:val="24"/>
          <w:szCs w:val="24"/>
        </w:rPr>
        <w:t>s</w:t>
      </w:r>
      <w:r>
        <w:rPr>
          <w:rFonts w:ascii="Bookman Old Style" w:hAnsi="Bookman Old Style" w:cs="Times New Roman"/>
          <w:sz w:val="24"/>
          <w:szCs w:val="24"/>
        </w:rPr>
        <w:t xml:space="preserve"> Nathan Advocates.  </w:t>
      </w:r>
      <w:r w:rsidR="00FA1C95">
        <w:rPr>
          <w:rFonts w:ascii="Bookman Old Style" w:hAnsi="Bookman Old Style" w:cs="Times New Roman"/>
          <w:sz w:val="24"/>
          <w:szCs w:val="24"/>
        </w:rPr>
        <w:t xml:space="preserve">Further, the affidavit evidence does not indicate that the Plaintiffs in the two actions will all use one firm of advocates following the consolidation.  </w:t>
      </w:r>
      <w:r>
        <w:rPr>
          <w:rFonts w:ascii="Bookman Old Style" w:hAnsi="Bookman Old Style" w:cs="Times New Roman"/>
          <w:sz w:val="24"/>
          <w:szCs w:val="24"/>
        </w:rPr>
        <w:t xml:space="preserve">There can therefore be no consolidation given this situation.  </w:t>
      </w:r>
    </w:p>
    <w:p w:rsidR="00FA1C95" w:rsidRDefault="00FA1C95" w:rsidP="00416FA7">
      <w:pPr>
        <w:spacing w:after="0" w:line="360" w:lineRule="auto"/>
        <w:rPr>
          <w:rFonts w:ascii="Bookman Old Style" w:hAnsi="Bookman Old Style" w:cs="Times New Roman"/>
          <w:sz w:val="24"/>
          <w:szCs w:val="24"/>
        </w:rPr>
      </w:pPr>
    </w:p>
    <w:p w:rsidR="00841B39" w:rsidRDefault="00DB2FCC" w:rsidP="00416FA7">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In arriving at the finding</w:t>
      </w:r>
      <w:r w:rsidR="00FA1C95">
        <w:rPr>
          <w:rFonts w:ascii="Bookman Old Style" w:hAnsi="Bookman Old Style" w:cs="Times New Roman"/>
          <w:sz w:val="24"/>
          <w:szCs w:val="24"/>
        </w:rPr>
        <w:t xml:space="preserve"> I have made in the preceding paragraph</w:t>
      </w:r>
      <w:r>
        <w:rPr>
          <w:rFonts w:ascii="Bookman Old Style" w:hAnsi="Bookman Old Style" w:cs="Times New Roman"/>
          <w:sz w:val="24"/>
          <w:szCs w:val="24"/>
        </w:rPr>
        <w:t>, I have considered the argument by counsel for the First and Second Defendant</w:t>
      </w:r>
      <w:r w:rsidR="00FA1C95">
        <w:rPr>
          <w:rFonts w:ascii="Bookman Old Style" w:hAnsi="Bookman Old Style" w:cs="Times New Roman"/>
          <w:sz w:val="24"/>
          <w:szCs w:val="24"/>
        </w:rPr>
        <w:t>s</w:t>
      </w:r>
      <w:r>
        <w:rPr>
          <w:rFonts w:ascii="Bookman Old Style" w:hAnsi="Bookman Old Style" w:cs="Times New Roman"/>
          <w:sz w:val="24"/>
          <w:szCs w:val="24"/>
        </w:rPr>
        <w:t xml:space="preserve"> that where special circumstances exist two actions may </w:t>
      </w:r>
      <w:r w:rsidR="00FA1C95">
        <w:rPr>
          <w:rFonts w:ascii="Bookman Old Style" w:hAnsi="Bookman Old Style" w:cs="Times New Roman"/>
          <w:sz w:val="24"/>
          <w:szCs w:val="24"/>
        </w:rPr>
        <w:t xml:space="preserve">be </w:t>
      </w:r>
      <w:r>
        <w:rPr>
          <w:rFonts w:ascii="Bookman Old Style" w:hAnsi="Bookman Old Style" w:cs="Times New Roman"/>
          <w:sz w:val="24"/>
          <w:szCs w:val="24"/>
        </w:rPr>
        <w:t>consolidated even where the Plaintiffs’ advocates are different.  This argument is tenable only where</w:t>
      </w:r>
      <w:r w:rsidR="00FA1C95">
        <w:rPr>
          <w:rFonts w:ascii="Bookman Old Style" w:hAnsi="Bookman Old Style" w:cs="Times New Roman"/>
          <w:sz w:val="24"/>
          <w:szCs w:val="24"/>
        </w:rPr>
        <w:t xml:space="preserve"> there is partial consolidation as prescribed under </w:t>
      </w:r>
      <w:r>
        <w:rPr>
          <w:rFonts w:ascii="Bookman Old Style" w:hAnsi="Bookman Old Style" w:cs="Times New Roman"/>
          <w:sz w:val="24"/>
          <w:szCs w:val="24"/>
        </w:rPr>
        <w:t xml:space="preserve">Order 4 rule 9 subrule 2 of the </w:t>
      </w:r>
      <w:r w:rsidRPr="00DB2FCC">
        <w:rPr>
          <w:rFonts w:ascii="Bookman Old Style" w:hAnsi="Bookman Old Style" w:cs="Times New Roman"/>
          <w:b/>
          <w:i/>
          <w:sz w:val="24"/>
          <w:szCs w:val="24"/>
        </w:rPr>
        <w:t>whitebook</w:t>
      </w:r>
      <w:r>
        <w:rPr>
          <w:rFonts w:ascii="Bookman Old Style" w:hAnsi="Bookman Old Style" w:cs="Times New Roman"/>
          <w:sz w:val="24"/>
          <w:szCs w:val="24"/>
        </w:rPr>
        <w:t xml:space="preserve"> </w:t>
      </w:r>
      <w:r w:rsidR="00FA1C95">
        <w:rPr>
          <w:rFonts w:ascii="Bookman Old Style" w:hAnsi="Bookman Old Style" w:cs="Times New Roman"/>
          <w:sz w:val="24"/>
          <w:szCs w:val="24"/>
        </w:rPr>
        <w:t xml:space="preserve">which </w:t>
      </w:r>
      <w:r>
        <w:rPr>
          <w:rFonts w:ascii="Bookman Old Style" w:hAnsi="Bookman Old Style" w:cs="Times New Roman"/>
          <w:sz w:val="24"/>
          <w:szCs w:val="24"/>
        </w:rPr>
        <w:t>states</w:t>
      </w:r>
      <w:r w:rsidR="00841B39">
        <w:rPr>
          <w:rFonts w:ascii="Bookman Old Style" w:hAnsi="Bookman Old Style" w:cs="Times New Roman"/>
          <w:sz w:val="24"/>
          <w:szCs w:val="24"/>
        </w:rPr>
        <w:t xml:space="preserve"> as follows;</w:t>
      </w:r>
    </w:p>
    <w:p w:rsidR="00416FA7" w:rsidRDefault="00841B39" w:rsidP="00841B39">
      <w:pPr>
        <w:spacing w:after="0" w:line="360" w:lineRule="auto"/>
        <w:ind w:left="720"/>
        <w:rPr>
          <w:rFonts w:ascii="Bookman Old Style" w:hAnsi="Bookman Old Style" w:cs="Times New Roman"/>
          <w:b/>
          <w:i/>
          <w:sz w:val="24"/>
          <w:szCs w:val="24"/>
        </w:rPr>
      </w:pPr>
      <w:r w:rsidRPr="00841B39">
        <w:rPr>
          <w:rFonts w:ascii="Bookman Old Style" w:hAnsi="Bookman Old Style" w:cs="Times New Roman"/>
          <w:b/>
          <w:i/>
          <w:sz w:val="24"/>
          <w:szCs w:val="24"/>
        </w:rPr>
        <w:t>“So, for example, where there are several action</w:t>
      </w:r>
      <w:r w:rsidR="00FA1C95">
        <w:rPr>
          <w:rFonts w:ascii="Bookman Old Style" w:hAnsi="Bookman Old Style" w:cs="Times New Roman"/>
          <w:b/>
          <w:i/>
          <w:sz w:val="24"/>
          <w:szCs w:val="24"/>
        </w:rPr>
        <w:t>s by different</w:t>
      </w:r>
      <w:r w:rsidRPr="00841B39">
        <w:rPr>
          <w:rFonts w:ascii="Bookman Old Style" w:hAnsi="Bookman Old Style" w:cs="Times New Roman"/>
          <w:b/>
          <w:i/>
          <w:sz w:val="24"/>
          <w:szCs w:val="24"/>
        </w:rPr>
        <w:t xml:space="preserve"> solicitors, in which damages are claimed for personal injuries occasioned in the same accident, it may be possible to consolidate the actions up to the point of where the issue as to liability is decided giving the conduct of the action up to that point to one Plaintiff’s solicitor, and leaving the actions separate upon the issue as to quantum of damages.” </w:t>
      </w:r>
      <w:r w:rsidR="00DB2FCC" w:rsidRPr="00841B39">
        <w:rPr>
          <w:rFonts w:ascii="Bookman Old Style" w:hAnsi="Bookman Old Style" w:cs="Times New Roman"/>
          <w:b/>
          <w:i/>
          <w:sz w:val="24"/>
          <w:szCs w:val="24"/>
        </w:rPr>
        <w:t xml:space="preserve">   </w:t>
      </w:r>
    </w:p>
    <w:p w:rsidR="00841B39" w:rsidRDefault="00841B39" w:rsidP="00841B39">
      <w:pPr>
        <w:spacing w:after="0" w:line="360" w:lineRule="auto"/>
        <w:rPr>
          <w:rFonts w:ascii="Bookman Old Style" w:hAnsi="Bookman Old Style" w:cs="Times New Roman"/>
          <w:b/>
          <w:i/>
          <w:sz w:val="24"/>
          <w:szCs w:val="24"/>
        </w:rPr>
      </w:pPr>
    </w:p>
    <w:p w:rsidR="00841B39" w:rsidRDefault="00841B39" w:rsidP="00841B39">
      <w:pPr>
        <w:spacing w:after="0" w:line="360" w:lineRule="auto"/>
        <w:rPr>
          <w:rFonts w:ascii="Bookman Old Style" w:hAnsi="Bookman Old Style" w:cs="Times New Roman"/>
          <w:sz w:val="24"/>
          <w:szCs w:val="24"/>
        </w:rPr>
      </w:pPr>
      <w:r>
        <w:rPr>
          <w:rFonts w:ascii="Bookman Old Style" w:hAnsi="Bookman Old Style" w:cs="Times New Roman"/>
          <w:sz w:val="24"/>
          <w:szCs w:val="24"/>
        </w:rPr>
        <w:t>The circumstances in the two actions under consideration do not merit such treatment and neither have the Fi</w:t>
      </w:r>
      <w:r w:rsidR="00FA1C95">
        <w:rPr>
          <w:rFonts w:ascii="Bookman Old Style" w:hAnsi="Bookman Old Style" w:cs="Times New Roman"/>
          <w:sz w:val="24"/>
          <w:szCs w:val="24"/>
        </w:rPr>
        <w:t>rst and Second Defendants</w:t>
      </w:r>
      <w:r w:rsidR="00E974A2">
        <w:rPr>
          <w:rFonts w:ascii="Bookman Old Style" w:hAnsi="Bookman Old Style" w:cs="Times New Roman"/>
          <w:sz w:val="24"/>
          <w:szCs w:val="24"/>
        </w:rPr>
        <w:t>,</w:t>
      </w:r>
      <w:r w:rsidR="00FA1C95">
        <w:rPr>
          <w:rFonts w:ascii="Bookman Old Style" w:hAnsi="Bookman Old Style" w:cs="Times New Roman"/>
          <w:sz w:val="24"/>
          <w:szCs w:val="24"/>
        </w:rPr>
        <w:t xml:space="preserve"> in mak</w:t>
      </w:r>
      <w:r>
        <w:rPr>
          <w:rFonts w:ascii="Bookman Old Style" w:hAnsi="Bookman Old Style" w:cs="Times New Roman"/>
          <w:sz w:val="24"/>
          <w:szCs w:val="24"/>
        </w:rPr>
        <w:t>ing this application</w:t>
      </w:r>
      <w:r w:rsidR="00E974A2">
        <w:rPr>
          <w:rFonts w:ascii="Bookman Old Style" w:hAnsi="Bookman Old Style" w:cs="Times New Roman"/>
          <w:sz w:val="24"/>
          <w:szCs w:val="24"/>
        </w:rPr>
        <w:t>,</w:t>
      </w:r>
      <w:r>
        <w:rPr>
          <w:rFonts w:ascii="Bookman Old Style" w:hAnsi="Bookman Old Style" w:cs="Times New Roman"/>
          <w:sz w:val="24"/>
          <w:szCs w:val="24"/>
        </w:rPr>
        <w:t xml:space="preserve"> sought on order for partial consolidation.</w:t>
      </w:r>
    </w:p>
    <w:p w:rsidR="00841B39" w:rsidRDefault="00841B39" w:rsidP="00841B39">
      <w:pPr>
        <w:spacing w:after="0" w:line="360" w:lineRule="auto"/>
        <w:rPr>
          <w:rFonts w:ascii="Bookman Old Style" w:hAnsi="Bookman Old Style" w:cs="Times New Roman"/>
          <w:sz w:val="24"/>
          <w:szCs w:val="24"/>
        </w:rPr>
      </w:pPr>
    </w:p>
    <w:p w:rsidR="00CF1EB2" w:rsidRDefault="00841B39" w:rsidP="00841B39">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 have also considered the authorities cited by counsel for the First and Second Defendant on consolidation of actions in articulating arguments in support </w:t>
      </w:r>
      <w:r w:rsidR="00CF1EB2">
        <w:rPr>
          <w:rFonts w:ascii="Bookman Old Style" w:hAnsi="Bookman Old Style" w:cs="Times New Roman"/>
          <w:sz w:val="24"/>
          <w:szCs w:val="24"/>
        </w:rPr>
        <w:t>of the application.  I en</w:t>
      </w:r>
      <w:r w:rsidR="004D0A18">
        <w:rPr>
          <w:rFonts w:ascii="Bookman Old Style" w:hAnsi="Bookman Old Style" w:cs="Times New Roman"/>
          <w:sz w:val="24"/>
          <w:szCs w:val="24"/>
        </w:rPr>
        <w:t>dorse the principles contained</w:t>
      </w:r>
      <w:r w:rsidR="00CF1EB2">
        <w:rPr>
          <w:rFonts w:ascii="Bookman Old Style" w:hAnsi="Bookman Old Style" w:cs="Times New Roman"/>
          <w:sz w:val="24"/>
          <w:szCs w:val="24"/>
        </w:rPr>
        <w:t xml:space="preserve"> in the authorities but the same are not applicable to this case in view of my finding that it is not suitable for consolidation.  </w:t>
      </w:r>
      <w:r w:rsidR="008E6544">
        <w:rPr>
          <w:rFonts w:ascii="Bookman Old Style" w:hAnsi="Bookman Old Style" w:cs="Times New Roman"/>
          <w:sz w:val="24"/>
          <w:szCs w:val="24"/>
        </w:rPr>
        <w:t xml:space="preserve">Further, </w:t>
      </w:r>
      <w:r w:rsidR="00CF1EB2">
        <w:rPr>
          <w:rFonts w:ascii="Bookman Old Style" w:hAnsi="Bookman Old Style" w:cs="Times New Roman"/>
          <w:sz w:val="24"/>
          <w:szCs w:val="24"/>
        </w:rPr>
        <w:t xml:space="preserve">I have considered the arguments advanced </w:t>
      </w:r>
      <w:r w:rsidR="008E6544">
        <w:rPr>
          <w:rFonts w:ascii="Bookman Old Style" w:hAnsi="Bookman Old Style" w:cs="Times New Roman"/>
          <w:sz w:val="24"/>
          <w:szCs w:val="24"/>
        </w:rPr>
        <w:t xml:space="preserve">by counsel </w:t>
      </w:r>
      <w:r w:rsidR="004D0A18">
        <w:rPr>
          <w:rFonts w:ascii="Bookman Old Style" w:hAnsi="Bookman Old Style" w:cs="Times New Roman"/>
          <w:sz w:val="24"/>
          <w:szCs w:val="24"/>
        </w:rPr>
        <w:t xml:space="preserve">for the Defendants </w:t>
      </w:r>
      <w:r w:rsidR="00CF1EB2">
        <w:rPr>
          <w:rFonts w:ascii="Bookman Old Style" w:hAnsi="Bookman Old Style" w:cs="Times New Roman"/>
          <w:sz w:val="24"/>
          <w:szCs w:val="24"/>
        </w:rPr>
        <w:t>in relation to the actions before my sister Chishimba J and brother Chali J.  The arguments sought to persuade this Court to gr</w:t>
      </w:r>
      <w:r w:rsidR="004D0A18">
        <w:rPr>
          <w:rFonts w:ascii="Bookman Old Style" w:hAnsi="Bookman Old Style" w:cs="Times New Roman"/>
          <w:sz w:val="24"/>
          <w:szCs w:val="24"/>
        </w:rPr>
        <w:t>ant the order sought because those</w:t>
      </w:r>
      <w:r w:rsidR="00CF1EB2">
        <w:rPr>
          <w:rFonts w:ascii="Bookman Old Style" w:hAnsi="Bookman Old Style" w:cs="Times New Roman"/>
          <w:sz w:val="24"/>
          <w:szCs w:val="24"/>
        </w:rPr>
        <w:t xml:space="preserve"> cases before my sister and brother </w:t>
      </w:r>
      <w:r w:rsidR="008E6544">
        <w:rPr>
          <w:rFonts w:ascii="Bookman Old Style" w:hAnsi="Bookman Old Style" w:cs="Times New Roman"/>
          <w:sz w:val="24"/>
          <w:szCs w:val="24"/>
        </w:rPr>
        <w:t xml:space="preserve">are </w:t>
      </w:r>
      <w:r w:rsidR="00CF1EB2">
        <w:rPr>
          <w:rFonts w:ascii="Bookman Old Style" w:hAnsi="Bookman Old Style" w:cs="Times New Roman"/>
          <w:sz w:val="24"/>
          <w:szCs w:val="24"/>
        </w:rPr>
        <w:t>also allegedly similar to this action and the one under cause nu</w:t>
      </w:r>
      <w:r w:rsidR="00E974A2">
        <w:rPr>
          <w:rFonts w:ascii="Bookman Old Style" w:hAnsi="Bookman Old Style" w:cs="Times New Roman"/>
          <w:sz w:val="24"/>
          <w:szCs w:val="24"/>
        </w:rPr>
        <w:t>mber 2011/HPC/0380</w:t>
      </w:r>
      <w:r w:rsidR="00CF1EB2">
        <w:rPr>
          <w:rFonts w:ascii="Bookman Old Style" w:hAnsi="Bookman Old Style" w:cs="Times New Roman"/>
          <w:sz w:val="24"/>
          <w:szCs w:val="24"/>
        </w:rPr>
        <w:t xml:space="preserve">.  Rather than persuade me, counsel left me totally at sea as </w:t>
      </w:r>
      <w:r w:rsidR="008E6544">
        <w:rPr>
          <w:rFonts w:ascii="Bookman Old Style" w:hAnsi="Bookman Old Style" w:cs="Times New Roman"/>
          <w:sz w:val="24"/>
          <w:szCs w:val="24"/>
        </w:rPr>
        <w:t xml:space="preserve">to </w:t>
      </w:r>
      <w:r w:rsidR="00CF1EB2">
        <w:rPr>
          <w:rFonts w:ascii="Bookman Old Style" w:hAnsi="Bookman Old Style" w:cs="Times New Roman"/>
          <w:sz w:val="24"/>
          <w:szCs w:val="24"/>
        </w:rPr>
        <w:t>the relevance of the reference to t</w:t>
      </w:r>
      <w:r w:rsidR="008E6544">
        <w:rPr>
          <w:rFonts w:ascii="Bookman Old Style" w:hAnsi="Bookman Old Style" w:cs="Times New Roman"/>
          <w:sz w:val="24"/>
          <w:szCs w:val="24"/>
        </w:rPr>
        <w:t xml:space="preserve">hose </w:t>
      </w:r>
      <w:r w:rsidR="00E974A2">
        <w:rPr>
          <w:rFonts w:ascii="Bookman Old Style" w:hAnsi="Bookman Old Style" w:cs="Times New Roman"/>
          <w:sz w:val="24"/>
          <w:szCs w:val="24"/>
        </w:rPr>
        <w:t xml:space="preserve">two </w:t>
      </w:r>
      <w:r w:rsidR="008E6544">
        <w:rPr>
          <w:rFonts w:ascii="Bookman Old Style" w:hAnsi="Bookman Old Style" w:cs="Times New Roman"/>
          <w:sz w:val="24"/>
          <w:szCs w:val="24"/>
        </w:rPr>
        <w:t>actions because this application</w:t>
      </w:r>
      <w:r w:rsidR="00CF1EB2">
        <w:rPr>
          <w:rFonts w:ascii="Bookman Old Style" w:hAnsi="Bookman Old Style" w:cs="Times New Roman"/>
          <w:sz w:val="24"/>
          <w:szCs w:val="24"/>
        </w:rPr>
        <w:t xml:space="preserve"> does not seek to have them consolidated as well.</w:t>
      </w:r>
      <w:r w:rsidR="008E6544">
        <w:rPr>
          <w:rFonts w:ascii="Bookman Old Style" w:hAnsi="Bookman Old Style" w:cs="Times New Roman"/>
          <w:sz w:val="24"/>
          <w:szCs w:val="24"/>
        </w:rPr>
        <w:t xml:space="preserve">  </w:t>
      </w:r>
      <w:r w:rsidR="004D0A18">
        <w:rPr>
          <w:rFonts w:ascii="Bookman Old Style" w:hAnsi="Bookman Old Style" w:cs="Times New Roman"/>
          <w:sz w:val="24"/>
          <w:szCs w:val="24"/>
        </w:rPr>
        <w:t>The arguments are</w:t>
      </w:r>
      <w:r w:rsidR="00E974A2">
        <w:rPr>
          <w:rFonts w:ascii="Bookman Old Style" w:hAnsi="Bookman Old Style" w:cs="Times New Roman"/>
          <w:sz w:val="24"/>
          <w:szCs w:val="24"/>
        </w:rPr>
        <w:t xml:space="preserve"> also not representative of</w:t>
      </w:r>
      <w:r w:rsidR="008E6544">
        <w:rPr>
          <w:rFonts w:ascii="Bookman Old Style" w:hAnsi="Bookman Old Style" w:cs="Times New Roman"/>
          <w:sz w:val="24"/>
          <w:szCs w:val="24"/>
        </w:rPr>
        <w:t xml:space="preserve"> t</w:t>
      </w:r>
      <w:r w:rsidR="004D0A18">
        <w:rPr>
          <w:rFonts w:ascii="Bookman Old Style" w:hAnsi="Bookman Old Style" w:cs="Times New Roman"/>
          <w:sz w:val="24"/>
          <w:szCs w:val="24"/>
        </w:rPr>
        <w:t>he principles for consolidation</w:t>
      </w:r>
      <w:r w:rsidR="008E6544">
        <w:rPr>
          <w:rFonts w:ascii="Bookman Old Style" w:hAnsi="Bookman Old Style" w:cs="Times New Roman"/>
          <w:sz w:val="24"/>
          <w:szCs w:val="24"/>
        </w:rPr>
        <w:t xml:space="preserve"> because </w:t>
      </w:r>
      <w:r w:rsidR="008E6544">
        <w:rPr>
          <w:rFonts w:ascii="Bookman Old Style" w:hAnsi="Bookman Old Style" w:cs="Times New Roman"/>
          <w:sz w:val="24"/>
          <w:szCs w:val="24"/>
        </w:rPr>
        <w:lastRenderedPageBreak/>
        <w:t xml:space="preserve">consolidation can not be sought for purposes of staying an action pending determination of an appeal.  </w:t>
      </w:r>
    </w:p>
    <w:p w:rsidR="00CF1EB2" w:rsidRDefault="00CF1EB2" w:rsidP="00841B39">
      <w:pPr>
        <w:spacing w:after="0" w:line="360" w:lineRule="auto"/>
        <w:rPr>
          <w:rFonts w:ascii="Bookman Old Style" w:hAnsi="Bookman Old Style" w:cs="Times New Roman"/>
          <w:sz w:val="24"/>
          <w:szCs w:val="24"/>
        </w:rPr>
      </w:pPr>
    </w:p>
    <w:p w:rsidR="00446BB4" w:rsidRDefault="007916E0" w:rsidP="00841B39">
      <w:pPr>
        <w:spacing w:after="0" w:line="360" w:lineRule="auto"/>
        <w:rPr>
          <w:rFonts w:ascii="Bookman Old Style" w:hAnsi="Bookman Old Style" w:cs="Times New Roman"/>
          <w:sz w:val="24"/>
          <w:szCs w:val="24"/>
        </w:rPr>
      </w:pPr>
      <w:r>
        <w:rPr>
          <w:rFonts w:ascii="Bookman Old Style" w:hAnsi="Bookman Old Style" w:cs="Times New Roman"/>
          <w:sz w:val="24"/>
          <w:szCs w:val="24"/>
        </w:rPr>
        <w:t>By way on</w:t>
      </w:r>
      <w:r w:rsidR="00CF1EB2">
        <w:rPr>
          <w:rFonts w:ascii="Bookman Old Style" w:hAnsi="Bookman Old Style" w:cs="Times New Roman"/>
          <w:sz w:val="24"/>
          <w:szCs w:val="24"/>
        </w:rPr>
        <w:t xml:space="preserve"> conclusion, </w:t>
      </w:r>
      <w:r w:rsidR="00446BB4">
        <w:rPr>
          <w:rFonts w:ascii="Bookman Old Style" w:hAnsi="Bookman Old Style" w:cs="Times New Roman"/>
          <w:sz w:val="24"/>
          <w:szCs w:val="24"/>
        </w:rPr>
        <w:t>having found that the application lacks merit, I accordingly dismiss it with costs.  I further direct that</w:t>
      </w:r>
      <w:r w:rsidR="004D0A18">
        <w:rPr>
          <w:rFonts w:ascii="Bookman Old Style" w:hAnsi="Bookman Old Style" w:cs="Times New Roman"/>
          <w:sz w:val="24"/>
          <w:szCs w:val="24"/>
        </w:rPr>
        <w:t xml:space="preserve"> the matter come up for a Scheduling Conference on 18</w:t>
      </w:r>
      <w:r w:rsidR="004D0A18" w:rsidRPr="004D0A18">
        <w:rPr>
          <w:rFonts w:ascii="Bookman Old Style" w:hAnsi="Bookman Old Style" w:cs="Times New Roman"/>
          <w:sz w:val="24"/>
          <w:szCs w:val="24"/>
          <w:vertAlign w:val="superscript"/>
        </w:rPr>
        <w:t>th</w:t>
      </w:r>
      <w:r w:rsidR="004D0A18">
        <w:rPr>
          <w:rFonts w:ascii="Bookman Old Style" w:hAnsi="Bookman Old Style" w:cs="Times New Roman"/>
          <w:sz w:val="24"/>
          <w:szCs w:val="24"/>
        </w:rPr>
        <w:t xml:space="preserve"> day of April 2012 at 08:50</w:t>
      </w:r>
      <w:r w:rsidR="00446BB4">
        <w:rPr>
          <w:rFonts w:ascii="Bookman Old Style" w:hAnsi="Bookman Old Style" w:cs="Times New Roman"/>
          <w:sz w:val="24"/>
          <w:szCs w:val="24"/>
        </w:rPr>
        <w:t xml:space="preserve"> hours.</w:t>
      </w:r>
    </w:p>
    <w:p w:rsidR="00446BB4" w:rsidRDefault="00446BB4" w:rsidP="00841B39">
      <w:pPr>
        <w:spacing w:after="0" w:line="360" w:lineRule="auto"/>
        <w:rPr>
          <w:rFonts w:ascii="Bookman Old Style" w:hAnsi="Bookman Old Style" w:cs="Times New Roman"/>
          <w:sz w:val="24"/>
          <w:szCs w:val="24"/>
        </w:rPr>
      </w:pPr>
    </w:p>
    <w:p w:rsidR="00446BB4" w:rsidRDefault="00446BB4" w:rsidP="00841B39">
      <w:pPr>
        <w:spacing w:after="0" w:line="360" w:lineRule="auto"/>
        <w:rPr>
          <w:rFonts w:ascii="Bookman Old Style" w:hAnsi="Bookman Old Style" w:cs="Times New Roman"/>
          <w:sz w:val="24"/>
          <w:szCs w:val="24"/>
        </w:rPr>
      </w:pPr>
      <w:r>
        <w:rPr>
          <w:rFonts w:ascii="Bookman Old Style" w:hAnsi="Bookman Old Style" w:cs="Times New Roman"/>
          <w:sz w:val="24"/>
          <w:szCs w:val="24"/>
        </w:rPr>
        <w:t>Leave to appeal is granted.</w:t>
      </w:r>
    </w:p>
    <w:p w:rsidR="00701054" w:rsidRDefault="00701054" w:rsidP="00841B39">
      <w:pPr>
        <w:spacing w:after="0" w:line="360" w:lineRule="auto"/>
        <w:rPr>
          <w:rFonts w:ascii="Bookman Old Style" w:hAnsi="Bookman Old Style" w:cs="Times New Roman"/>
          <w:sz w:val="24"/>
          <w:szCs w:val="24"/>
        </w:rPr>
      </w:pPr>
    </w:p>
    <w:p w:rsidR="00701054" w:rsidRDefault="00701054" w:rsidP="00841B39">
      <w:pPr>
        <w:spacing w:after="0" w:line="360" w:lineRule="auto"/>
        <w:rPr>
          <w:rFonts w:ascii="Bookman Old Style" w:hAnsi="Bookman Old Style" w:cs="Times New Roman"/>
          <w:sz w:val="24"/>
          <w:szCs w:val="24"/>
        </w:rPr>
      </w:pPr>
    </w:p>
    <w:p w:rsidR="00701054" w:rsidRPr="003232A6" w:rsidRDefault="00701054" w:rsidP="00701054">
      <w:pPr>
        <w:spacing w:line="36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w:t>
      </w:r>
      <w:r w:rsidRPr="003232A6">
        <w:rPr>
          <w:rFonts w:ascii="Bookman Old Style" w:hAnsi="Bookman Old Style" w:cs="Times New Roman"/>
          <w:b/>
          <w:sz w:val="24"/>
          <w:szCs w:val="24"/>
        </w:rPr>
        <w:t>elivered on the</w:t>
      </w:r>
      <w:r w:rsidR="004D0A18">
        <w:rPr>
          <w:rFonts w:ascii="Bookman Old Style" w:hAnsi="Bookman Old Style" w:cs="Times New Roman"/>
          <w:b/>
          <w:sz w:val="24"/>
          <w:szCs w:val="24"/>
        </w:rPr>
        <w:t xml:space="preserve"> 26</w:t>
      </w:r>
      <w:r w:rsidR="004D0A18" w:rsidRPr="004D0A18">
        <w:rPr>
          <w:rFonts w:ascii="Bookman Old Style" w:hAnsi="Bookman Old Style" w:cs="Times New Roman"/>
          <w:b/>
          <w:sz w:val="24"/>
          <w:szCs w:val="24"/>
          <w:vertAlign w:val="superscript"/>
        </w:rPr>
        <w:t>th</w:t>
      </w:r>
      <w:r w:rsidR="004D0A18">
        <w:rPr>
          <w:rFonts w:ascii="Bookman Old Style" w:hAnsi="Bookman Old Style" w:cs="Times New Roman"/>
          <w:b/>
          <w:sz w:val="24"/>
          <w:szCs w:val="24"/>
        </w:rPr>
        <w:t xml:space="preserve"> </w:t>
      </w:r>
      <w:r>
        <w:rPr>
          <w:rFonts w:ascii="Bookman Old Style" w:hAnsi="Bookman Old Style" w:cs="Times New Roman"/>
          <w:b/>
          <w:sz w:val="24"/>
          <w:szCs w:val="24"/>
        </w:rPr>
        <w:t>day of March, 2012</w:t>
      </w:r>
      <w:r w:rsidRPr="003232A6">
        <w:rPr>
          <w:rFonts w:ascii="Bookman Old Style" w:hAnsi="Bookman Old Style" w:cs="Times New Roman"/>
          <w:b/>
          <w:sz w:val="24"/>
          <w:szCs w:val="24"/>
        </w:rPr>
        <w:t>.</w:t>
      </w:r>
    </w:p>
    <w:p w:rsidR="00701054" w:rsidRDefault="00701054" w:rsidP="00701054">
      <w:pPr>
        <w:spacing w:line="360" w:lineRule="auto"/>
        <w:contextualSpacing/>
        <w:rPr>
          <w:rFonts w:ascii="Bookman Old Style" w:hAnsi="Bookman Old Style" w:cs="Times New Roman"/>
          <w:sz w:val="24"/>
          <w:szCs w:val="24"/>
        </w:rPr>
      </w:pPr>
    </w:p>
    <w:p w:rsidR="00701054" w:rsidRDefault="00701054" w:rsidP="00701054">
      <w:pPr>
        <w:spacing w:line="360" w:lineRule="auto"/>
        <w:contextualSpacing/>
        <w:rPr>
          <w:rFonts w:ascii="Bookman Old Style" w:hAnsi="Bookman Old Style" w:cs="Times New Roman"/>
          <w:sz w:val="24"/>
          <w:szCs w:val="24"/>
        </w:rPr>
      </w:pPr>
    </w:p>
    <w:p w:rsidR="00701054" w:rsidRPr="003232A6" w:rsidRDefault="00701054" w:rsidP="00701054">
      <w:pPr>
        <w:spacing w:line="360" w:lineRule="auto"/>
        <w:contextualSpacing/>
        <w:rPr>
          <w:rFonts w:ascii="Bookman Old Style" w:hAnsi="Bookman Old Style" w:cs="Times New Roman"/>
          <w:sz w:val="24"/>
          <w:szCs w:val="24"/>
        </w:rPr>
      </w:pPr>
    </w:p>
    <w:p w:rsidR="00701054" w:rsidRPr="003232A6" w:rsidRDefault="00701054" w:rsidP="00701054">
      <w:pPr>
        <w:contextualSpacing/>
        <w:jc w:val="center"/>
        <w:rPr>
          <w:rFonts w:ascii="Bookman Old Style" w:hAnsi="Bookman Old Style" w:cs="Times New Roman"/>
          <w:sz w:val="24"/>
          <w:szCs w:val="24"/>
        </w:rPr>
      </w:pPr>
      <w:r w:rsidRPr="003232A6">
        <w:rPr>
          <w:rFonts w:ascii="Bookman Old Style" w:hAnsi="Bookman Old Style" w:cs="Times New Roman"/>
          <w:sz w:val="24"/>
          <w:szCs w:val="24"/>
        </w:rPr>
        <w:t>Nigel K. Mutuna</w:t>
      </w:r>
    </w:p>
    <w:p w:rsidR="00701054" w:rsidRDefault="00701054" w:rsidP="00701054">
      <w:pPr>
        <w:contextualSpacing/>
        <w:jc w:val="center"/>
      </w:pPr>
      <w:r w:rsidRPr="003232A6">
        <w:rPr>
          <w:rFonts w:ascii="Bookman Old Style" w:hAnsi="Bookman Old Style" w:cs="Times New Roman"/>
          <w:b/>
          <w:sz w:val="24"/>
          <w:szCs w:val="24"/>
        </w:rPr>
        <w:t>HIGH COURT JUDGE</w:t>
      </w:r>
    </w:p>
    <w:p w:rsidR="00701054" w:rsidRDefault="00701054" w:rsidP="00841B39">
      <w:pPr>
        <w:spacing w:after="0" w:line="360" w:lineRule="auto"/>
        <w:rPr>
          <w:rFonts w:ascii="Bookman Old Style" w:hAnsi="Bookman Old Style" w:cs="Times New Roman"/>
          <w:sz w:val="24"/>
          <w:szCs w:val="24"/>
        </w:rPr>
      </w:pPr>
    </w:p>
    <w:p w:rsidR="00446BB4" w:rsidRDefault="00446BB4" w:rsidP="00841B39">
      <w:pPr>
        <w:spacing w:after="0" w:line="360" w:lineRule="auto"/>
        <w:rPr>
          <w:rFonts w:ascii="Bookman Old Style" w:hAnsi="Bookman Old Style" w:cs="Times New Roman"/>
          <w:sz w:val="24"/>
          <w:szCs w:val="24"/>
        </w:rPr>
      </w:pPr>
    </w:p>
    <w:p w:rsidR="00841B39" w:rsidRPr="00841B39" w:rsidRDefault="00446BB4" w:rsidP="00841B39">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r w:rsidR="00CF1EB2">
        <w:rPr>
          <w:rFonts w:ascii="Bookman Old Style" w:hAnsi="Bookman Old Style" w:cs="Times New Roman"/>
          <w:sz w:val="24"/>
          <w:szCs w:val="24"/>
        </w:rPr>
        <w:t xml:space="preserve">   </w:t>
      </w:r>
    </w:p>
    <w:p w:rsidR="00CF3E96" w:rsidRPr="00841B39" w:rsidRDefault="00CF3E96">
      <w:pPr>
        <w:rPr>
          <w:b/>
          <w:i/>
        </w:rPr>
      </w:pPr>
    </w:p>
    <w:sectPr w:rsidR="00CF3E96" w:rsidRPr="00841B39" w:rsidSect="00B41DF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F6C" w:rsidRDefault="00DE1F6C" w:rsidP="00B97DA6">
      <w:pPr>
        <w:spacing w:after="0"/>
      </w:pPr>
      <w:r>
        <w:separator/>
      </w:r>
    </w:p>
  </w:endnote>
  <w:endnote w:type="continuationSeparator" w:id="1">
    <w:p w:rsidR="00DE1F6C" w:rsidRDefault="00DE1F6C" w:rsidP="00B97D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F6C" w:rsidRDefault="00DE1F6C" w:rsidP="00B97DA6">
      <w:pPr>
        <w:spacing w:after="0"/>
      </w:pPr>
      <w:r>
        <w:separator/>
      </w:r>
    </w:p>
  </w:footnote>
  <w:footnote w:type="continuationSeparator" w:id="1">
    <w:p w:rsidR="00DE1F6C" w:rsidRDefault="00DE1F6C" w:rsidP="00B97DA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3276505"/>
      <w:docPartObj>
        <w:docPartGallery w:val="Page Numbers (Top of Page)"/>
        <w:docPartUnique/>
      </w:docPartObj>
    </w:sdtPr>
    <w:sdtContent>
      <w:p w:rsidR="00826028" w:rsidRPr="00B97DA6" w:rsidRDefault="00826028">
        <w:pPr>
          <w:pStyle w:val="Header"/>
          <w:jc w:val="center"/>
          <w:rPr>
            <w:rFonts w:ascii="Bookman Old Style" w:hAnsi="Bookman Old Style"/>
          </w:rPr>
        </w:pPr>
        <w:r w:rsidRPr="00B97DA6">
          <w:rPr>
            <w:rFonts w:ascii="Bookman Old Style" w:hAnsi="Bookman Old Style"/>
          </w:rPr>
          <w:t>R</w:t>
        </w:r>
        <w:r w:rsidR="00B7273D" w:rsidRPr="00B97DA6">
          <w:rPr>
            <w:rFonts w:ascii="Bookman Old Style" w:hAnsi="Bookman Old Style"/>
          </w:rPr>
          <w:fldChar w:fldCharType="begin"/>
        </w:r>
        <w:r w:rsidRPr="00B97DA6">
          <w:rPr>
            <w:rFonts w:ascii="Bookman Old Style" w:hAnsi="Bookman Old Style"/>
          </w:rPr>
          <w:instrText xml:space="preserve"> PAGE   \* MERGEFORMAT </w:instrText>
        </w:r>
        <w:r w:rsidR="00B7273D" w:rsidRPr="00B97DA6">
          <w:rPr>
            <w:rFonts w:ascii="Bookman Old Style" w:hAnsi="Bookman Old Style"/>
          </w:rPr>
          <w:fldChar w:fldCharType="separate"/>
        </w:r>
        <w:r w:rsidR="0037243B">
          <w:rPr>
            <w:rFonts w:ascii="Bookman Old Style" w:hAnsi="Bookman Old Style"/>
            <w:noProof/>
          </w:rPr>
          <w:t>2</w:t>
        </w:r>
        <w:r w:rsidR="00B7273D" w:rsidRPr="00B97DA6">
          <w:rPr>
            <w:rFonts w:ascii="Bookman Old Style" w:hAnsi="Bookman Old Style"/>
          </w:rPr>
          <w:fldChar w:fldCharType="end"/>
        </w:r>
      </w:p>
    </w:sdtContent>
  </w:sdt>
  <w:p w:rsidR="00826028" w:rsidRPr="00B97DA6" w:rsidRDefault="00826028">
    <w:pPr>
      <w:pStyle w:val="Header"/>
      <w:rPr>
        <w:rFonts w:ascii="Bookman Old Style" w:hAnsi="Bookman Old Sty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C0C3E"/>
    <w:multiLevelType w:val="hybridMultilevel"/>
    <w:tmpl w:val="0EF8B14A"/>
    <w:lvl w:ilvl="0" w:tplc="01907288">
      <w:start w:val="1"/>
      <w:numFmt w:val="lowerLetter"/>
      <w:lvlText w:val="(%1)"/>
      <w:lvlJc w:val="left"/>
      <w:pPr>
        <w:ind w:left="1800" w:hanging="360"/>
      </w:pPr>
      <w:rPr>
        <w:rFonts w:ascii="Bookman Old Style" w:eastAsiaTheme="minorHAnsi" w:hAnsi="Bookman Old Style"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715794"/>
    <w:multiLevelType w:val="hybridMultilevel"/>
    <w:tmpl w:val="6F907E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F70626D"/>
    <w:multiLevelType w:val="hybridMultilevel"/>
    <w:tmpl w:val="4B0210B8"/>
    <w:lvl w:ilvl="0" w:tplc="87006C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567323"/>
    <w:multiLevelType w:val="hybridMultilevel"/>
    <w:tmpl w:val="9394294A"/>
    <w:lvl w:ilvl="0" w:tplc="2070DF6A">
      <w:start w:val="1"/>
      <w:numFmt w:val="decimal"/>
      <w:lvlText w:val="%1."/>
      <w:lvlJc w:val="left"/>
      <w:pPr>
        <w:ind w:left="720" w:hanging="360"/>
      </w:pPr>
      <w:rPr>
        <w:b/>
        <w:i/>
        <w:strike w:val="0"/>
        <w:dstrike w:val="0"/>
        <w:sz w:val="22"/>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39F9"/>
    <w:rsid w:val="00004DFC"/>
    <w:rsid w:val="00026042"/>
    <w:rsid w:val="00033EEB"/>
    <w:rsid w:val="000423A2"/>
    <w:rsid w:val="00061813"/>
    <w:rsid w:val="000831F9"/>
    <w:rsid w:val="00095DC7"/>
    <w:rsid w:val="000969C4"/>
    <w:rsid w:val="000B24DB"/>
    <w:rsid w:val="000E1740"/>
    <w:rsid w:val="000F4298"/>
    <w:rsid w:val="0010267E"/>
    <w:rsid w:val="00102A11"/>
    <w:rsid w:val="00107DB6"/>
    <w:rsid w:val="00160508"/>
    <w:rsid w:val="00184BEC"/>
    <w:rsid w:val="00192BCE"/>
    <w:rsid w:val="002214B4"/>
    <w:rsid w:val="00243691"/>
    <w:rsid w:val="00252C3C"/>
    <w:rsid w:val="00272C6B"/>
    <w:rsid w:val="002E2B0F"/>
    <w:rsid w:val="002F6D87"/>
    <w:rsid w:val="0033520E"/>
    <w:rsid w:val="00347874"/>
    <w:rsid w:val="0037243B"/>
    <w:rsid w:val="003778D0"/>
    <w:rsid w:val="00380126"/>
    <w:rsid w:val="003C1ABB"/>
    <w:rsid w:val="003E2D38"/>
    <w:rsid w:val="00416FA7"/>
    <w:rsid w:val="00420DCB"/>
    <w:rsid w:val="00426373"/>
    <w:rsid w:val="00446BB4"/>
    <w:rsid w:val="004A6469"/>
    <w:rsid w:val="004B2394"/>
    <w:rsid w:val="004B685B"/>
    <w:rsid w:val="004D0A18"/>
    <w:rsid w:val="004F23E6"/>
    <w:rsid w:val="00512B28"/>
    <w:rsid w:val="00516376"/>
    <w:rsid w:val="00583512"/>
    <w:rsid w:val="00593B51"/>
    <w:rsid w:val="005B63B4"/>
    <w:rsid w:val="006275CD"/>
    <w:rsid w:val="00672E1F"/>
    <w:rsid w:val="006743F1"/>
    <w:rsid w:val="00676FAD"/>
    <w:rsid w:val="0068393E"/>
    <w:rsid w:val="00683BE9"/>
    <w:rsid w:val="006907DA"/>
    <w:rsid w:val="00693339"/>
    <w:rsid w:val="006A6FA6"/>
    <w:rsid w:val="006B05F5"/>
    <w:rsid w:val="006B7D00"/>
    <w:rsid w:val="006C7B9C"/>
    <w:rsid w:val="006F7329"/>
    <w:rsid w:val="00701054"/>
    <w:rsid w:val="00707182"/>
    <w:rsid w:val="00716246"/>
    <w:rsid w:val="0073074B"/>
    <w:rsid w:val="00746BFE"/>
    <w:rsid w:val="007916E0"/>
    <w:rsid w:val="007E4069"/>
    <w:rsid w:val="00822D16"/>
    <w:rsid w:val="00826028"/>
    <w:rsid w:val="00841B39"/>
    <w:rsid w:val="00860CF8"/>
    <w:rsid w:val="00867FB7"/>
    <w:rsid w:val="008D13DE"/>
    <w:rsid w:val="008D1534"/>
    <w:rsid w:val="008E6544"/>
    <w:rsid w:val="008F3004"/>
    <w:rsid w:val="00926227"/>
    <w:rsid w:val="00932BE0"/>
    <w:rsid w:val="009351D3"/>
    <w:rsid w:val="00963593"/>
    <w:rsid w:val="00980B10"/>
    <w:rsid w:val="00980B9C"/>
    <w:rsid w:val="00983C0A"/>
    <w:rsid w:val="0099651C"/>
    <w:rsid w:val="009C1A15"/>
    <w:rsid w:val="009D07AF"/>
    <w:rsid w:val="009F0D55"/>
    <w:rsid w:val="009F55FC"/>
    <w:rsid w:val="00A103B7"/>
    <w:rsid w:val="00A31B9B"/>
    <w:rsid w:val="00A378CD"/>
    <w:rsid w:val="00A37CF3"/>
    <w:rsid w:val="00A5455D"/>
    <w:rsid w:val="00A639F9"/>
    <w:rsid w:val="00AC5D2A"/>
    <w:rsid w:val="00AE6869"/>
    <w:rsid w:val="00B16117"/>
    <w:rsid w:val="00B41DF6"/>
    <w:rsid w:val="00B61BB3"/>
    <w:rsid w:val="00B7273D"/>
    <w:rsid w:val="00B72E6E"/>
    <w:rsid w:val="00B751EE"/>
    <w:rsid w:val="00B91DA8"/>
    <w:rsid w:val="00B97DA6"/>
    <w:rsid w:val="00BC2B10"/>
    <w:rsid w:val="00C0470C"/>
    <w:rsid w:val="00C44E96"/>
    <w:rsid w:val="00C720CC"/>
    <w:rsid w:val="00C86402"/>
    <w:rsid w:val="00CA2F3C"/>
    <w:rsid w:val="00CB2A66"/>
    <w:rsid w:val="00CF0B65"/>
    <w:rsid w:val="00CF1EB2"/>
    <w:rsid w:val="00CF3E96"/>
    <w:rsid w:val="00D135AE"/>
    <w:rsid w:val="00D66C5E"/>
    <w:rsid w:val="00D73053"/>
    <w:rsid w:val="00D76306"/>
    <w:rsid w:val="00D85324"/>
    <w:rsid w:val="00DA31C5"/>
    <w:rsid w:val="00DA7313"/>
    <w:rsid w:val="00DB2FCC"/>
    <w:rsid w:val="00DC0C73"/>
    <w:rsid w:val="00DE1F6C"/>
    <w:rsid w:val="00E140E4"/>
    <w:rsid w:val="00E155FA"/>
    <w:rsid w:val="00E474FD"/>
    <w:rsid w:val="00E50C11"/>
    <w:rsid w:val="00E60877"/>
    <w:rsid w:val="00E95C63"/>
    <w:rsid w:val="00E974A2"/>
    <w:rsid w:val="00EA4D25"/>
    <w:rsid w:val="00F00A95"/>
    <w:rsid w:val="00F12813"/>
    <w:rsid w:val="00F214B9"/>
    <w:rsid w:val="00F31204"/>
    <w:rsid w:val="00F562AB"/>
    <w:rsid w:val="00F772A6"/>
    <w:rsid w:val="00FA1C95"/>
    <w:rsid w:val="00FA4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F9"/>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9F9"/>
    <w:pPr>
      <w:spacing w:after="0" w:line="240" w:lineRule="auto"/>
      <w:ind w:left="720" w:hanging="360"/>
      <w:jc w:val="both"/>
    </w:pPr>
    <w:rPr>
      <w:rFonts w:ascii="Calibri" w:eastAsia="Calibri" w:hAnsi="Calibri" w:cs="Times New Roman"/>
    </w:rPr>
  </w:style>
  <w:style w:type="paragraph" w:styleId="Header">
    <w:name w:val="header"/>
    <w:basedOn w:val="Normal"/>
    <w:link w:val="HeaderChar"/>
    <w:uiPriority w:val="99"/>
    <w:unhideWhenUsed/>
    <w:rsid w:val="00B97DA6"/>
    <w:pPr>
      <w:tabs>
        <w:tab w:val="center" w:pos="4680"/>
        <w:tab w:val="right" w:pos="9360"/>
      </w:tabs>
      <w:spacing w:after="0"/>
    </w:pPr>
  </w:style>
  <w:style w:type="character" w:customStyle="1" w:styleId="HeaderChar">
    <w:name w:val="Header Char"/>
    <w:basedOn w:val="DefaultParagraphFont"/>
    <w:link w:val="Header"/>
    <w:uiPriority w:val="99"/>
    <w:rsid w:val="00B97DA6"/>
  </w:style>
  <w:style w:type="paragraph" w:styleId="Footer">
    <w:name w:val="footer"/>
    <w:basedOn w:val="Normal"/>
    <w:link w:val="FooterChar"/>
    <w:uiPriority w:val="99"/>
    <w:semiHidden/>
    <w:unhideWhenUsed/>
    <w:rsid w:val="00B97DA6"/>
    <w:pPr>
      <w:tabs>
        <w:tab w:val="center" w:pos="4680"/>
        <w:tab w:val="right" w:pos="9360"/>
      </w:tabs>
      <w:spacing w:after="0"/>
    </w:pPr>
  </w:style>
  <w:style w:type="character" w:customStyle="1" w:styleId="FooterChar">
    <w:name w:val="Footer Char"/>
    <w:basedOn w:val="DefaultParagraphFont"/>
    <w:link w:val="Footer"/>
    <w:uiPriority w:val="99"/>
    <w:semiHidden/>
    <w:rsid w:val="00B97DA6"/>
  </w:style>
  <w:style w:type="paragraph" w:styleId="ListParagraph">
    <w:name w:val="List Paragraph"/>
    <w:basedOn w:val="Normal"/>
    <w:uiPriority w:val="34"/>
    <w:qFormat/>
    <w:rsid w:val="00184BEC"/>
    <w:pPr>
      <w:ind w:left="720"/>
      <w:contextualSpacing/>
    </w:pPr>
  </w:style>
</w:styles>
</file>

<file path=word/webSettings.xml><?xml version="1.0" encoding="utf-8"?>
<w:webSettings xmlns:r="http://schemas.openxmlformats.org/officeDocument/2006/relationships" xmlns:w="http://schemas.openxmlformats.org/wordprocessingml/2006/main">
  <w:divs>
    <w:div w:id="7808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13</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102</cp:revision>
  <cp:lastPrinted>2012-03-28T16:55:00Z</cp:lastPrinted>
  <dcterms:created xsi:type="dcterms:W3CDTF">2012-03-21T10:20:00Z</dcterms:created>
  <dcterms:modified xsi:type="dcterms:W3CDTF">2012-03-28T17:01:00Z</dcterms:modified>
</cp:coreProperties>
</file>