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F6" w:rsidRPr="002E37D3" w:rsidRDefault="001F22F3" w:rsidP="003A1904">
      <w:pPr>
        <w:spacing w:line="240" w:lineRule="auto"/>
        <w:jc w:val="both"/>
        <w:rPr>
          <w:rFonts w:ascii="Bookman Old Style" w:hAnsi="Bookman Old Style"/>
          <w:b/>
          <w:sz w:val="24"/>
          <w:szCs w:val="24"/>
        </w:rPr>
      </w:pPr>
      <w:r w:rsidRPr="002E37D3">
        <w:rPr>
          <w:rFonts w:ascii="Bookman Old Style" w:hAnsi="Bookman Old Style"/>
          <w:b/>
          <w:sz w:val="24"/>
          <w:szCs w:val="24"/>
        </w:rPr>
        <w:t>I</w:t>
      </w:r>
      <w:r w:rsidR="002E37D3">
        <w:rPr>
          <w:rFonts w:ascii="Bookman Old Style" w:hAnsi="Bookman Old Style"/>
          <w:b/>
          <w:sz w:val="24"/>
          <w:szCs w:val="24"/>
        </w:rPr>
        <w:t>N THE HIGH COURT FOR ZAMBIA</w:t>
      </w:r>
      <w:r w:rsidR="002E37D3">
        <w:rPr>
          <w:rFonts w:ascii="Bookman Old Style" w:hAnsi="Bookman Old Style"/>
          <w:b/>
          <w:sz w:val="24"/>
          <w:szCs w:val="24"/>
        </w:rPr>
        <w:tab/>
      </w:r>
      <w:r w:rsidR="002E37D3">
        <w:rPr>
          <w:rFonts w:ascii="Bookman Old Style" w:hAnsi="Bookman Old Style"/>
          <w:b/>
          <w:sz w:val="24"/>
          <w:szCs w:val="24"/>
        </w:rPr>
        <w:tab/>
      </w:r>
      <w:r w:rsidRPr="002E37D3">
        <w:rPr>
          <w:rFonts w:ascii="Bookman Old Style" w:hAnsi="Bookman Old Style"/>
          <w:b/>
          <w:sz w:val="24"/>
          <w:szCs w:val="24"/>
        </w:rPr>
        <w:t>2008/HP/ARB/NO.001</w:t>
      </w:r>
    </w:p>
    <w:p w:rsidR="001F22F3" w:rsidRPr="002E37D3" w:rsidRDefault="001F22F3" w:rsidP="003A1904">
      <w:pPr>
        <w:spacing w:line="240" w:lineRule="auto"/>
        <w:jc w:val="both"/>
        <w:rPr>
          <w:rFonts w:ascii="Bookman Old Style" w:hAnsi="Bookman Old Style"/>
          <w:b/>
          <w:sz w:val="24"/>
          <w:szCs w:val="24"/>
        </w:rPr>
      </w:pPr>
      <w:r w:rsidRPr="002E37D3">
        <w:rPr>
          <w:rFonts w:ascii="Bookman Old Style" w:hAnsi="Bookman Old Style"/>
          <w:b/>
          <w:sz w:val="24"/>
          <w:szCs w:val="24"/>
        </w:rPr>
        <w:t>AT THE PRINCIPAL REGISTRY</w:t>
      </w:r>
    </w:p>
    <w:p w:rsidR="001F22F3" w:rsidRPr="002E37D3" w:rsidRDefault="001F22F3" w:rsidP="003A1904">
      <w:pPr>
        <w:spacing w:line="240" w:lineRule="auto"/>
        <w:jc w:val="both"/>
        <w:rPr>
          <w:rFonts w:ascii="Bookman Old Style" w:hAnsi="Bookman Old Style"/>
          <w:b/>
          <w:sz w:val="24"/>
          <w:szCs w:val="24"/>
        </w:rPr>
      </w:pPr>
      <w:r w:rsidRPr="002E37D3">
        <w:rPr>
          <w:rFonts w:ascii="Bookman Old Style" w:hAnsi="Bookman Old Style"/>
          <w:b/>
          <w:sz w:val="24"/>
          <w:szCs w:val="24"/>
        </w:rPr>
        <w:t>HOLDEN AT LUSAKA</w:t>
      </w:r>
    </w:p>
    <w:p w:rsidR="001F22F3" w:rsidRPr="002E37D3" w:rsidRDefault="001F22F3" w:rsidP="002E37D3">
      <w:pPr>
        <w:spacing w:line="360" w:lineRule="auto"/>
        <w:jc w:val="both"/>
        <w:rPr>
          <w:rFonts w:ascii="Bookman Old Style" w:hAnsi="Bookman Old Style"/>
          <w:b/>
          <w:sz w:val="24"/>
          <w:szCs w:val="24"/>
        </w:rPr>
      </w:pPr>
      <w:r w:rsidRPr="002E37D3">
        <w:rPr>
          <w:rFonts w:ascii="Bookman Old Style" w:hAnsi="Bookman Old Style"/>
          <w:b/>
          <w:sz w:val="24"/>
          <w:szCs w:val="24"/>
        </w:rPr>
        <w:t>(Civil Jurisdiction)</w:t>
      </w:r>
    </w:p>
    <w:p w:rsidR="001F22F3" w:rsidRPr="002E37D3" w:rsidRDefault="001F22F3" w:rsidP="002E37D3">
      <w:pPr>
        <w:spacing w:line="360" w:lineRule="auto"/>
        <w:ind w:left="2880" w:hanging="2880"/>
        <w:jc w:val="both"/>
        <w:rPr>
          <w:rFonts w:ascii="Bookman Old Style" w:hAnsi="Bookman Old Style"/>
          <w:b/>
          <w:sz w:val="24"/>
          <w:szCs w:val="24"/>
        </w:rPr>
      </w:pPr>
      <w:r w:rsidRPr="002E37D3">
        <w:rPr>
          <w:rFonts w:ascii="Bookman Old Style" w:hAnsi="Bookman Old Style"/>
          <w:b/>
          <w:sz w:val="24"/>
          <w:szCs w:val="24"/>
        </w:rPr>
        <w:t>IN THE MATTER:</w:t>
      </w:r>
      <w:r w:rsidRPr="002E37D3">
        <w:rPr>
          <w:rFonts w:ascii="Bookman Old Style" w:hAnsi="Bookman Old Style"/>
          <w:b/>
          <w:sz w:val="24"/>
          <w:szCs w:val="24"/>
        </w:rPr>
        <w:tab/>
        <w:t>AN APPLICATION FOR REGISTRATION AND ENFORCEMENT OF AN ARBITRAL AWARD PURSUANT TO SECTION 18 OF THE ARBITRATION ACT NO.19 OF 2000 AND SECTION 16 OF SI NO.75 OF 2001</w:t>
      </w:r>
    </w:p>
    <w:p w:rsidR="001F22F3" w:rsidRPr="002E37D3" w:rsidRDefault="001F22F3" w:rsidP="002E37D3">
      <w:pPr>
        <w:spacing w:line="360" w:lineRule="auto"/>
        <w:jc w:val="both"/>
        <w:rPr>
          <w:rFonts w:ascii="Bookman Old Style" w:hAnsi="Bookman Old Style"/>
          <w:b/>
          <w:sz w:val="24"/>
          <w:szCs w:val="24"/>
        </w:rPr>
      </w:pPr>
      <w:r w:rsidRPr="002E37D3">
        <w:rPr>
          <w:rFonts w:ascii="Bookman Old Style" w:hAnsi="Bookman Old Style"/>
          <w:b/>
          <w:sz w:val="24"/>
          <w:szCs w:val="24"/>
        </w:rPr>
        <w:t>AND</w:t>
      </w:r>
    </w:p>
    <w:p w:rsidR="001F22F3" w:rsidRPr="002E37D3" w:rsidRDefault="001F22F3" w:rsidP="002E37D3">
      <w:pPr>
        <w:spacing w:line="360" w:lineRule="auto"/>
        <w:ind w:left="2880" w:hanging="2880"/>
        <w:jc w:val="both"/>
        <w:rPr>
          <w:rFonts w:ascii="Bookman Old Style" w:hAnsi="Bookman Old Style"/>
          <w:b/>
          <w:sz w:val="24"/>
          <w:szCs w:val="24"/>
        </w:rPr>
      </w:pPr>
      <w:r w:rsidRPr="002E37D3">
        <w:rPr>
          <w:rFonts w:ascii="Bookman Old Style" w:hAnsi="Bookman Old Style"/>
          <w:b/>
          <w:sz w:val="24"/>
          <w:szCs w:val="24"/>
        </w:rPr>
        <w:t>IN THE MATTER OF:</w:t>
      </w:r>
      <w:r w:rsidRPr="002E37D3">
        <w:rPr>
          <w:rFonts w:ascii="Bookman Old Style" w:hAnsi="Bookman Old Style"/>
          <w:b/>
          <w:sz w:val="24"/>
          <w:szCs w:val="24"/>
        </w:rPr>
        <w:tab/>
        <w:t>AN ARBITRAL AWARD DATED 14 DECEMBER 2007 AND MADE AT CAPE TOWN IN THE REPUBLIC OF SOUTH AFRICA</w:t>
      </w:r>
    </w:p>
    <w:p w:rsidR="001F22F3" w:rsidRPr="002E37D3" w:rsidRDefault="001F22F3" w:rsidP="002E37D3">
      <w:pPr>
        <w:spacing w:line="360" w:lineRule="auto"/>
        <w:jc w:val="both"/>
        <w:rPr>
          <w:rFonts w:ascii="Bookman Old Style" w:hAnsi="Bookman Old Style"/>
          <w:b/>
          <w:sz w:val="24"/>
          <w:szCs w:val="24"/>
        </w:rPr>
      </w:pPr>
      <w:r w:rsidRPr="002E37D3">
        <w:rPr>
          <w:rFonts w:ascii="Bookman Old Style" w:hAnsi="Bookman Old Style"/>
          <w:b/>
          <w:sz w:val="24"/>
          <w:szCs w:val="24"/>
        </w:rPr>
        <w:t>CASH CRUSAD</w:t>
      </w:r>
      <w:r w:rsidR="002E37D3">
        <w:rPr>
          <w:rFonts w:ascii="Bookman Old Style" w:hAnsi="Bookman Old Style"/>
          <w:b/>
          <w:sz w:val="24"/>
          <w:szCs w:val="24"/>
        </w:rPr>
        <w:t>ERS FRANCHISING (PTY) LIMITED</w:t>
      </w:r>
      <w:r w:rsidR="002E37D3">
        <w:rPr>
          <w:rFonts w:ascii="Bookman Old Style" w:hAnsi="Bookman Old Style"/>
          <w:b/>
          <w:sz w:val="24"/>
          <w:szCs w:val="24"/>
        </w:rPr>
        <w:tab/>
      </w:r>
      <w:r w:rsidR="002E37D3">
        <w:rPr>
          <w:rFonts w:ascii="Bookman Old Style" w:hAnsi="Bookman Old Style"/>
          <w:b/>
          <w:sz w:val="24"/>
          <w:szCs w:val="24"/>
        </w:rPr>
        <w:tab/>
      </w:r>
      <w:r w:rsidRPr="002E37D3">
        <w:rPr>
          <w:rFonts w:ascii="Bookman Old Style" w:hAnsi="Bookman Old Style"/>
          <w:b/>
          <w:sz w:val="24"/>
          <w:szCs w:val="24"/>
        </w:rPr>
        <w:t>APPLICANT</w:t>
      </w:r>
    </w:p>
    <w:p w:rsidR="001F22F3" w:rsidRPr="002E37D3" w:rsidRDefault="001F22F3" w:rsidP="002E37D3">
      <w:pPr>
        <w:spacing w:line="360" w:lineRule="auto"/>
        <w:jc w:val="both"/>
        <w:rPr>
          <w:rFonts w:ascii="Bookman Old Style" w:hAnsi="Bookman Old Style"/>
          <w:b/>
          <w:sz w:val="24"/>
          <w:szCs w:val="24"/>
        </w:rPr>
      </w:pPr>
      <w:r w:rsidRPr="002E37D3">
        <w:rPr>
          <w:rFonts w:ascii="Bookman Old Style" w:hAnsi="Bookman Old Style"/>
          <w:b/>
          <w:sz w:val="24"/>
          <w:szCs w:val="24"/>
        </w:rPr>
        <w:t>AND</w:t>
      </w:r>
    </w:p>
    <w:p w:rsidR="002A0C58" w:rsidRDefault="001F22F3" w:rsidP="002E37D3">
      <w:pPr>
        <w:spacing w:line="360" w:lineRule="auto"/>
        <w:jc w:val="both"/>
        <w:rPr>
          <w:rFonts w:ascii="Bookman Old Style" w:hAnsi="Bookman Old Style"/>
          <w:b/>
          <w:sz w:val="24"/>
          <w:szCs w:val="24"/>
        </w:rPr>
      </w:pPr>
      <w:r w:rsidRPr="002E37D3">
        <w:rPr>
          <w:rFonts w:ascii="Bookman Old Style" w:hAnsi="Bookman Old Style"/>
          <w:b/>
          <w:sz w:val="24"/>
          <w:szCs w:val="24"/>
        </w:rPr>
        <w:t>SHAKERS AND MOVERS ZAMBIA LIMITED</w:t>
      </w:r>
      <w:r w:rsidRPr="002E37D3">
        <w:rPr>
          <w:rFonts w:ascii="Bookman Old Style" w:hAnsi="Bookman Old Style"/>
          <w:b/>
          <w:sz w:val="24"/>
          <w:szCs w:val="24"/>
        </w:rPr>
        <w:tab/>
      </w:r>
      <w:r w:rsidRPr="002E37D3">
        <w:rPr>
          <w:rFonts w:ascii="Bookman Old Style" w:hAnsi="Bookman Old Style"/>
          <w:b/>
          <w:sz w:val="24"/>
          <w:szCs w:val="24"/>
        </w:rPr>
        <w:tab/>
      </w:r>
      <w:r w:rsidRPr="002E37D3">
        <w:rPr>
          <w:rFonts w:ascii="Bookman Old Style" w:hAnsi="Bookman Old Style"/>
          <w:b/>
          <w:sz w:val="24"/>
          <w:szCs w:val="24"/>
        </w:rPr>
        <w:tab/>
        <w:t>RESPONDENT</w:t>
      </w:r>
    </w:p>
    <w:p w:rsidR="002A0C58" w:rsidRDefault="002A0C58" w:rsidP="002E37D3">
      <w:pPr>
        <w:spacing w:line="360" w:lineRule="auto"/>
        <w:jc w:val="both"/>
        <w:rPr>
          <w:rFonts w:ascii="Bookman Old Style" w:hAnsi="Bookman Old Style"/>
          <w:b/>
          <w:sz w:val="24"/>
          <w:szCs w:val="24"/>
        </w:rPr>
      </w:pPr>
      <w:r>
        <w:rPr>
          <w:rFonts w:ascii="Bookman Old Style" w:hAnsi="Bookman Old Style"/>
          <w:b/>
          <w:sz w:val="24"/>
          <w:szCs w:val="24"/>
        </w:rPr>
        <w:t>BEFORE HON. MR. JUS</w:t>
      </w:r>
      <w:r w:rsidR="00E76A46">
        <w:rPr>
          <w:rFonts w:ascii="Bookman Old Style" w:hAnsi="Bookman Old Style"/>
          <w:b/>
          <w:sz w:val="24"/>
          <w:szCs w:val="24"/>
        </w:rPr>
        <w:t>TICE NIGEL K. MUTUNA THIS 9</w:t>
      </w:r>
      <w:r w:rsidR="00E76A46" w:rsidRPr="00E76A46">
        <w:rPr>
          <w:rFonts w:ascii="Bookman Old Style" w:hAnsi="Bookman Old Style"/>
          <w:b/>
          <w:sz w:val="24"/>
          <w:szCs w:val="24"/>
          <w:vertAlign w:val="superscript"/>
        </w:rPr>
        <w:t>TH</w:t>
      </w:r>
      <w:r w:rsidR="00E76A46">
        <w:rPr>
          <w:rFonts w:ascii="Bookman Old Style" w:hAnsi="Bookman Old Style"/>
          <w:b/>
          <w:sz w:val="24"/>
          <w:szCs w:val="24"/>
        </w:rPr>
        <w:t xml:space="preserve"> </w:t>
      </w:r>
      <w:r>
        <w:rPr>
          <w:rFonts w:ascii="Bookman Old Style" w:hAnsi="Bookman Old Style"/>
          <w:b/>
          <w:sz w:val="24"/>
          <w:szCs w:val="24"/>
        </w:rPr>
        <w:t xml:space="preserve"> DAY OF JULY, 2012</w:t>
      </w:r>
    </w:p>
    <w:p w:rsidR="005C45CF" w:rsidRDefault="005C45CF" w:rsidP="002A0C58">
      <w:pPr>
        <w:spacing w:line="360" w:lineRule="auto"/>
        <w:ind w:left="2880" w:hanging="2880"/>
        <w:jc w:val="both"/>
        <w:rPr>
          <w:rFonts w:ascii="Bookman Old Style" w:hAnsi="Bookman Old Style"/>
          <w:b/>
          <w:sz w:val="24"/>
          <w:szCs w:val="24"/>
        </w:rPr>
      </w:pPr>
      <w:r>
        <w:rPr>
          <w:rFonts w:ascii="Bookman Old Style" w:hAnsi="Bookman Old Style"/>
          <w:b/>
          <w:sz w:val="24"/>
          <w:szCs w:val="24"/>
        </w:rPr>
        <w:t>For the Appellant:</w:t>
      </w:r>
      <w:r>
        <w:rPr>
          <w:rFonts w:ascii="Bookman Old Style" w:hAnsi="Bookman Old Style"/>
          <w:b/>
          <w:sz w:val="24"/>
          <w:szCs w:val="24"/>
        </w:rPr>
        <w:tab/>
        <w:t>Mrs. S. Shamwana- Chinganya of Messrs</w:t>
      </w:r>
      <w:r w:rsidR="002A0C58">
        <w:rPr>
          <w:rFonts w:ascii="Bookman Old Style" w:hAnsi="Bookman Old Style"/>
          <w:b/>
          <w:sz w:val="24"/>
          <w:szCs w:val="24"/>
        </w:rPr>
        <w:t xml:space="preserve"> Corpus Legal Practitioners</w:t>
      </w:r>
    </w:p>
    <w:p w:rsidR="00A52DA1" w:rsidRPr="002E37D3" w:rsidRDefault="002A0C58" w:rsidP="002E37D3">
      <w:pPr>
        <w:spacing w:line="360" w:lineRule="auto"/>
        <w:jc w:val="both"/>
        <w:rPr>
          <w:rFonts w:ascii="Bookman Old Style" w:hAnsi="Bookman Old Style"/>
          <w:b/>
          <w:sz w:val="24"/>
          <w:szCs w:val="24"/>
        </w:rPr>
      </w:pPr>
      <w:r>
        <w:rPr>
          <w:rFonts w:ascii="Bookman Old Style" w:hAnsi="Bookman Old Style"/>
          <w:b/>
          <w:sz w:val="24"/>
          <w:szCs w:val="24"/>
        </w:rPr>
        <w:t>For the Respondent:</w:t>
      </w:r>
      <w:r>
        <w:rPr>
          <w:rFonts w:ascii="Bookman Old Style" w:hAnsi="Bookman Old Style"/>
          <w:b/>
          <w:sz w:val="24"/>
          <w:szCs w:val="24"/>
        </w:rPr>
        <w:tab/>
        <w:t>N/A</w:t>
      </w:r>
    </w:p>
    <w:p w:rsidR="002E37D3" w:rsidRDefault="002E37D3" w:rsidP="002E37D3">
      <w:pPr>
        <w:pBdr>
          <w:top w:val="single" w:sz="12" w:space="1" w:color="auto"/>
          <w:bottom w:val="single" w:sz="12" w:space="1" w:color="auto"/>
        </w:pBdr>
        <w:spacing w:line="360" w:lineRule="auto"/>
        <w:jc w:val="center"/>
        <w:rPr>
          <w:rFonts w:ascii="Bookman Old Style" w:hAnsi="Bookman Old Style"/>
          <w:b/>
          <w:sz w:val="28"/>
          <w:szCs w:val="28"/>
        </w:rPr>
      </w:pPr>
      <w:r>
        <w:rPr>
          <w:rFonts w:ascii="Bookman Old Style" w:hAnsi="Bookman Old Style"/>
          <w:b/>
          <w:sz w:val="28"/>
          <w:szCs w:val="28"/>
        </w:rPr>
        <w:t xml:space="preserve"> </w:t>
      </w:r>
    </w:p>
    <w:p w:rsidR="001F22F3" w:rsidRPr="002E37D3" w:rsidRDefault="001F22F3" w:rsidP="002E37D3">
      <w:pPr>
        <w:pBdr>
          <w:top w:val="single" w:sz="12" w:space="1" w:color="auto"/>
          <w:bottom w:val="single" w:sz="12" w:space="1" w:color="auto"/>
        </w:pBdr>
        <w:spacing w:line="360" w:lineRule="auto"/>
        <w:jc w:val="center"/>
        <w:rPr>
          <w:rFonts w:ascii="Bookman Old Style" w:hAnsi="Bookman Old Style"/>
          <w:b/>
          <w:sz w:val="28"/>
          <w:szCs w:val="28"/>
        </w:rPr>
      </w:pPr>
      <w:r w:rsidRPr="002E37D3">
        <w:rPr>
          <w:rFonts w:ascii="Bookman Old Style" w:hAnsi="Bookman Old Style"/>
          <w:b/>
          <w:sz w:val="28"/>
          <w:szCs w:val="28"/>
        </w:rPr>
        <w:t>J</w:t>
      </w:r>
      <w:r w:rsidR="002E37D3">
        <w:rPr>
          <w:rFonts w:ascii="Bookman Old Style" w:hAnsi="Bookman Old Style"/>
          <w:b/>
          <w:sz w:val="28"/>
          <w:szCs w:val="28"/>
        </w:rPr>
        <w:t xml:space="preserve"> </w:t>
      </w:r>
      <w:r w:rsidRPr="002E37D3">
        <w:rPr>
          <w:rFonts w:ascii="Bookman Old Style" w:hAnsi="Bookman Old Style"/>
          <w:b/>
          <w:sz w:val="28"/>
          <w:szCs w:val="28"/>
        </w:rPr>
        <w:t>U</w:t>
      </w:r>
      <w:r w:rsidR="002E37D3">
        <w:rPr>
          <w:rFonts w:ascii="Bookman Old Style" w:hAnsi="Bookman Old Style"/>
          <w:b/>
          <w:sz w:val="28"/>
          <w:szCs w:val="28"/>
        </w:rPr>
        <w:t xml:space="preserve"> </w:t>
      </w:r>
      <w:r w:rsidRPr="002E37D3">
        <w:rPr>
          <w:rFonts w:ascii="Bookman Old Style" w:hAnsi="Bookman Old Style"/>
          <w:b/>
          <w:sz w:val="28"/>
          <w:szCs w:val="28"/>
        </w:rPr>
        <w:t>D</w:t>
      </w:r>
      <w:r w:rsidR="002E37D3">
        <w:rPr>
          <w:rFonts w:ascii="Bookman Old Style" w:hAnsi="Bookman Old Style"/>
          <w:b/>
          <w:sz w:val="28"/>
          <w:szCs w:val="28"/>
        </w:rPr>
        <w:t xml:space="preserve"> </w:t>
      </w:r>
      <w:r w:rsidRPr="002E37D3">
        <w:rPr>
          <w:rFonts w:ascii="Bookman Old Style" w:hAnsi="Bookman Old Style"/>
          <w:b/>
          <w:sz w:val="28"/>
          <w:szCs w:val="28"/>
        </w:rPr>
        <w:t>G</w:t>
      </w:r>
      <w:r w:rsidR="002E37D3">
        <w:rPr>
          <w:rFonts w:ascii="Bookman Old Style" w:hAnsi="Bookman Old Style"/>
          <w:b/>
          <w:sz w:val="28"/>
          <w:szCs w:val="28"/>
        </w:rPr>
        <w:t xml:space="preserve"> </w:t>
      </w:r>
      <w:r w:rsidRPr="002E37D3">
        <w:rPr>
          <w:rFonts w:ascii="Bookman Old Style" w:hAnsi="Bookman Old Style"/>
          <w:b/>
          <w:sz w:val="28"/>
          <w:szCs w:val="28"/>
        </w:rPr>
        <w:t>M</w:t>
      </w:r>
      <w:r w:rsidR="002E37D3">
        <w:rPr>
          <w:rFonts w:ascii="Bookman Old Style" w:hAnsi="Bookman Old Style"/>
          <w:b/>
          <w:sz w:val="28"/>
          <w:szCs w:val="28"/>
        </w:rPr>
        <w:t xml:space="preserve"> </w:t>
      </w:r>
      <w:r w:rsidRPr="002E37D3">
        <w:rPr>
          <w:rFonts w:ascii="Bookman Old Style" w:hAnsi="Bookman Old Style"/>
          <w:b/>
          <w:sz w:val="28"/>
          <w:szCs w:val="28"/>
        </w:rPr>
        <w:t>E</w:t>
      </w:r>
      <w:r w:rsidR="002E37D3">
        <w:rPr>
          <w:rFonts w:ascii="Bookman Old Style" w:hAnsi="Bookman Old Style"/>
          <w:b/>
          <w:sz w:val="28"/>
          <w:szCs w:val="28"/>
        </w:rPr>
        <w:t xml:space="preserve"> </w:t>
      </w:r>
      <w:r w:rsidRPr="002E37D3">
        <w:rPr>
          <w:rFonts w:ascii="Bookman Old Style" w:hAnsi="Bookman Old Style"/>
          <w:b/>
          <w:sz w:val="28"/>
          <w:szCs w:val="28"/>
        </w:rPr>
        <w:t>N</w:t>
      </w:r>
      <w:r w:rsidR="002E37D3">
        <w:rPr>
          <w:rFonts w:ascii="Bookman Old Style" w:hAnsi="Bookman Old Style"/>
          <w:b/>
          <w:sz w:val="28"/>
          <w:szCs w:val="28"/>
        </w:rPr>
        <w:t xml:space="preserve"> </w:t>
      </w:r>
      <w:r w:rsidRPr="002E37D3">
        <w:rPr>
          <w:rFonts w:ascii="Bookman Old Style" w:hAnsi="Bookman Old Style"/>
          <w:b/>
          <w:sz w:val="28"/>
          <w:szCs w:val="28"/>
        </w:rPr>
        <w:t>T</w:t>
      </w:r>
    </w:p>
    <w:p w:rsidR="001F22F3" w:rsidRPr="00B04226" w:rsidRDefault="001F22F3" w:rsidP="002E37D3">
      <w:pPr>
        <w:spacing w:line="360" w:lineRule="auto"/>
        <w:jc w:val="both"/>
        <w:rPr>
          <w:rFonts w:ascii="Bookman Old Style" w:hAnsi="Bookman Old Style"/>
          <w:sz w:val="24"/>
          <w:szCs w:val="24"/>
        </w:rPr>
      </w:pPr>
    </w:p>
    <w:p w:rsidR="001F22F3" w:rsidRPr="002E37D3" w:rsidRDefault="001F22F3" w:rsidP="002E37D3">
      <w:pPr>
        <w:spacing w:line="360" w:lineRule="auto"/>
        <w:jc w:val="both"/>
        <w:rPr>
          <w:rFonts w:ascii="Bookman Old Style" w:hAnsi="Bookman Old Style"/>
          <w:sz w:val="24"/>
          <w:szCs w:val="24"/>
        </w:rPr>
      </w:pPr>
      <w:r w:rsidRPr="002E37D3">
        <w:rPr>
          <w:rFonts w:ascii="Bookman Old Style" w:hAnsi="Bookman Old Style"/>
          <w:sz w:val="24"/>
          <w:szCs w:val="24"/>
        </w:rPr>
        <w:lastRenderedPageBreak/>
        <w:t>Cases referred to:</w:t>
      </w:r>
    </w:p>
    <w:p w:rsidR="001F22F3" w:rsidRPr="002E37D3" w:rsidRDefault="001F22F3" w:rsidP="002E37D3">
      <w:pPr>
        <w:pStyle w:val="ListParagraph"/>
        <w:numPr>
          <w:ilvl w:val="0"/>
          <w:numId w:val="1"/>
        </w:numPr>
        <w:spacing w:line="360" w:lineRule="auto"/>
        <w:jc w:val="both"/>
        <w:rPr>
          <w:rFonts w:ascii="Bookman Old Style" w:hAnsi="Bookman Old Style"/>
          <w:b/>
          <w:i/>
          <w:sz w:val="24"/>
          <w:szCs w:val="24"/>
        </w:rPr>
      </w:pPr>
      <w:r w:rsidRPr="002E37D3">
        <w:rPr>
          <w:rFonts w:ascii="Bookman Old Style" w:hAnsi="Bookman Old Style"/>
          <w:b/>
          <w:i/>
          <w:sz w:val="24"/>
          <w:szCs w:val="24"/>
        </w:rPr>
        <w:t>United Engineering Group Limited –Vs-Markson Mungalu &amp; Others (2007) ZR page 30</w:t>
      </w:r>
    </w:p>
    <w:p w:rsidR="001F22F3" w:rsidRPr="002E37D3" w:rsidRDefault="001F22F3" w:rsidP="002E37D3">
      <w:pPr>
        <w:pStyle w:val="ListParagraph"/>
        <w:numPr>
          <w:ilvl w:val="0"/>
          <w:numId w:val="1"/>
        </w:numPr>
        <w:spacing w:line="360" w:lineRule="auto"/>
        <w:jc w:val="both"/>
        <w:rPr>
          <w:rFonts w:ascii="Bookman Old Style" w:hAnsi="Bookman Old Style"/>
          <w:b/>
          <w:i/>
          <w:sz w:val="24"/>
          <w:szCs w:val="24"/>
        </w:rPr>
      </w:pPr>
      <w:r w:rsidRPr="002E37D3">
        <w:rPr>
          <w:rFonts w:ascii="Bookman Old Style" w:hAnsi="Bookman Old Style"/>
          <w:b/>
          <w:i/>
          <w:sz w:val="24"/>
          <w:szCs w:val="24"/>
        </w:rPr>
        <w:t>Meah-Vs-Sector Properties (1974) 1 ALL ER page</w:t>
      </w:r>
      <w:r w:rsidR="00F46EA7">
        <w:rPr>
          <w:rFonts w:ascii="Bookman Old Style" w:hAnsi="Bookman Old Style"/>
          <w:b/>
          <w:i/>
          <w:sz w:val="24"/>
          <w:szCs w:val="24"/>
        </w:rPr>
        <w:t xml:space="preserve"> 1074</w:t>
      </w:r>
    </w:p>
    <w:p w:rsidR="001F22F3" w:rsidRDefault="001F22F3" w:rsidP="002E37D3">
      <w:pPr>
        <w:pStyle w:val="ListParagraph"/>
        <w:numPr>
          <w:ilvl w:val="0"/>
          <w:numId w:val="1"/>
        </w:numPr>
        <w:spacing w:line="360" w:lineRule="auto"/>
        <w:jc w:val="both"/>
        <w:rPr>
          <w:rFonts w:ascii="Bookman Old Style" w:hAnsi="Bookman Old Style"/>
          <w:b/>
          <w:i/>
          <w:sz w:val="24"/>
          <w:szCs w:val="24"/>
        </w:rPr>
      </w:pPr>
      <w:r w:rsidRPr="002E37D3">
        <w:rPr>
          <w:rFonts w:ascii="Bookman Old Style" w:hAnsi="Bookman Old Style"/>
          <w:b/>
          <w:i/>
          <w:sz w:val="24"/>
          <w:szCs w:val="24"/>
        </w:rPr>
        <w:t>Ho</w:t>
      </w:r>
      <w:r w:rsidR="00E76A46">
        <w:rPr>
          <w:rFonts w:ascii="Bookman Old Style" w:hAnsi="Bookman Old Style"/>
          <w:b/>
          <w:i/>
          <w:sz w:val="24"/>
          <w:szCs w:val="24"/>
        </w:rPr>
        <w:t>dgson –Vs-Armstr</w:t>
      </w:r>
      <w:r w:rsidR="002574BF">
        <w:rPr>
          <w:rFonts w:ascii="Bookman Old Style" w:hAnsi="Bookman Old Style"/>
          <w:b/>
          <w:i/>
          <w:sz w:val="24"/>
          <w:szCs w:val="24"/>
        </w:rPr>
        <w:t>ong &amp; Another (1976) 1ALL ER page 307</w:t>
      </w:r>
    </w:p>
    <w:p w:rsidR="00A52DA1" w:rsidRPr="002574BF" w:rsidRDefault="002574BF" w:rsidP="002E37D3">
      <w:pPr>
        <w:pStyle w:val="ListParagraph"/>
        <w:numPr>
          <w:ilvl w:val="0"/>
          <w:numId w:val="1"/>
        </w:numPr>
        <w:spacing w:line="360" w:lineRule="auto"/>
        <w:jc w:val="both"/>
        <w:rPr>
          <w:rFonts w:ascii="Bookman Old Style" w:hAnsi="Bookman Old Style"/>
          <w:b/>
          <w:i/>
          <w:sz w:val="24"/>
          <w:szCs w:val="24"/>
        </w:rPr>
      </w:pPr>
      <w:r>
        <w:rPr>
          <w:rFonts w:ascii="Bookman Old Style" w:hAnsi="Bookman Old Style"/>
          <w:b/>
          <w:i/>
          <w:sz w:val="24"/>
          <w:szCs w:val="24"/>
        </w:rPr>
        <w:t>R-Vs-Weir (2001) ALL ER page 216</w:t>
      </w:r>
    </w:p>
    <w:p w:rsidR="001F22F3" w:rsidRPr="002E37D3" w:rsidRDefault="001F22F3" w:rsidP="002E37D3">
      <w:pPr>
        <w:spacing w:line="360" w:lineRule="auto"/>
        <w:jc w:val="both"/>
        <w:rPr>
          <w:rFonts w:ascii="Bookman Old Style" w:hAnsi="Bookman Old Style"/>
          <w:sz w:val="24"/>
          <w:szCs w:val="24"/>
        </w:rPr>
      </w:pPr>
      <w:r w:rsidRPr="00B04226">
        <w:rPr>
          <w:rFonts w:ascii="Bookman Old Style" w:hAnsi="Bookman Old Style"/>
          <w:sz w:val="24"/>
          <w:szCs w:val="24"/>
        </w:rPr>
        <w:t xml:space="preserve">Other </w:t>
      </w:r>
      <w:r w:rsidRPr="002E37D3">
        <w:rPr>
          <w:rFonts w:ascii="Bookman Old Style" w:hAnsi="Bookman Old Style"/>
          <w:sz w:val="24"/>
          <w:szCs w:val="24"/>
        </w:rPr>
        <w:t>authorities referred to:</w:t>
      </w:r>
    </w:p>
    <w:p w:rsidR="001F22F3" w:rsidRDefault="00F46EA7" w:rsidP="002E37D3">
      <w:pPr>
        <w:pStyle w:val="ListParagraph"/>
        <w:numPr>
          <w:ilvl w:val="0"/>
          <w:numId w:val="2"/>
        </w:numPr>
        <w:spacing w:line="360" w:lineRule="auto"/>
        <w:jc w:val="both"/>
        <w:rPr>
          <w:rFonts w:ascii="Bookman Old Style" w:hAnsi="Bookman Old Style"/>
          <w:b/>
          <w:i/>
          <w:sz w:val="24"/>
          <w:szCs w:val="24"/>
        </w:rPr>
      </w:pPr>
      <w:r>
        <w:rPr>
          <w:rFonts w:ascii="Bookman Old Style" w:hAnsi="Bookman Old Style"/>
          <w:b/>
          <w:i/>
          <w:sz w:val="24"/>
          <w:szCs w:val="24"/>
        </w:rPr>
        <w:t>Arbitration Act, No.19</w:t>
      </w:r>
      <w:r w:rsidR="001F22F3" w:rsidRPr="002E37D3">
        <w:rPr>
          <w:rFonts w:ascii="Bookman Old Style" w:hAnsi="Bookman Old Style"/>
          <w:b/>
          <w:i/>
          <w:sz w:val="24"/>
          <w:szCs w:val="24"/>
        </w:rPr>
        <w:t xml:space="preserve"> of 2000</w:t>
      </w:r>
    </w:p>
    <w:p w:rsidR="00E76A46" w:rsidRPr="002E37D3" w:rsidRDefault="00E76A46" w:rsidP="002E37D3">
      <w:pPr>
        <w:pStyle w:val="ListParagraph"/>
        <w:numPr>
          <w:ilvl w:val="0"/>
          <w:numId w:val="2"/>
        </w:numPr>
        <w:spacing w:line="360" w:lineRule="auto"/>
        <w:jc w:val="both"/>
        <w:rPr>
          <w:rFonts w:ascii="Bookman Old Style" w:hAnsi="Bookman Old Style"/>
          <w:b/>
          <w:i/>
          <w:sz w:val="24"/>
          <w:szCs w:val="24"/>
        </w:rPr>
      </w:pPr>
      <w:r>
        <w:rPr>
          <w:rFonts w:ascii="Bookman Old Style" w:hAnsi="Bookman Old Style"/>
          <w:b/>
          <w:i/>
          <w:sz w:val="24"/>
          <w:szCs w:val="24"/>
        </w:rPr>
        <w:t>Arbitration</w:t>
      </w:r>
      <w:r w:rsidR="00F46EA7">
        <w:rPr>
          <w:rFonts w:ascii="Bookman Old Style" w:hAnsi="Bookman Old Style"/>
          <w:b/>
          <w:i/>
          <w:sz w:val="24"/>
          <w:szCs w:val="24"/>
        </w:rPr>
        <w:t xml:space="preserve"> (Court P</w:t>
      </w:r>
      <w:r>
        <w:rPr>
          <w:rFonts w:ascii="Bookman Old Style" w:hAnsi="Bookman Old Style"/>
          <w:b/>
          <w:i/>
          <w:sz w:val="24"/>
          <w:szCs w:val="24"/>
        </w:rPr>
        <w:t>roceedings) Rule 2001, Statutory Instrument No.75 of 2001</w:t>
      </w:r>
    </w:p>
    <w:p w:rsidR="00B04226" w:rsidRPr="002574BF" w:rsidRDefault="00B04226" w:rsidP="002E37D3">
      <w:pPr>
        <w:pStyle w:val="ListParagraph"/>
        <w:numPr>
          <w:ilvl w:val="0"/>
          <w:numId w:val="2"/>
        </w:numPr>
        <w:spacing w:line="360" w:lineRule="auto"/>
        <w:jc w:val="both"/>
        <w:rPr>
          <w:rFonts w:ascii="Bookman Old Style" w:hAnsi="Bookman Old Style"/>
          <w:b/>
          <w:i/>
          <w:sz w:val="24"/>
          <w:szCs w:val="24"/>
        </w:rPr>
      </w:pPr>
      <w:r w:rsidRPr="002E37D3">
        <w:rPr>
          <w:rFonts w:ascii="Bookman Old Style" w:hAnsi="Bookman Old Style"/>
          <w:b/>
          <w:i/>
          <w:sz w:val="24"/>
          <w:szCs w:val="24"/>
        </w:rPr>
        <w:t>Landlord &amp; Tenant (Business Premises) Act, Cap 193</w:t>
      </w:r>
    </w:p>
    <w:p w:rsidR="00B04226" w:rsidRDefault="00B04226" w:rsidP="002E37D3">
      <w:pPr>
        <w:spacing w:line="360" w:lineRule="auto"/>
        <w:jc w:val="both"/>
        <w:rPr>
          <w:rFonts w:ascii="Bookman Old Style" w:hAnsi="Bookman Old Style"/>
          <w:sz w:val="24"/>
          <w:szCs w:val="24"/>
        </w:rPr>
      </w:pPr>
      <w:r w:rsidRPr="00B04226">
        <w:rPr>
          <w:rFonts w:ascii="Bookman Old Style" w:hAnsi="Bookman Old Style"/>
          <w:sz w:val="24"/>
          <w:szCs w:val="24"/>
        </w:rPr>
        <w:t>This is an</w:t>
      </w:r>
      <w:r>
        <w:rPr>
          <w:rFonts w:ascii="Bookman Old Style" w:hAnsi="Bookman Old Style"/>
          <w:sz w:val="24"/>
          <w:szCs w:val="24"/>
        </w:rPr>
        <w:t xml:space="preserve"> appeal by the Appellant</w:t>
      </w:r>
      <w:r w:rsidR="00F46EA7">
        <w:rPr>
          <w:rFonts w:ascii="Bookman Old Style" w:hAnsi="Bookman Old Style"/>
          <w:sz w:val="24"/>
          <w:szCs w:val="24"/>
        </w:rPr>
        <w:t>,</w:t>
      </w:r>
      <w:r>
        <w:rPr>
          <w:rFonts w:ascii="Bookman Old Style" w:hAnsi="Bookman Old Style"/>
          <w:sz w:val="24"/>
          <w:szCs w:val="24"/>
        </w:rPr>
        <w:t xml:space="preserve"> Cash Crusaders Franchising (PTY) Limited against the ruling of the Learned Deputy Registrar dated 31</w:t>
      </w:r>
      <w:r w:rsidRPr="00B04226">
        <w:rPr>
          <w:rFonts w:ascii="Bookman Old Style" w:hAnsi="Bookman Old Style"/>
          <w:sz w:val="24"/>
          <w:szCs w:val="24"/>
          <w:vertAlign w:val="superscript"/>
        </w:rPr>
        <w:t>st</w:t>
      </w:r>
      <w:r>
        <w:rPr>
          <w:rFonts w:ascii="Bookman Old Style" w:hAnsi="Bookman Old Style"/>
          <w:sz w:val="24"/>
          <w:szCs w:val="24"/>
        </w:rPr>
        <w:t xml:space="preserve"> December, 2010.  The ruling granted the Respondent an extension of time within which to make an application to set aside </w:t>
      </w:r>
      <w:r w:rsidR="00947C9F">
        <w:rPr>
          <w:rFonts w:ascii="Bookman Old Style" w:hAnsi="Bookman Old Style"/>
          <w:sz w:val="24"/>
          <w:szCs w:val="24"/>
        </w:rPr>
        <w:t xml:space="preserve">an </w:t>
      </w:r>
      <w:r>
        <w:rPr>
          <w:rFonts w:ascii="Bookman Old Style" w:hAnsi="Bookman Old Style"/>
          <w:sz w:val="24"/>
          <w:szCs w:val="24"/>
        </w:rPr>
        <w:t>award and confirmed an ex-parte order staying execution of the arbitral award.</w:t>
      </w:r>
    </w:p>
    <w:p w:rsidR="00B04226" w:rsidRPr="00E76A46" w:rsidRDefault="00B04226" w:rsidP="002E37D3">
      <w:pPr>
        <w:spacing w:line="360" w:lineRule="auto"/>
        <w:jc w:val="both"/>
        <w:rPr>
          <w:rFonts w:ascii="Bookman Old Style" w:hAnsi="Bookman Old Style"/>
          <w:sz w:val="24"/>
          <w:szCs w:val="24"/>
        </w:rPr>
      </w:pPr>
      <w:r>
        <w:rPr>
          <w:rFonts w:ascii="Bookman Old Style" w:hAnsi="Bookman Old Style"/>
          <w:sz w:val="24"/>
          <w:szCs w:val="24"/>
        </w:rPr>
        <w:t xml:space="preserve">The </w:t>
      </w:r>
      <w:r w:rsidRPr="00E76A46">
        <w:rPr>
          <w:rFonts w:ascii="Bookman Old Style" w:hAnsi="Bookman Old Style"/>
          <w:sz w:val="24"/>
          <w:szCs w:val="24"/>
        </w:rPr>
        <w:t>grounds upon which the appeal is presented are as follows:</w:t>
      </w:r>
    </w:p>
    <w:p w:rsidR="00B04226" w:rsidRPr="00E76A46" w:rsidRDefault="002E37D3" w:rsidP="002E37D3">
      <w:pPr>
        <w:pStyle w:val="ListParagraph"/>
        <w:numPr>
          <w:ilvl w:val="0"/>
          <w:numId w:val="3"/>
        </w:numPr>
        <w:spacing w:line="360" w:lineRule="auto"/>
        <w:jc w:val="both"/>
        <w:rPr>
          <w:rFonts w:ascii="Bookman Old Style" w:hAnsi="Bookman Old Style"/>
          <w:i/>
          <w:sz w:val="24"/>
          <w:szCs w:val="24"/>
        </w:rPr>
      </w:pPr>
      <w:r w:rsidRPr="00E76A46">
        <w:rPr>
          <w:rFonts w:ascii="Bookman Old Style" w:hAnsi="Bookman Old Style"/>
          <w:i/>
          <w:sz w:val="24"/>
          <w:szCs w:val="24"/>
        </w:rPr>
        <w:t>“</w:t>
      </w:r>
      <w:r w:rsidR="00B04226" w:rsidRPr="00E76A46">
        <w:rPr>
          <w:rFonts w:ascii="Bookman Old Style" w:hAnsi="Bookman Old Style"/>
          <w:i/>
          <w:sz w:val="24"/>
          <w:szCs w:val="24"/>
        </w:rPr>
        <w:t>That the Learned Deputy Registrar erred in law when she wrongfully construed the meaning of section 17(3) of the Arbitration Act No.19 of 2000 (“Arbitration Act”) by ordering an extension of 3 months in which the Respondent would make an application to set aside the Arbitral Award notwithstanding the fact that time had expired and Arbitration Act did not at all</w:t>
      </w:r>
      <w:r w:rsidR="00471DF1" w:rsidRPr="00E76A46">
        <w:rPr>
          <w:rFonts w:ascii="Bookman Old Style" w:hAnsi="Bookman Old Style"/>
          <w:i/>
          <w:sz w:val="24"/>
          <w:szCs w:val="24"/>
        </w:rPr>
        <w:t xml:space="preserve"> confer such authority on the High Court; and </w:t>
      </w:r>
    </w:p>
    <w:p w:rsidR="002E37D3" w:rsidRPr="00BD6FCC" w:rsidRDefault="00471DF1" w:rsidP="002E37D3">
      <w:pPr>
        <w:pStyle w:val="ListParagraph"/>
        <w:numPr>
          <w:ilvl w:val="0"/>
          <w:numId w:val="3"/>
        </w:numPr>
        <w:spacing w:line="360" w:lineRule="auto"/>
        <w:jc w:val="both"/>
        <w:rPr>
          <w:rFonts w:ascii="Bookman Old Style" w:hAnsi="Bookman Old Style"/>
          <w:i/>
          <w:sz w:val="24"/>
          <w:szCs w:val="24"/>
        </w:rPr>
      </w:pPr>
      <w:r w:rsidRPr="00E76A46">
        <w:rPr>
          <w:rFonts w:ascii="Bookman Old Style" w:hAnsi="Bookman Old Style"/>
          <w:i/>
          <w:sz w:val="24"/>
          <w:szCs w:val="24"/>
        </w:rPr>
        <w:t>That the Learned Deputy Registrar erred in law when she failed to follow binding precedent that was cited and referred to at the hearing of the application to stay execution of Arbitral Award but instead proceeded to con</w:t>
      </w:r>
      <w:r w:rsidR="00E76A46">
        <w:rPr>
          <w:rFonts w:ascii="Bookman Old Style" w:hAnsi="Bookman Old Style"/>
          <w:i/>
          <w:sz w:val="24"/>
          <w:szCs w:val="24"/>
        </w:rPr>
        <w:t>firm the sta</w:t>
      </w:r>
      <w:r w:rsidRPr="00E76A46">
        <w:rPr>
          <w:rFonts w:ascii="Bookman Old Style" w:hAnsi="Bookman Old Style"/>
          <w:i/>
          <w:sz w:val="24"/>
          <w:szCs w:val="24"/>
        </w:rPr>
        <w:t>y of execution.”</w:t>
      </w:r>
    </w:p>
    <w:p w:rsidR="00471DF1" w:rsidRDefault="00947C9F" w:rsidP="002E37D3">
      <w:pPr>
        <w:spacing w:line="360" w:lineRule="auto"/>
        <w:jc w:val="both"/>
        <w:rPr>
          <w:rFonts w:ascii="Bookman Old Style" w:hAnsi="Bookman Old Style"/>
          <w:sz w:val="24"/>
          <w:szCs w:val="24"/>
        </w:rPr>
      </w:pPr>
      <w:r>
        <w:rPr>
          <w:rFonts w:ascii="Bookman Old Style" w:hAnsi="Bookman Old Style"/>
          <w:sz w:val="24"/>
          <w:szCs w:val="24"/>
        </w:rPr>
        <w:lastRenderedPageBreak/>
        <w:t>The brief facts of this case</w:t>
      </w:r>
      <w:r w:rsidR="00471DF1">
        <w:rPr>
          <w:rFonts w:ascii="Bookman Old Style" w:hAnsi="Bookman Old Style"/>
          <w:sz w:val="24"/>
          <w:szCs w:val="24"/>
        </w:rPr>
        <w:t xml:space="preserve"> are that the parties had a dispute which was adjudicated upon by an arbitrator.  Following the hearing of the dispute, the arbitrator</w:t>
      </w:r>
      <w:r w:rsidR="00F46EA7">
        <w:rPr>
          <w:rFonts w:ascii="Bookman Old Style" w:hAnsi="Bookman Old Style"/>
          <w:sz w:val="24"/>
          <w:szCs w:val="24"/>
        </w:rPr>
        <w:t xml:space="preserve"> delivered the</w:t>
      </w:r>
      <w:r w:rsidR="005420A5">
        <w:rPr>
          <w:rFonts w:ascii="Bookman Old Style" w:hAnsi="Bookman Old Style"/>
          <w:sz w:val="24"/>
          <w:szCs w:val="24"/>
        </w:rPr>
        <w:t xml:space="preserve"> award on 14</w:t>
      </w:r>
      <w:r w:rsidR="005420A5" w:rsidRPr="005420A5">
        <w:rPr>
          <w:rFonts w:ascii="Bookman Old Style" w:hAnsi="Bookman Old Style"/>
          <w:sz w:val="24"/>
          <w:szCs w:val="24"/>
          <w:vertAlign w:val="superscript"/>
        </w:rPr>
        <w:t>th</w:t>
      </w:r>
      <w:r w:rsidR="005420A5">
        <w:rPr>
          <w:rFonts w:ascii="Bookman Old Style" w:hAnsi="Bookman Old Style"/>
          <w:sz w:val="24"/>
          <w:szCs w:val="24"/>
        </w:rPr>
        <w:t xml:space="preserve"> December 2007.  The said award was registered in the High Court registry on 31</w:t>
      </w:r>
      <w:r w:rsidR="005420A5" w:rsidRPr="005420A5">
        <w:rPr>
          <w:rFonts w:ascii="Bookman Old Style" w:hAnsi="Bookman Old Style"/>
          <w:sz w:val="24"/>
          <w:szCs w:val="24"/>
          <w:vertAlign w:val="superscript"/>
        </w:rPr>
        <w:t>st</w:t>
      </w:r>
      <w:r w:rsidR="005420A5">
        <w:rPr>
          <w:rFonts w:ascii="Bookman Old Style" w:hAnsi="Bookman Old Style"/>
          <w:sz w:val="24"/>
          <w:szCs w:val="24"/>
        </w:rPr>
        <w:t xml:space="preserve"> March, 2008.</w:t>
      </w:r>
    </w:p>
    <w:p w:rsidR="005420A5" w:rsidRDefault="00E76A46" w:rsidP="002E37D3">
      <w:pPr>
        <w:spacing w:line="360" w:lineRule="auto"/>
        <w:jc w:val="both"/>
        <w:rPr>
          <w:rFonts w:ascii="Bookman Old Style" w:hAnsi="Bookman Old Style"/>
          <w:sz w:val="24"/>
          <w:szCs w:val="24"/>
        </w:rPr>
      </w:pPr>
      <w:r>
        <w:rPr>
          <w:rFonts w:ascii="Bookman Old Style" w:hAnsi="Bookman Old Style"/>
          <w:sz w:val="24"/>
          <w:szCs w:val="24"/>
        </w:rPr>
        <w:t>Subsequent</w:t>
      </w:r>
      <w:r w:rsidR="005420A5">
        <w:rPr>
          <w:rFonts w:ascii="Bookman Old Style" w:hAnsi="Bookman Old Style"/>
          <w:sz w:val="24"/>
          <w:szCs w:val="24"/>
        </w:rPr>
        <w:t xml:space="preserve"> to the registration of the award, the Respondent applied to the Learned Deputy Registrar to stay execution of the award and for extension of time within which </w:t>
      </w:r>
      <w:r w:rsidR="00F46EA7">
        <w:rPr>
          <w:rFonts w:ascii="Bookman Old Style" w:hAnsi="Bookman Old Style"/>
          <w:sz w:val="24"/>
          <w:szCs w:val="24"/>
        </w:rPr>
        <w:t>to apply to set aside the</w:t>
      </w:r>
      <w:r w:rsidR="005420A5">
        <w:rPr>
          <w:rFonts w:ascii="Bookman Old Style" w:hAnsi="Bookman Old Style"/>
          <w:sz w:val="24"/>
          <w:szCs w:val="24"/>
        </w:rPr>
        <w:t xml:space="preserve"> award.  The Learned Deputy</w:t>
      </w:r>
      <w:r>
        <w:rPr>
          <w:rFonts w:ascii="Bookman Old Style" w:hAnsi="Bookman Old Style"/>
          <w:sz w:val="24"/>
          <w:szCs w:val="24"/>
        </w:rPr>
        <w:t xml:space="preserve"> Registrar initially granted an </w:t>
      </w:r>
      <w:r w:rsidR="005420A5">
        <w:rPr>
          <w:rFonts w:ascii="Bookman Old Style" w:hAnsi="Bookman Old Style"/>
          <w:sz w:val="24"/>
          <w:szCs w:val="24"/>
        </w:rPr>
        <w:t>ex</w:t>
      </w:r>
      <w:r>
        <w:rPr>
          <w:rFonts w:ascii="Bookman Old Style" w:hAnsi="Bookman Old Style"/>
          <w:sz w:val="24"/>
          <w:szCs w:val="24"/>
        </w:rPr>
        <w:t xml:space="preserve"> </w:t>
      </w:r>
      <w:r w:rsidR="005420A5">
        <w:rPr>
          <w:rFonts w:ascii="Bookman Old Style" w:hAnsi="Bookman Old Style"/>
          <w:sz w:val="24"/>
          <w:szCs w:val="24"/>
        </w:rPr>
        <w:t>parte order st</w:t>
      </w:r>
      <w:r>
        <w:rPr>
          <w:rFonts w:ascii="Bookman Old Style" w:hAnsi="Bookman Old Style"/>
          <w:sz w:val="24"/>
          <w:szCs w:val="24"/>
        </w:rPr>
        <w:t>aying execution and later</w:t>
      </w:r>
      <w:r w:rsidR="005420A5">
        <w:rPr>
          <w:rFonts w:ascii="Bookman Old Style" w:hAnsi="Bookman Old Style"/>
          <w:sz w:val="24"/>
          <w:szCs w:val="24"/>
        </w:rPr>
        <w:t xml:space="preserve"> confirmed it inter </w:t>
      </w:r>
      <w:r w:rsidR="00D1278E">
        <w:rPr>
          <w:rFonts w:ascii="Bookman Old Style" w:hAnsi="Bookman Old Style"/>
          <w:sz w:val="24"/>
          <w:szCs w:val="24"/>
        </w:rPr>
        <w:t>partes</w:t>
      </w:r>
      <w:r w:rsidR="005420A5">
        <w:rPr>
          <w:rFonts w:ascii="Bookman Old Style" w:hAnsi="Bookman Old Style"/>
          <w:sz w:val="24"/>
          <w:szCs w:val="24"/>
        </w:rPr>
        <w:t xml:space="preserve">.  In doing so she also granted the Respondent an extension of time of three months within which to make an application before a Judge to set aside the award pursuant to section 17(3) of the </w:t>
      </w:r>
      <w:r w:rsidR="005420A5" w:rsidRPr="00E76A46">
        <w:rPr>
          <w:rFonts w:ascii="Bookman Old Style" w:hAnsi="Bookman Old Style"/>
          <w:b/>
          <w:i/>
          <w:sz w:val="24"/>
          <w:szCs w:val="24"/>
        </w:rPr>
        <w:t>Arbitration Act</w:t>
      </w:r>
      <w:r w:rsidR="005420A5">
        <w:rPr>
          <w:rFonts w:ascii="Bookman Old Style" w:hAnsi="Bookman Old Style"/>
          <w:sz w:val="24"/>
          <w:szCs w:val="24"/>
        </w:rPr>
        <w:t>.  The Learned Deputy Registrar’s decision aforestated was made via the ruling dated 31</w:t>
      </w:r>
      <w:r w:rsidR="005420A5" w:rsidRPr="005420A5">
        <w:rPr>
          <w:rFonts w:ascii="Bookman Old Style" w:hAnsi="Bookman Old Style"/>
          <w:sz w:val="24"/>
          <w:szCs w:val="24"/>
          <w:vertAlign w:val="superscript"/>
        </w:rPr>
        <w:t>st</w:t>
      </w:r>
      <w:r w:rsidR="005420A5">
        <w:rPr>
          <w:rFonts w:ascii="Bookman Old Style" w:hAnsi="Bookman Old Style"/>
          <w:sz w:val="24"/>
          <w:szCs w:val="24"/>
        </w:rPr>
        <w:t xml:space="preserve"> December, 2010, which is the subject of this appeal.</w:t>
      </w:r>
    </w:p>
    <w:p w:rsidR="005420A5" w:rsidRDefault="000878C8" w:rsidP="002E37D3">
      <w:pPr>
        <w:spacing w:line="360" w:lineRule="auto"/>
        <w:jc w:val="both"/>
        <w:rPr>
          <w:rFonts w:ascii="Bookman Old Style" w:hAnsi="Bookman Old Style"/>
          <w:sz w:val="24"/>
          <w:szCs w:val="24"/>
        </w:rPr>
      </w:pPr>
      <w:r>
        <w:rPr>
          <w:rFonts w:ascii="Bookman Old Style" w:hAnsi="Bookman Old Style"/>
          <w:sz w:val="24"/>
          <w:szCs w:val="24"/>
        </w:rPr>
        <w:t>The</w:t>
      </w:r>
      <w:r w:rsidR="005420A5">
        <w:rPr>
          <w:rFonts w:ascii="Bookman Old Style" w:hAnsi="Bookman Old Style"/>
          <w:sz w:val="24"/>
          <w:szCs w:val="24"/>
        </w:rPr>
        <w:t xml:space="preserve"> appeal came up for hearing on 8</w:t>
      </w:r>
      <w:r w:rsidR="005420A5" w:rsidRPr="005420A5">
        <w:rPr>
          <w:rFonts w:ascii="Bookman Old Style" w:hAnsi="Bookman Old Style"/>
          <w:sz w:val="24"/>
          <w:szCs w:val="24"/>
          <w:vertAlign w:val="superscript"/>
        </w:rPr>
        <w:t>th</w:t>
      </w:r>
      <w:r w:rsidR="005420A5">
        <w:rPr>
          <w:rFonts w:ascii="Bookman Old Style" w:hAnsi="Bookman Old Style"/>
          <w:sz w:val="24"/>
          <w:szCs w:val="24"/>
        </w:rPr>
        <w:t xml:space="preserve"> June, 2012.  </w:t>
      </w:r>
      <w:r>
        <w:rPr>
          <w:rFonts w:ascii="Bookman Old Style" w:hAnsi="Bookman Old Style"/>
          <w:sz w:val="24"/>
          <w:szCs w:val="24"/>
        </w:rPr>
        <w:t>Although</w:t>
      </w:r>
      <w:r w:rsidR="005420A5">
        <w:rPr>
          <w:rFonts w:ascii="Bookman Old Style" w:hAnsi="Bookman Old Style"/>
          <w:sz w:val="24"/>
          <w:szCs w:val="24"/>
        </w:rPr>
        <w:t xml:space="preserve"> there was no attendance by the Respondent or </w:t>
      </w:r>
      <w:r w:rsidR="00E76A46">
        <w:rPr>
          <w:rFonts w:ascii="Bookman Old Style" w:hAnsi="Bookman Old Style"/>
          <w:sz w:val="24"/>
          <w:szCs w:val="24"/>
        </w:rPr>
        <w:t>its counsel I proceeded to hear</w:t>
      </w:r>
      <w:r w:rsidR="005420A5">
        <w:rPr>
          <w:rFonts w:ascii="Bookman Old Style" w:hAnsi="Bookman Old Style"/>
          <w:sz w:val="24"/>
          <w:szCs w:val="24"/>
        </w:rPr>
        <w:t xml:space="preserve"> the appeal because I was satisfied that the Respondent had been notified of the </w:t>
      </w:r>
      <w:r>
        <w:rPr>
          <w:rFonts w:ascii="Bookman Old Style" w:hAnsi="Bookman Old Style"/>
          <w:sz w:val="24"/>
          <w:szCs w:val="24"/>
        </w:rPr>
        <w:t>hearing</w:t>
      </w:r>
      <w:r w:rsidR="005420A5">
        <w:rPr>
          <w:rFonts w:ascii="Bookman Old Style" w:hAnsi="Bookman Old Style"/>
          <w:sz w:val="24"/>
          <w:szCs w:val="24"/>
        </w:rPr>
        <w:t xml:space="preserve"> as was </w:t>
      </w:r>
      <w:r>
        <w:rPr>
          <w:rFonts w:ascii="Bookman Old Style" w:hAnsi="Bookman Old Style"/>
          <w:sz w:val="24"/>
          <w:szCs w:val="24"/>
        </w:rPr>
        <w:t>evidenced by the affidavit of service filed on 5</w:t>
      </w:r>
      <w:r w:rsidRPr="000878C8">
        <w:rPr>
          <w:rFonts w:ascii="Bookman Old Style" w:hAnsi="Bookman Old Style"/>
          <w:sz w:val="24"/>
          <w:szCs w:val="24"/>
          <w:vertAlign w:val="superscript"/>
        </w:rPr>
        <w:t>th</w:t>
      </w:r>
      <w:r>
        <w:rPr>
          <w:rFonts w:ascii="Bookman Old Style" w:hAnsi="Bookman Old Style"/>
          <w:sz w:val="24"/>
          <w:szCs w:val="24"/>
        </w:rPr>
        <w:t xml:space="preserve"> June, 2012.</w:t>
      </w:r>
    </w:p>
    <w:p w:rsidR="000878C8" w:rsidRDefault="00E76A46" w:rsidP="002E37D3">
      <w:pPr>
        <w:spacing w:line="360" w:lineRule="auto"/>
        <w:jc w:val="both"/>
        <w:rPr>
          <w:rFonts w:ascii="Bookman Old Style" w:hAnsi="Bookman Old Style"/>
          <w:sz w:val="24"/>
          <w:szCs w:val="24"/>
        </w:rPr>
      </w:pPr>
      <w:r>
        <w:rPr>
          <w:rFonts w:ascii="Bookman Old Style" w:hAnsi="Bookman Old Style"/>
          <w:sz w:val="24"/>
          <w:szCs w:val="24"/>
        </w:rPr>
        <w:t>I</w:t>
      </w:r>
      <w:r w:rsidR="00947C9F">
        <w:rPr>
          <w:rFonts w:ascii="Bookman Old Style" w:hAnsi="Bookman Old Style"/>
          <w:sz w:val="24"/>
          <w:szCs w:val="24"/>
        </w:rPr>
        <w:t>n arguing the appeal, c</w:t>
      </w:r>
      <w:r w:rsidR="000878C8">
        <w:rPr>
          <w:rFonts w:ascii="Bookman Old Style" w:hAnsi="Bookman Old Style"/>
          <w:sz w:val="24"/>
          <w:szCs w:val="24"/>
        </w:rPr>
        <w:t>ounsel for the app</w:t>
      </w:r>
      <w:r>
        <w:rPr>
          <w:rFonts w:ascii="Bookman Old Style" w:hAnsi="Bookman Old Style"/>
          <w:sz w:val="24"/>
          <w:szCs w:val="24"/>
        </w:rPr>
        <w:t>ellant Mrs. S. Shamwana-Chingany</w:t>
      </w:r>
      <w:r w:rsidR="000878C8">
        <w:rPr>
          <w:rFonts w:ascii="Bookman Old Style" w:hAnsi="Bookman Old Style"/>
          <w:sz w:val="24"/>
          <w:szCs w:val="24"/>
        </w:rPr>
        <w:t>a relied upon the heads of argument and skeleton arguments filed on 8</w:t>
      </w:r>
      <w:r w:rsidR="000878C8" w:rsidRPr="000878C8">
        <w:rPr>
          <w:rFonts w:ascii="Bookman Old Style" w:hAnsi="Bookman Old Style"/>
          <w:sz w:val="24"/>
          <w:szCs w:val="24"/>
          <w:vertAlign w:val="superscript"/>
        </w:rPr>
        <w:t>th</w:t>
      </w:r>
      <w:r w:rsidR="000878C8">
        <w:rPr>
          <w:rFonts w:ascii="Bookman Old Style" w:hAnsi="Bookman Old Style"/>
          <w:sz w:val="24"/>
          <w:szCs w:val="24"/>
        </w:rPr>
        <w:t xml:space="preserve"> July, 2011.</w:t>
      </w:r>
    </w:p>
    <w:p w:rsidR="00E20014" w:rsidRDefault="000878C8" w:rsidP="002E37D3">
      <w:pPr>
        <w:spacing w:line="360" w:lineRule="auto"/>
        <w:jc w:val="both"/>
        <w:rPr>
          <w:rFonts w:ascii="Bookman Old Style" w:hAnsi="Bookman Old Style"/>
          <w:sz w:val="24"/>
          <w:szCs w:val="24"/>
        </w:rPr>
      </w:pPr>
      <w:r>
        <w:rPr>
          <w:rFonts w:ascii="Bookman Old Style" w:hAnsi="Bookman Old Style"/>
          <w:sz w:val="24"/>
          <w:szCs w:val="24"/>
        </w:rPr>
        <w:t xml:space="preserve">In the skeleton arguments </w:t>
      </w:r>
      <w:r w:rsidR="00F46EA7">
        <w:rPr>
          <w:rFonts w:ascii="Bookman Old Style" w:hAnsi="Bookman Old Style"/>
          <w:sz w:val="24"/>
          <w:szCs w:val="24"/>
        </w:rPr>
        <w:t xml:space="preserve">and heads of arguments </w:t>
      </w:r>
      <w:r>
        <w:rPr>
          <w:rFonts w:ascii="Bookman Old Style" w:hAnsi="Bookman Old Style"/>
          <w:sz w:val="24"/>
          <w:szCs w:val="24"/>
        </w:rPr>
        <w:t>counsel for the Appella</w:t>
      </w:r>
      <w:r w:rsidR="00E76A46">
        <w:rPr>
          <w:rFonts w:ascii="Bookman Old Style" w:hAnsi="Bookman Old Style"/>
          <w:sz w:val="24"/>
          <w:szCs w:val="24"/>
        </w:rPr>
        <w:t xml:space="preserve">nt </w:t>
      </w:r>
      <w:r>
        <w:rPr>
          <w:rFonts w:ascii="Bookman Old Style" w:hAnsi="Bookman Old Style"/>
          <w:sz w:val="24"/>
          <w:szCs w:val="24"/>
        </w:rPr>
        <w:t>focused her arg</w:t>
      </w:r>
      <w:r w:rsidR="00E76A46">
        <w:rPr>
          <w:rFonts w:ascii="Bookman Old Style" w:hAnsi="Bookman Old Style"/>
          <w:sz w:val="24"/>
          <w:szCs w:val="24"/>
        </w:rPr>
        <w:t>uments on ground 1 which relate</w:t>
      </w:r>
      <w:r w:rsidR="00F46EA7">
        <w:rPr>
          <w:rFonts w:ascii="Bookman Old Style" w:hAnsi="Bookman Old Style"/>
          <w:sz w:val="24"/>
          <w:szCs w:val="24"/>
        </w:rPr>
        <w:t>s</w:t>
      </w:r>
      <w:r>
        <w:rPr>
          <w:rFonts w:ascii="Bookman Old Style" w:hAnsi="Bookman Old Style"/>
          <w:sz w:val="24"/>
          <w:szCs w:val="24"/>
        </w:rPr>
        <w:t xml:space="preserve"> to the extension of time granted by the Learned Deputy Registrar for appl</w:t>
      </w:r>
      <w:r w:rsidR="00E76A46">
        <w:rPr>
          <w:rFonts w:ascii="Bookman Old Style" w:hAnsi="Bookman Old Style"/>
          <w:sz w:val="24"/>
          <w:szCs w:val="24"/>
        </w:rPr>
        <w:t xml:space="preserve">ying to set aside an award. </w:t>
      </w:r>
      <w:r>
        <w:rPr>
          <w:rFonts w:ascii="Bookman Old Style" w:hAnsi="Bookman Old Style"/>
          <w:sz w:val="24"/>
          <w:szCs w:val="24"/>
        </w:rPr>
        <w:t xml:space="preserve"> She argued as </w:t>
      </w:r>
      <w:r w:rsidR="00F46EA7">
        <w:rPr>
          <w:rFonts w:ascii="Bookman Old Style" w:hAnsi="Bookman Old Style"/>
          <w:sz w:val="24"/>
          <w:szCs w:val="24"/>
        </w:rPr>
        <w:t>follows.</w:t>
      </w:r>
      <w:r w:rsidR="00E76A46">
        <w:rPr>
          <w:rFonts w:ascii="Bookman Old Style" w:hAnsi="Bookman Old Style"/>
          <w:sz w:val="24"/>
          <w:szCs w:val="24"/>
        </w:rPr>
        <w:t xml:space="preserve">  </w:t>
      </w:r>
      <w:r>
        <w:rPr>
          <w:rFonts w:ascii="Bookman Old Style" w:hAnsi="Bookman Old Style"/>
          <w:sz w:val="24"/>
          <w:szCs w:val="24"/>
        </w:rPr>
        <w:t xml:space="preserve">Firstly that the Learned </w:t>
      </w:r>
      <w:r w:rsidR="00653E55">
        <w:rPr>
          <w:rFonts w:ascii="Bookman Old Style" w:hAnsi="Bookman Old Style"/>
          <w:sz w:val="24"/>
          <w:szCs w:val="24"/>
        </w:rPr>
        <w:t>Deputy</w:t>
      </w:r>
      <w:r w:rsidR="00E20014">
        <w:rPr>
          <w:rFonts w:ascii="Bookman Old Style" w:hAnsi="Bookman Old Style"/>
          <w:sz w:val="24"/>
          <w:szCs w:val="24"/>
        </w:rPr>
        <w:t xml:space="preserve"> Registrar misdirected herself when she arrived at the conclusion that section 17(3) of the </w:t>
      </w:r>
      <w:r w:rsidR="00E20014" w:rsidRPr="00E76A46">
        <w:rPr>
          <w:rFonts w:ascii="Bookman Old Style" w:hAnsi="Bookman Old Style"/>
          <w:b/>
          <w:i/>
          <w:sz w:val="24"/>
          <w:szCs w:val="24"/>
        </w:rPr>
        <w:t>Arbitration Act</w:t>
      </w:r>
      <w:r w:rsidR="00E76A46">
        <w:rPr>
          <w:rFonts w:ascii="Bookman Old Style" w:hAnsi="Bookman Old Style"/>
          <w:sz w:val="24"/>
          <w:szCs w:val="24"/>
        </w:rPr>
        <w:t xml:space="preserve"> is couched</w:t>
      </w:r>
      <w:r w:rsidR="00E20014">
        <w:rPr>
          <w:rFonts w:ascii="Bookman Old Style" w:hAnsi="Bookman Old Style"/>
          <w:sz w:val="24"/>
          <w:szCs w:val="24"/>
        </w:rPr>
        <w:t xml:space="preserve"> in such a way that it gives discretion to the Court to hear the application for setting aside an award after expiry of three months</w:t>
      </w:r>
      <w:r w:rsidR="00947C9F">
        <w:rPr>
          <w:rFonts w:ascii="Bookman Old Style" w:hAnsi="Bookman Old Style"/>
          <w:sz w:val="24"/>
          <w:szCs w:val="24"/>
        </w:rPr>
        <w:t xml:space="preserve"> of the receipt of the award</w:t>
      </w:r>
      <w:r w:rsidR="00E20014">
        <w:rPr>
          <w:rFonts w:ascii="Bookman Old Style" w:hAnsi="Bookman Old Style"/>
          <w:sz w:val="24"/>
          <w:szCs w:val="24"/>
        </w:rPr>
        <w:t xml:space="preserve">.  In articulating the said argument counsel drew my attention to the cases of </w:t>
      </w:r>
      <w:r w:rsidR="00E20014" w:rsidRPr="00E76A46">
        <w:rPr>
          <w:rFonts w:ascii="Bookman Old Style" w:hAnsi="Bookman Old Style"/>
          <w:b/>
          <w:i/>
          <w:sz w:val="24"/>
          <w:szCs w:val="24"/>
        </w:rPr>
        <w:t xml:space="preserve">United Engineering Group Limited –vs-Mackson </w:t>
      </w:r>
      <w:r w:rsidR="00E20014" w:rsidRPr="00E76A46">
        <w:rPr>
          <w:rFonts w:ascii="Bookman Old Style" w:hAnsi="Bookman Old Style"/>
          <w:b/>
          <w:i/>
          <w:sz w:val="24"/>
          <w:szCs w:val="24"/>
        </w:rPr>
        <w:lastRenderedPageBreak/>
        <w:t>Mungalu &amp; Others(1)</w:t>
      </w:r>
      <w:r w:rsidR="00E76A46">
        <w:rPr>
          <w:rFonts w:ascii="Bookman Old Style" w:hAnsi="Bookman Old Style"/>
          <w:sz w:val="24"/>
          <w:szCs w:val="24"/>
        </w:rPr>
        <w:t xml:space="preserve"> and</w:t>
      </w:r>
      <w:r w:rsidR="00E20014">
        <w:rPr>
          <w:rFonts w:ascii="Bookman Old Style" w:hAnsi="Bookman Old Style"/>
          <w:sz w:val="24"/>
          <w:szCs w:val="24"/>
        </w:rPr>
        <w:t xml:space="preserve"> </w:t>
      </w:r>
      <w:r w:rsidR="00146D29">
        <w:rPr>
          <w:rFonts w:ascii="Bookman Old Style" w:hAnsi="Bookman Old Style"/>
          <w:b/>
          <w:i/>
          <w:sz w:val="24"/>
          <w:szCs w:val="24"/>
        </w:rPr>
        <w:t>Meah-Vs-Sector Properties(2</w:t>
      </w:r>
      <w:r w:rsidR="00E20014" w:rsidRPr="00E76A46">
        <w:rPr>
          <w:rFonts w:ascii="Bookman Old Style" w:hAnsi="Bookman Old Style"/>
          <w:b/>
          <w:i/>
          <w:sz w:val="24"/>
          <w:szCs w:val="24"/>
        </w:rPr>
        <w:t>).</w:t>
      </w:r>
      <w:r w:rsidR="00E20014">
        <w:rPr>
          <w:rFonts w:ascii="Bookman Old Style" w:hAnsi="Bookman Old Style"/>
          <w:sz w:val="24"/>
          <w:szCs w:val="24"/>
        </w:rPr>
        <w:t xml:space="preserve">  It was argued that the said authorities demonstrate that where statute has provide a time limit within which to do an act, a</w:t>
      </w:r>
      <w:r w:rsidR="00947C9F">
        <w:rPr>
          <w:rFonts w:ascii="Bookman Old Style" w:hAnsi="Bookman Old Style"/>
          <w:sz w:val="24"/>
          <w:szCs w:val="24"/>
        </w:rPr>
        <w:t xml:space="preserve"> party is obliged to comply not</w:t>
      </w:r>
      <w:r w:rsidR="00E20014">
        <w:rPr>
          <w:rFonts w:ascii="Bookman Old Style" w:hAnsi="Bookman Old Style"/>
          <w:sz w:val="24"/>
          <w:szCs w:val="24"/>
        </w:rPr>
        <w:t xml:space="preserve">withstanding the use of the word </w:t>
      </w:r>
      <w:r w:rsidR="00487537">
        <w:rPr>
          <w:rFonts w:ascii="Bookman Old Style" w:hAnsi="Bookman Old Style"/>
          <w:sz w:val="24"/>
          <w:szCs w:val="24"/>
        </w:rPr>
        <w:t>“</w:t>
      </w:r>
      <w:r w:rsidR="00E20014">
        <w:rPr>
          <w:rFonts w:ascii="Bookman Old Style" w:hAnsi="Bookman Old Style"/>
          <w:sz w:val="24"/>
          <w:szCs w:val="24"/>
        </w:rPr>
        <w:t>may</w:t>
      </w:r>
      <w:r w:rsidR="00487537">
        <w:rPr>
          <w:rFonts w:ascii="Bookman Old Style" w:hAnsi="Bookman Old Style"/>
          <w:sz w:val="24"/>
          <w:szCs w:val="24"/>
        </w:rPr>
        <w:t>”</w:t>
      </w:r>
      <w:r w:rsidR="00E20014">
        <w:rPr>
          <w:rFonts w:ascii="Bookman Old Style" w:hAnsi="Bookman Old Style"/>
          <w:sz w:val="24"/>
          <w:szCs w:val="24"/>
        </w:rPr>
        <w:t xml:space="preserve"> in the relevant section.</w:t>
      </w:r>
    </w:p>
    <w:p w:rsidR="00E20014" w:rsidRDefault="00146D29" w:rsidP="002E37D3">
      <w:pPr>
        <w:spacing w:line="360" w:lineRule="auto"/>
        <w:jc w:val="both"/>
        <w:rPr>
          <w:rFonts w:ascii="Bookman Old Style" w:hAnsi="Bookman Old Style"/>
          <w:sz w:val="24"/>
          <w:szCs w:val="24"/>
        </w:rPr>
      </w:pPr>
      <w:r>
        <w:rPr>
          <w:rFonts w:ascii="Bookman Old Style" w:hAnsi="Bookman Old Style"/>
          <w:sz w:val="24"/>
          <w:szCs w:val="24"/>
        </w:rPr>
        <w:t>Secondly,</w:t>
      </w:r>
      <w:r w:rsidR="00E20014">
        <w:rPr>
          <w:rFonts w:ascii="Bookman Old Style" w:hAnsi="Bookman Old Style"/>
          <w:sz w:val="24"/>
          <w:szCs w:val="24"/>
        </w:rPr>
        <w:t xml:space="preserve"> that where statute prescribes a time limit within which to perform an act, rules of co</w:t>
      </w:r>
      <w:r w:rsidR="00487537">
        <w:rPr>
          <w:rFonts w:ascii="Bookman Old Style" w:hAnsi="Bookman Old Style"/>
          <w:sz w:val="24"/>
          <w:szCs w:val="24"/>
        </w:rPr>
        <w:t>urt can not extend</w:t>
      </w:r>
      <w:r w:rsidR="00E20014">
        <w:rPr>
          <w:rFonts w:ascii="Bookman Old Style" w:hAnsi="Bookman Old Style"/>
          <w:sz w:val="24"/>
          <w:szCs w:val="24"/>
        </w:rPr>
        <w:t xml:space="preserve"> that </w:t>
      </w:r>
      <w:r w:rsidR="00346B0B">
        <w:rPr>
          <w:rFonts w:ascii="Bookman Old Style" w:hAnsi="Bookman Old Style"/>
          <w:sz w:val="24"/>
          <w:szCs w:val="24"/>
        </w:rPr>
        <w:t>time limit</w:t>
      </w:r>
      <w:r w:rsidR="00E20014">
        <w:rPr>
          <w:rFonts w:ascii="Bookman Old Style" w:hAnsi="Bookman Old Style"/>
          <w:sz w:val="24"/>
          <w:szCs w:val="24"/>
        </w:rPr>
        <w:t xml:space="preserve">.  My attention in this respect was drawn to </w:t>
      </w:r>
      <w:r w:rsidR="00E20014" w:rsidRPr="00487537">
        <w:rPr>
          <w:rFonts w:ascii="Bookman Old Style" w:hAnsi="Bookman Old Style"/>
          <w:b/>
          <w:i/>
          <w:sz w:val="24"/>
          <w:szCs w:val="24"/>
        </w:rPr>
        <w:t>Hodson-Vs-Armstrong (3</w:t>
      </w:r>
      <w:r w:rsidR="00E20014">
        <w:rPr>
          <w:rFonts w:ascii="Bookman Old Style" w:hAnsi="Bookman Old Style"/>
          <w:sz w:val="24"/>
          <w:szCs w:val="24"/>
        </w:rPr>
        <w:t>).  It was argued therefore that</w:t>
      </w:r>
      <w:r>
        <w:rPr>
          <w:rFonts w:ascii="Bookman Old Style" w:hAnsi="Bookman Old Style"/>
          <w:sz w:val="24"/>
          <w:szCs w:val="24"/>
        </w:rPr>
        <w:t>,</w:t>
      </w:r>
      <w:r w:rsidR="00E20014">
        <w:rPr>
          <w:rFonts w:ascii="Bookman Old Style" w:hAnsi="Bookman Old Style"/>
          <w:sz w:val="24"/>
          <w:szCs w:val="24"/>
        </w:rPr>
        <w:t xml:space="preserve"> since section</w:t>
      </w:r>
      <w:r w:rsidR="00487537">
        <w:rPr>
          <w:rFonts w:ascii="Bookman Old Style" w:hAnsi="Bookman Old Style"/>
          <w:sz w:val="24"/>
          <w:szCs w:val="24"/>
        </w:rPr>
        <w:t xml:space="preserve"> </w:t>
      </w:r>
      <w:r w:rsidR="00E20014">
        <w:rPr>
          <w:rFonts w:ascii="Bookman Old Style" w:hAnsi="Bookman Old Style"/>
          <w:sz w:val="24"/>
          <w:szCs w:val="24"/>
        </w:rPr>
        <w:t xml:space="preserve">17 of the </w:t>
      </w:r>
      <w:r w:rsidR="00E20014" w:rsidRPr="00487537">
        <w:rPr>
          <w:rFonts w:ascii="Bookman Old Style" w:hAnsi="Bookman Old Style"/>
          <w:b/>
          <w:i/>
          <w:sz w:val="24"/>
          <w:szCs w:val="24"/>
        </w:rPr>
        <w:t>Arbitration</w:t>
      </w:r>
      <w:r w:rsidR="00A52DA1" w:rsidRPr="00487537">
        <w:rPr>
          <w:rFonts w:ascii="Bookman Old Style" w:hAnsi="Bookman Old Style"/>
          <w:b/>
          <w:i/>
          <w:sz w:val="24"/>
          <w:szCs w:val="24"/>
        </w:rPr>
        <w:t xml:space="preserve"> </w:t>
      </w:r>
      <w:r w:rsidR="00E20014" w:rsidRPr="00487537">
        <w:rPr>
          <w:rFonts w:ascii="Bookman Old Style" w:hAnsi="Bookman Old Style"/>
          <w:b/>
          <w:i/>
          <w:sz w:val="24"/>
          <w:szCs w:val="24"/>
        </w:rPr>
        <w:t>Act</w:t>
      </w:r>
      <w:r w:rsidR="00E20014">
        <w:rPr>
          <w:rFonts w:ascii="Bookman Old Style" w:hAnsi="Bookman Old Style"/>
          <w:sz w:val="24"/>
          <w:szCs w:val="24"/>
        </w:rPr>
        <w:t xml:space="preserve"> sets a time limit of three months </w:t>
      </w:r>
      <w:r w:rsidR="00947C9F">
        <w:rPr>
          <w:rFonts w:ascii="Bookman Old Style" w:hAnsi="Bookman Old Style"/>
          <w:sz w:val="24"/>
          <w:szCs w:val="24"/>
        </w:rPr>
        <w:t>with</w:t>
      </w:r>
      <w:r w:rsidR="00E20014">
        <w:rPr>
          <w:rFonts w:ascii="Bookman Old Style" w:hAnsi="Bookman Old Style"/>
          <w:sz w:val="24"/>
          <w:szCs w:val="24"/>
        </w:rPr>
        <w:t xml:space="preserve">in which to </w:t>
      </w:r>
      <w:r w:rsidR="00487537">
        <w:rPr>
          <w:rFonts w:ascii="Bookman Old Style" w:hAnsi="Bookman Old Style"/>
          <w:sz w:val="24"/>
          <w:szCs w:val="24"/>
        </w:rPr>
        <w:t>apply</w:t>
      </w:r>
      <w:r>
        <w:rPr>
          <w:rFonts w:ascii="Bookman Old Style" w:hAnsi="Bookman Old Style"/>
          <w:sz w:val="24"/>
          <w:szCs w:val="24"/>
        </w:rPr>
        <w:t xml:space="preserve"> to</w:t>
      </w:r>
      <w:r w:rsidR="00487537">
        <w:rPr>
          <w:rFonts w:ascii="Bookman Old Style" w:hAnsi="Bookman Old Style"/>
          <w:sz w:val="24"/>
          <w:szCs w:val="24"/>
        </w:rPr>
        <w:t xml:space="preserve"> </w:t>
      </w:r>
      <w:r w:rsidR="00E20014">
        <w:rPr>
          <w:rFonts w:ascii="Bookman Old Style" w:hAnsi="Bookman Old Style"/>
          <w:sz w:val="24"/>
          <w:szCs w:val="24"/>
        </w:rPr>
        <w:t>set aside an award there can be no extension of time.</w:t>
      </w:r>
    </w:p>
    <w:p w:rsidR="004F3D23" w:rsidRDefault="00E20014" w:rsidP="002E37D3">
      <w:pPr>
        <w:spacing w:line="360" w:lineRule="auto"/>
        <w:jc w:val="both"/>
        <w:rPr>
          <w:rFonts w:ascii="Bookman Old Style" w:hAnsi="Bookman Old Style"/>
          <w:sz w:val="24"/>
          <w:szCs w:val="24"/>
        </w:rPr>
      </w:pPr>
      <w:r>
        <w:rPr>
          <w:rFonts w:ascii="Bookman Old Style" w:hAnsi="Bookman Old Style"/>
          <w:sz w:val="24"/>
          <w:szCs w:val="24"/>
        </w:rPr>
        <w:t>I have considered the arguments</w:t>
      </w:r>
      <w:r w:rsidR="00487537">
        <w:rPr>
          <w:rFonts w:ascii="Bookman Old Style" w:hAnsi="Bookman Old Style"/>
          <w:sz w:val="24"/>
          <w:szCs w:val="24"/>
        </w:rPr>
        <w:t xml:space="preserve"> and grounds</w:t>
      </w:r>
      <w:r>
        <w:rPr>
          <w:rFonts w:ascii="Bookman Old Style" w:hAnsi="Bookman Old Style"/>
          <w:sz w:val="24"/>
          <w:szCs w:val="24"/>
        </w:rPr>
        <w:t xml:space="preserve"> advanced by counsel for the Appellant and the ruling of the Learned Deputy </w:t>
      </w:r>
      <w:r w:rsidR="00487537">
        <w:rPr>
          <w:rFonts w:ascii="Bookman Old Style" w:hAnsi="Bookman Old Style"/>
          <w:sz w:val="24"/>
          <w:szCs w:val="24"/>
        </w:rPr>
        <w:t>Registrar which is the</w:t>
      </w:r>
      <w:r w:rsidR="004F3D23">
        <w:rPr>
          <w:rFonts w:ascii="Bookman Old Style" w:hAnsi="Bookman Old Style"/>
          <w:sz w:val="24"/>
          <w:szCs w:val="24"/>
        </w:rPr>
        <w:t xml:space="preserve"> subject of this appeal.</w:t>
      </w:r>
    </w:p>
    <w:p w:rsidR="004F3D23" w:rsidRDefault="004F3D23" w:rsidP="002E37D3">
      <w:pPr>
        <w:spacing w:line="360" w:lineRule="auto"/>
        <w:jc w:val="both"/>
        <w:rPr>
          <w:rFonts w:ascii="Bookman Old Style" w:hAnsi="Bookman Old Style"/>
          <w:sz w:val="24"/>
          <w:szCs w:val="24"/>
        </w:rPr>
      </w:pPr>
      <w:r>
        <w:rPr>
          <w:rFonts w:ascii="Bookman Old Style" w:hAnsi="Bookman Old Style"/>
          <w:sz w:val="24"/>
          <w:szCs w:val="24"/>
        </w:rPr>
        <w:t>In determining this appeal I shall consider the two grounds in the order that they have been presented.</w:t>
      </w:r>
      <w:r w:rsidR="00487537">
        <w:rPr>
          <w:rFonts w:ascii="Bookman Old Style" w:hAnsi="Bookman Old Style"/>
          <w:sz w:val="24"/>
          <w:szCs w:val="24"/>
        </w:rPr>
        <w:t xml:space="preserve"> Before </w:t>
      </w:r>
      <w:r>
        <w:rPr>
          <w:rFonts w:ascii="Bookman Old Style" w:hAnsi="Bookman Old Style"/>
          <w:sz w:val="24"/>
          <w:szCs w:val="24"/>
        </w:rPr>
        <w:t>I do</w:t>
      </w:r>
      <w:r w:rsidR="00487537">
        <w:rPr>
          <w:rFonts w:ascii="Bookman Old Style" w:hAnsi="Bookman Old Style"/>
          <w:sz w:val="24"/>
          <w:szCs w:val="24"/>
        </w:rPr>
        <w:t xml:space="preserve"> so however, I feel compelled to demonstrate</w:t>
      </w:r>
      <w:r w:rsidR="00947C9F">
        <w:rPr>
          <w:rFonts w:ascii="Bookman Old Style" w:hAnsi="Bookman Old Style"/>
          <w:sz w:val="24"/>
          <w:szCs w:val="24"/>
        </w:rPr>
        <w:t xml:space="preserve"> the role of the C</w:t>
      </w:r>
      <w:r>
        <w:rPr>
          <w:rFonts w:ascii="Bookman Old Style" w:hAnsi="Bookman Old Style"/>
          <w:sz w:val="24"/>
          <w:szCs w:val="24"/>
        </w:rPr>
        <w:t>ourt in the arbitral process because when adj</w:t>
      </w:r>
      <w:r w:rsidR="00947C9F">
        <w:rPr>
          <w:rFonts w:ascii="Bookman Old Style" w:hAnsi="Bookman Old Style"/>
          <w:sz w:val="24"/>
          <w:szCs w:val="24"/>
        </w:rPr>
        <w:t>udicating upon this matter the Court below and indeed this Court were exercising their</w:t>
      </w:r>
      <w:r>
        <w:rPr>
          <w:rFonts w:ascii="Bookman Old Style" w:hAnsi="Bookman Old Style"/>
          <w:sz w:val="24"/>
          <w:szCs w:val="24"/>
        </w:rPr>
        <w:t xml:space="preserve"> complimentary role in the arbitral process.</w:t>
      </w:r>
    </w:p>
    <w:p w:rsidR="004F3D23" w:rsidRDefault="004F3D23" w:rsidP="002E37D3">
      <w:pPr>
        <w:spacing w:line="360" w:lineRule="auto"/>
        <w:jc w:val="both"/>
        <w:rPr>
          <w:rFonts w:ascii="Bookman Old Style" w:hAnsi="Bookman Old Style"/>
          <w:sz w:val="24"/>
          <w:szCs w:val="24"/>
        </w:rPr>
      </w:pPr>
      <w:r>
        <w:rPr>
          <w:rFonts w:ascii="Bookman Old Style" w:hAnsi="Bookman Old Style"/>
          <w:sz w:val="24"/>
          <w:szCs w:val="24"/>
        </w:rPr>
        <w:t>The starting point is to recognize that once the parties decide to have their dispute adjudicated upon by way of arbitration, they are in fact saying that they do not w</w:t>
      </w:r>
      <w:r w:rsidR="00487537">
        <w:rPr>
          <w:rFonts w:ascii="Bookman Old Style" w:hAnsi="Bookman Old Style"/>
          <w:sz w:val="24"/>
          <w:szCs w:val="24"/>
        </w:rPr>
        <w:t>ish to avail themselves of the Courts save</w:t>
      </w:r>
      <w:r>
        <w:rPr>
          <w:rFonts w:ascii="Bookman Old Style" w:hAnsi="Bookman Old Style"/>
          <w:sz w:val="24"/>
          <w:szCs w:val="24"/>
        </w:rPr>
        <w:t xml:space="preserve"> in the limited circumstances</w:t>
      </w:r>
      <w:r w:rsidR="00146D29">
        <w:rPr>
          <w:rFonts w:ascii="Bookman Old Style" w:hAnsi="Bookman Old Style"/>
          <w:sz w:val="24"/>
          <w:szCs w:val="24"/>
        </w:rPr>
        <w:t xml:space="preserve"> provided by the law</w:t>
      </w:r>
      <w:r>
        <w:rPr>
          <w:rFonts w:ascii="Bookman Old Style" w:hAnsi="Bookman Old Style"/>
          <w:sz w:val="24"/>
          <w:szCs w:val="24"/>
        </w:rPr>
        <w:t>.  Further, once an award is rendered, it is binding and enforce</w:t>
      </w:r>
      <w:r w:rsidR="00487537">
        <w:rPr>
          <w:rFonts w:ascii="Bookman Old Style" w:hAnsi="Bookman Old Style"/>
          <w:sz w:val="24"/>
          <w:szCs w:val="24"/>
        </w:rPr>
        <w:t xml:space="preserve">able upon the parties </w:t>
      </w:r>
      <w:r>
        <w:rPr>
          <w:rFonts w:ascii="Bookman Old Style" w:hAnsi="Bookman Old Style"/>
          <w:sz w:val="24"/>
          <w:szCs w:val="24"/>
        </w:rPr>
        <w:t xml:space="preserve">pursuant to section 20 of the </w:t>
      </w:r>
      <w:r w:rsidRPr="00487537">
        <w:rPr>
          <w:rFonts w:ascii="Bookman Old Style" w:hAnsi="Bookman Old Style"/>
          <w:b/>
          <w:i/>
          <w:sz w:val="24"/>
          <w:szCs w:val="24"/>
        </w:rPr>
        <w:t xml:space="preserve">Arbitration Act </w:t>
      </w:r>
      <w:r>
        <w:rPr>
          <w:rFonts w:ascii="Bookman Old Style" w:hAnsi="Bookman Old Style"/>
          <w:sz w:val="24"/>
          <w:szCs w:val="24"/>
        </w:rPr>
        <w:t>which states as follows:</w:t>
      </w:r>
    </w:p>
    <w:p w:rsidR="000878C8" w:rsidRDefault="004F3D23" w:rsidP="002E37D3">
      <w:pPr>
        <w:spacing w:line="360" w:lineRule="auto"/>
        <w:ind w:left="720"/>
        <w:jc w:val="both"/>
        <w:rPr>
          <w:rFonts w:ascii="Bookman Old Style" w:hAnsi="Bookman Old Style"/>
          <w:b/>
          <w:i/>
          <w:sz w:val="24"/>
          <w:szCs w:val="24"/>
        </w:rPr>
      </w:pPr>
      <w:r w:rsidRPr="008E436D">
        <w:rPr>
          <w:rFonts w:ascii="Bookman Old Style" w:hAnsi="Bookman Old Style"/>
          <w:b/>
          <w:i/>
          <w:sz w:val="24"/>
          <w:szCs w:val="24"/>
        </w:rPr>
        <w:t>“Subject</w:t>
      </w:r>
      <w:r w:rsidR="008E436D" w:rsidRPr="008E436D">
        <w:rPr>
          <w:rFonts w:ascii="Bookman Old Style" w:hAnsi="Bookman Old Style"/>
          <w:b/>
          <w:i/>
          <w:sz w:val="24"/>
          <w:szCs w:val="24"/>
        </w:rPr>
        <w:t xml:space="preserve"> to subsection (2) and (3), an w</w:t>
      </w:r>
      <w:r w:rsidRPr="008E436D">
        <w:rPr>
          <w:rFonts w:ascii="Bookman Old Style" w:hAnsi="Bookman Old Style"/>
          <w:b/>
          <w:i/>
          <w:sz w:val="24"/>
          <w:szCs w:val="24"/>
        </w:rPr>
        <w:t>ard made by an a</w:t>
      </w:r>
      <w:r w:rsidR="00487537">
        <w:rPr>
          <w:rFonts w:ascii="Bookman Old Style" w:hAnsi="Bookman Old Style"/>
          <w:b/>
          <w:i/>
          <w:sz w:val="24"/>
          <w:szCs w:val="24"/>
        </w:rPr>
        <w:t>rbitral tribunal pursuant to an</w:t>
      </w:r>
      <w:r w:rsidRPr="008E436D">
        <w:rPr>
          <w:rFonts w:ascii="Bookman Old Style" w:hAnsi="Bookman Old Style"/>
          <w:b/>
          <w:i/>
          <w:sz w:val="24"/>
          <w:szCs w:val="24"/>
        </w:rPr>
        <w:t xml:space="preserve"> arbitration agreement is final and binding both on the parties and on any person claiming th</w:t>
      </w:r>
      <w:r w:rsidR="008E436D" w:rsidRPr="008E436D">
        <w:rPr>
          <w:rFonts w:ascii="Bookman Old Style" w:hAnsi="Bookman Old Style"/>
          <w:b/>
          <w:i/>
          <w:sz w:val="24"/>
          <w:szCs w:val="24"/>
        </w:rPr>
        <w:t>r</w:t>
      </w:r>
      <w:r w:rsidRPr="008E436D">
        <w:rPr>
          <w:rFonts w:ascii="Bookman Old Style" w:hAnsi="Bookman Old Style"/>
          <w:b/>
          <w:i/>
          <w:sz w:val="24"/>
          <w:szCs w:val="24"/>
        </w:rPr>
        <w:t>ough or under them</w:t>
      </w:r>
      <w:r w:rsidR="008E436D" w:rsidRPr="008E436D">
        <w:rPr>
          <w:rFonts w:ascii="Bookman Old Style" w:hAnsi="Bookman Old Style"/>
          <w:b/>
          <w:i/>
          <w:sz w:val="24"/>
          <w:szCs w:val="24"/>
        </w:rPr>
        <w:t>.”</w:t>
      </w:r>
      <w:r w:rsidRPr="008E436D">
        <w:rPr>
          <w:rFonts w:ascii="Bookman Old Style" w:hAnsi="Bookman Old Style"/>
          <w:b/>
          <w:i/>
          <w:sz w:val="24"/>
          <w:szCs w:val="24"/>
        </w:rPr>
        <w:t xml:space="preserve"> </w:t>
      </w:r>
      <w:r w:rsidR="00E20014" w:rsidRPr="008E436D">
        <w:rPr>
          <w:rFonts w:ascii="Bookman Old Style" w:hAnsi="Bookman Old Style"/>
          <w:b/>
          <w:i/>
          <w:sz w:val="24"/>
          <w:szCs w:val="24"/>
        </w:rPr>
        <w:t xml:space="preserve"> </w:t>
      </w:r>
    </w:p>
    <w:p w:rsidR="00A43F91" w:rsidRPr="00A43F91" w:rsidRDefault="00A43F91" w:rsidP="00A43F91">
      <w:pPr>
        <w:spacing w:line="360" w:lineRule="auto"/>
        <w:jc w:val="both"/>
        <w:rPr>
          <w:rFonts w:ascii="Bookman Old Style" w:hAnsi="Bookman Old Style"/>
          <w:sz w:val="24"/>
          <w:szCs w:val="24"/>
        </w:rPr>
      </w:pPr>
      <w:r>
        <w:rPr>
          <w:rFonts w:ascii="Bookman Old Style" w:hAnsi="Bookman Old Style"/>
          <w:sz w:val="24"/>
          <w:szCs w:val="24"/>
        </w:rPr>
        <w:lastRenderedPageBreak/>
        <w:t>By virtue of the said section an award once rendered is enforceable except that an aggrieved party can only apply to have it set aside.</w:t>
      </w:r>
    </w:p>
    <w:p w:rsidR="00146D29" w:rsidRDefault="00487537" w:rsidP="002E37D3">
      <w:pPr>
        <w:spacing w:line="360" w:lineRule="auto"/>
        <w:jc w:val="both"/>
        <w:rPr>
          <w:rFonts w:ascii="Bookman Old Style" w:hAnsi="Bookman Old Style"/>
          <w:sz w:val="24"/>
          <w:szCs w:val="24"/>
        </w:rPr>
      </w:pPr>
      <w:r>
        <w:rPr>
          <w:rFonts w:ascii="Bookman Old Style" w:hAnsi="Bookman Old Style"/>
          <w:sz w:val="24"/>
          <w:szCs w:val="24"/>
        </w:rPr>
        <w:t>The complimentary</w:t>
      </w:r>
      <w:r w:rsidR="00146D29">
        <w:rPr>
          <w:rFonts w:ascii="Bookman Old Style" w:hAnsi="Bookman Old Style"/>
          <w:sz w:val="24"/>
          <w:szCs w:val="24"/>
        </w:rPr>
        <w:t xml:space="preserve"> role</w:t>
      </w:r>
      <w:r w:rsidR="008E436D">
        <w:rPr>
          <w:rFonts w:ascii="Bookman Old Style" w:hAnsi="Bookman Old Style"/>
          <w:sz w:val="24"/>
          <w:szCs w:val="24"/>
        </w:rPr>
        <w:t xml:space="preserve"> the </w:t>
      </w:r>
      <w:r w:rsidR="00146D29">
        <w:rPr>
          <w:rFonts w:ascii="Bookman Old Style" w:hAnsi="Bookman Old Style"/>
          <w:sz w:val="24"/>
          <w:szCs w:val="24"/>
        </w:rPr>
        <w:t>C</w:t>
      </w:r>
      <w:r>
        <w:rPr>
          <w:rFonts w:ascii="Bookman Old Style" w:hAnsi="Bookman Old Style"/>
          <w:sz w:val="24"/>
          <w:szCs w:val="24"/>
        </w:rPr>
        <w:t>ourts play</w:t>
      </w:r>
      <w:r w:rsidR="008E436D">
        <w:rPr>
          <w:rFonts w:ascii="Bookman Old Style" w:hAnsi="Bookman Old Style"/>
          <w:sz w:val="24"/>
          <w:szCs w:val="24"/>
        </w:rPr>
        <w:t xml:space="preserve"> in the arbitral process </w:t>
      </w:r>
      <w:r w:rsidR="00F71439">
        <w:rPr>
          <w:rFonts w:ascii="Bookman Old Style" w:hAnsi="Bookman Old Style"/>
          <w:sz w:val="24"/>
          <w:szCs w:val="24"/>
        </w:rPr>
        <w:t>means that the C</w:t>
      </w:r>
      <w:r w:rsidR="00CC33A6">
        <w:rPr>
          <w:rFonts w:ascii="Bookman Old Style" w:hAnsi="Bookman Old Style"/>
          <w:sz w:val="24"/>
          <w:szCs w:val="24"/>
        </w:rPr>
        <w:t>ourt</w:t>
      </w:r>
      <w:r w:rsidR="00F71439">
        <w:rPr>
          <w:rFonts w:ascii="Bookman Old Style" w:hAnsi="Bookman Old Style"/>
          <w:sz w:val="24"/>
          <w:szCs w:val="24"/>
        </w:rPr>
        <w:t>s</w:t>
      </w:r>
      <w:r w:rsidR="00CC33A6">
        <w:rPr>
          <w:rFonts w:ascii="Bookman Old Style" w:hAnsi="Bookman Old Style"/>
          <w:sz w:val="24"/>
          <w:szCs w:val="24"/>
        </w:rPr>
        <w:t xml:space="preserve"> merely assist </w:t>
      </w:r>
      <w:r w:rsidR="009105DB">
        <w:rPr>
          <w:rFonts w:ascii="Bookman Old Style" w:hAnsi="Bookman Old Style"/>
          <w:sz w:val="24"/>
          <w:szCs w:val="24"/>
        </w:rPr>
        <w:t>the arbitral process to be effective because</w:t>
      </w:r>
      <w:r w:rsidR="00947C9F">
        <w:rPr>
          <w:rFonts w:ascii="Bookman Old Style" w:hAnsi="Bookman Old Style"/>
          <w:sz w:val="24"/>
          <w:szCs w:val="24"/>
        </w:rPr>
        <w:t>,</w:t>
      </w:r>
      <w:r w:rsidR="009105DB">
        <w:rPr>
          <w:rFonts w:ascii="Bookman Old Style" w:hAnsi="Bookman Old Style"/>
          <w:sz w:val="24"/>
          <w:szCs w:val="24"/>
        </w:rPr>
        <w:t xml:space="preserve"> since it is manned b</w:t>
      </w:r>
      <w:r>
        <w:rPr>
          <w:rFonts w:ascii="Bookman Old Style" w:hAnsi="Bookman Old Style"/>
          <w:sz w:val="24"/>
          <w:szCs w:val="24"/>
        </w:rPr>
        <w:t>y private citizens and not the S</w:t>
      </w:r>
      <w:r w:rsidR="009105DB">
        <w:rPr>
          <w:rFonts w:ascii="Bookman Old Style" w:hAnsi="Bookman Old Style"/>
          <w:sz w:val="24"/>
          <w:szCs w:val="24"/>
        </w:rPr>
        <w:t>tate</w:t>
      </w:r>
      <w:r w:rsidR="00947C9F">
        <w:rPr>
          <w:rFonts w:ascii="Bookman Old Style" w:hAnsi="Bookman Old Style"/>
          <w:sz w:val="24"/>
          <w:szCs w:val="24"/>
        </w:rPr>
        <w:t>,</w:t>
      </w:r>
      <w:r w:rsidR="009105DB">
        <w:rPr>
          <w:rFonts w:ascii="Bookman Old Style" w:hAnsi="Bookman Old Style"/>
          <w:sz w:val="24"/>
          <w:szCs w:val="24"/>
        </w:rPr>
        <w:t xml:space="preserve"> there are no systems put in place to make it effective </w:t>
      </w:r>
      <w:r>
        <w:rPr>
          <w:rFonts w:ascii="Bookman Old Style" w:hAnsi="Bookman Old Style"/>
          <w:sz w:val="24"/>
          <w:szCs w:val="24"/>
        </w:rPr>
        <w:t>such as those available to the C</w:t>
      </w:r>
      <w:r w:rsidR="009105DB">
        <w:rPr>
          <w:rFonts w:ascii="Bookman Old Style" w:hAnsi="Bookman Old Style"/>
          <w:sz w:val="24"/>
          <w:szCs w:val="24"/>
        </w:rPr>
        <w:t>ourt</w:t>
      </w:r>
      <w:r>
        <w:rPr>
          <w:rFonts w:ascii="Bookman Old Style" w:hAnsi="Bookman Old Style"/>
          <w:sz w:val="24"/>
          <w:szCs w:val="24"/>
        </w:rPr>
        <w:t>s</w:t>
      </w:r>
      <w:r w:rsidR="009105DB">
        <w:rPr>
          <w:rFonts w:ascii="Bookman Old Style" w:hAnsi="Bookman Old Style"/>
          <w:sz w:val="24"/>
          <w:szCs w:val="24"/>
        </w:rPr>
        <w:t xml:space="preserve">. </w:t>
      </w:r>
      <w:r>
        <w:rPr>
          <w:rFonts w:ascii="Bookman Old Style" w:hAnsi="Bookman Old Style"/>
          <w:sz w:val="24"/>
          <w:szCs w:val="24"/>
        </w:rPr>
        <w:t xml:space="preserve">It </w:t>
      </w:r>
      <w:r w:rsidR="009105DB">
        <w:rPr>
          <w:rFonts w:ascii="Bookman Old Style" w:hAnsi="Bookman Old Style"/>
          <w:sz w:val="24"/>
          <w:szCs w:val="24"/>
        </w:rPr>
        <w:t xml:space="preserve">is </w:t>
      </w:r>
      <w:r w:rsidR="00146D29">
        <w:rPr>
          <w:rFonts w:ascii="Bookman Old Style" w:hAnsi="Bookman Old Style"/>
          <w:sz w:val="24"/>
          <w:szCs w:val="24"/>
        </w:rPr>
        <w:t xml:space="preserve">inter alia </w:t>
      </w:r>
      <w:r w:rsidR="009105DB">
        <w:rPr>
          <w:rFonts w:ascii="Bookman Old Style" w:hAnsi="Bookman Old Style"/>
          <w:sz w:val="24"/>
          <w:szCs w:val="24"/>
        </w:rPr>
        <w:t>in the form of providing a forum for registering awa</w:t>
      </w:r>
      <w:r>
        <w:rPr>
          <w:rFonts w:ascii="Bookman Old Style" w:hAnsi="Bookman Old Style"/>
          <w:sz w:val="24"/>
          <w:szCs w:val="24"/>
        </w:rPr>
        <w:t>rds and setting a</w:t>
      </w:r>
      <w:r w:rsidR="00146D29">
        <w:rPr>
          <w:rFonts w:ascii="Bookman Old Style" w:hAnsi="Bookman Old Style"/>
          <w:sz w:val="24"/>
          <w:szCs w:val="24"/>
        </w:rPr>
        <w:t>side of awards</w:t>
      </w:r>
      <w:r>
        <w:rPr>
          <w:rFonts w:ascii="Bookman Old Style" w:hAnsi="Bookman Old Style"/>
          <w:sz w:val="24"/>
          <w:szCs w:val="24"/>
        </w:rPr>
        <w:t>.</w:t>
      </w:r>
      <w:r w:rsidR="009105DB">
        <w:rPr>
          <w:rFonts w:ascii="Bookman Old Style" w:hAnsi="Bookman Old Style"/>
          <w:sz w:val="24"/>
          <w:szCs w:val="24"/>
        </w:rPr>
        <w:t xml:space="preserve">  </w:t>
      </w:r>
    </w:p>
    <w:p w:rsidR="009105DB" w:rsidRDefault="009105DB" w:rsidP="002E37D3">
      <w:pPr>
        <w:spacing w:line="360" w:lineRule="auto"/>
        <w:jc w:val="both"/>
        <w:rPr>
          <w:rFonts w:ascii="Bookman Old Style" w:hAnsi="Bookman Old Style"/>
          <w:sz w:val="24"/>
          <w:szCs w:val="24"/>
        </w:rPr>
      </w:pPr>
      <w:r>
        <w:rPr>
          <w:rFonts w:ascii="Bookman Old Style" w:hAnsi="Bookman Old Style"/>
          <w:sz w:val="24"/>
          <w:szCs w:val="24"/>
        </w:rPr>
        <w:t>The registration of an award by the court is for purposes of giving it an official seal f</w:t>
      </w:r>
      <w:r w:rsidR="00487537">
        <w:rPr>
          <w:rFonts w:ascii="Bookman Old Style" w:hAnsi="Bookman Old Style"/>
          <w:sz w:val="24"/>
          <w:szCs w:val="24"/>
        </w:rPr>
        <w:t xml:space="preserve">or enforcement purposes and </w:t>
      </w:r>
      <w:r>
        <w:rPr>
          <w:rFonts w:ascii="Bookman Old Style" w:hAnsi="Bookman Old Style"/>
          <w:sz w:val="24"/>
          <w:szCs w:val="24"/>
        </w:rPr>
        <w:t xml:space="preserve">not for purposes of </w:t>
      </w:r>
      <w:r w:rsidR="00487537">
        <w:rPr>
          <w:rFonts w:ascii="Bookman Old Style" w:hAnsi="Bookman Old Style"/>
          <w:sz w:val="24"/>
          <w:szCs w:val="24"/>
        </w:rPr>
        <w:t>bringing it into the realms of a</w:t>
      </w:r>
      <w:r>
        <w:rPr>
          <w:rFonts w:ascii="Bookman Old Style" w:hAnsi="Bookman Old Style"/>
          <w:sz w:val="24"/>
          <w:szCs w:val="24"/>
        </w:rPr>
        <w:t xml:space="preserve"> judgment and therefor</w:t>
      </w:r>
      <w:r w:rsidR="00146D29">
        <w:rPr>
          <w:rFonts w:ascii="Bookman Old Style" w:hAnsi="Bookman Old Style"/>
          <w:sz w:val="24"/>
          <w:szCs w:val="24"/>
        </w:rPr>
        <w:t>e subject to the dictates of a C</w:t>
      </w:r>
      <w:r>
        <w:rPr>
          <w:rFonts w:ascii="Bookman Old Style" w:hAnsi="Bookman Old Style"/>
          <w:sz w:val="24"/>
          <w:szCs w:val="24"/>
        </w:rPr>
        <w:t>ourt.</w:t>
      </w:r>
    </w:p>
    <w:p w:rsidR="006A51AC" w:rsidRPr="006B24C4" w:rsidRDefault="009105DB" w:rsidP="002E37D3">
      <w:pPr>
        <w:spacing w:line="360" w:lineRule="auto"/>
        <w:jc w:val="both"/>
        <w:rPr>
          <w:rFonts w:ascii="Bookman Old Style" w:hAnsi="Bookman Old Style"/>
          <w:b/>
          <w:i/>
          <w:sz w:val="24"/>
          <w:szCs w:val="24"/>
        </w:rPr>
      </w:pPr>
      <w:r>
        <w:rPr>
          <w:rFonts w:ascii="Bookman Old Style" w:hAnsi="Bookman Old Style"/>
          <w:sz w:val="24"/>
          <w:szCs w:val="24"/>
        </w:rPr>
        <w:t>H</w:t>
      </w:r>
      <w:r w:rsidR="00947C9F">
        <w:rPr>
          <w:rFonts w:ascii="Bookman Old Style" w:hAnsi="Bookman Old Style"/>
          <w:sz w:val="24"/>
          <w:szCs w:val="24"/>
        </w:rPr>
        <w:t>aving stated the role that the C</w:t>
      </w:r>
      <w:r>
        <w:rPr>
          <w:rFonts w:ascii="Bookman Old Style" w:hAnsi="Bookman Old Style"/>
          <w:sz w:val="24"/>
          <w:szCs w:val="24"/>
        </w:rPr>
        <w:t>ourt</w:t>
      </w:r>
      <w:r w:rsidR="00146D29">
        <w:rPr>
          <w:rFonts w:ascii="Bookman Old Style" w:hAnsi="Bookman Old Style"/>
          <w:sz w:val="24"/>
          <w:szCs w:val="24"/>
        </w:rPr>
        <w:t>s</w:t>
      </w:r>
      <w:r w:rsidR="00F71439">
        <w:rPr>
          <w:rFonts w:ascii="Bookman Old Style" w:hAnsi="Bookman Old Style"/>
          <w:sz w:val="24"/>
          <w:szCs w:val="24"/>
        </w:rPr>
        <w:t xml:space="preserve"> play</w:t>
      </w:r>
      <w:r>
        <w:rPr>
          <w:rFonts w:ascii="Bookman Old Style" w:hAnsi="Bookman Old Style"/>
          <w:sz w:val="24"/>
          <w:szCs w:val="24"/>
        </w:rPr>
        <w:t xml:space="preserve"> I now turn to determine the grounds as they have been presented.  Ground 1 relates to the decision by the Learned Deputy Registrar to extend the time limit set by section 17(3) for making an application to set aside an aw</w:t>
      </w:r>
      <w:r w:rsidR="00EB5E28">
        <w:rPr>
          <w:rFonts w:ascii="Bookman Old Style" w:hAnsi="Bookman Old Style"/>
          <w:sz w:val="24"/>
          <w:szCs w:val="24"/>
        </w:rPr>
        <w:t xml:space="preserve">ard.  </w:t>
      </w:r>
      <w:r w:rsidR="00487537">
        <w:rPr>
          <w:rFonts w:ascii="Bookman Old Style" w:hAnsi="Bookman Old Style"/>
          <w:sz w:val="24"/>
          <w:szCs w:val="24"/>
        </w:rPr>
        <w:t xml:space="preserve">The said section in its </w:t>
      </w:r>
      <w:r w:rsidR="00346B0B">
        <w:rPr>
          <w:rFonts w:ascii="Bookman Old Style" w:hAnsi="Bookman Old Style"/>
          <w:sz w:val="24"/>
          <w:szCs w:val="24"/>
        </w:rPr>
        <w:t>entirety</w:t>
      </w:r>
      <w:r w:rsidR="00EB5E28">
        <w:rPr>
          <w:rFonts w:ascii="Bookman Old Style" w:hAnsi="Bookman Old Style"/>
          <w:sz w:val="24"/>
          <w:szCs w:val="24"/>
        </w:rPr>
        <w:t xml:space="preserve"> states as follows: </w:t>
      </w:r>
    </w:p>
    <w:p w:rsidR="00346B0B" w:rsidRPr="006B24C4" w:rsidRDefault="00346B0B" w:rsidP="005E34F3">
      <w:pPr>
        <w:spacing w:line="360" w:lineRule="auto"/>
        <w:ind w:left="720"/>
        <w:jc w:val="both"/>
        <w:rPr>
          <w:rFonts w:ascii="Bookman Old Style" w:hAnsi="Bookman Old Style"/>
          <w:b/>
          <w:i/>
          <w:sz w:val="24"/>
          <w:szCs w:val="24"/>
        </w:rPr>
      </w:pPr>
      <w:r w:rsidRPr="006B24C4">
        <w:rPr>
          <w:rFonts w:ascii="Bookman Old Style" w:hAnsi="Bookman Old Style"/>
          <w:b/>
          <w:i/>
          <w:sz w:val="24"/>
          <w:szCs w:val="24"/>
        </w:rPr>
        <w:t>“</w:t>
      </w:r>
      <w:r w:rsidR="005E34F3" w:rsidRPr="006B24C4">
        <w:rPr>
          <w:rFonts w:ascii="Bookman Old Style" w:hAnsi="Bookman Old Style"/>
          <w:b/>
          <w:i/>
          <w:sz w:val="24"/>
          <w:szCs w:val="24"/>
        </w:rPr>
        <w:t xml:space="preserve">(1) Recourse to a court against an arbitral award may be made only by an application for setting aside in accordance with subsection(2) and (3). </w:t>
      </w:r>
    </w:p>
    <w:p w:rsidR="005E34F3" w:rsidRPr="006B24C4" w:rsidRDefault="005E34F3" w:rsidP="005E34F3">
      <w:pPr>
        <w:spacing w:line="360" w:lineRule="auto"/>
        <w:ind w:left="720"/>
        <w:jc w:val="both"/>
        <w:rPr>
          <w:rFonts w:ascii="Bookman Old Style" w:hAnsi="Bookman Old Style"/>
          <w:b/>
          <w:i/>
          <w:sz w:val="24"/>
          <w:szCs w:val="24"/>
        </w:rPr>
      </w:pPr>
      <w:r w:rsidRPr="006B24C4">
        <w:rPr>
          <w:rFonts w:ascii="Bookman Old Style" w:hAnsi="Bookman Old Style"/>
          <w:b/>
          <w:i/>
          <w:sz w:val="24"/>
          <w:szCs w:val="24"/>
        </w:rPr>
        <w:t>(2) An arbitral award may be set aside by the court only if-</w:t>
      </w:r>
    </w:p>
    <w:p w:rsidR="005E34F3" w:rsidRPr="006B24C4" w:rsidRDefault="005E34F3" w:rsidP="005E34F3">
      <w:pPr>
        <w:spacing w:line="360" w:lineRule="auto"/>
        <w:ind w:left="720"/>
        <w:jc w:val="both"/>
        <w:rPr>
          <w:rFonts w:ascii="Bookman Old Style" w:hAnsi="Bookman Old Style"/>
          <w:b/>
          <w:i/>
          <w:sz w:val="24"/>
          <w:szCs w:val="24"/>
        </w:rPr>
      </w:pPr>
      <w:r w:rsidRPr="006B24C4">
        <w:rPr>
          <w:rFonts w:ascii="Bookman Old Style" w:hAnsi="Bookman Old Style"/>
          <w:b/>
          <w:i/>
          <w:sz w:val="24"/>
          <w:szCs w:val="24"/>
        </w:rPr>
        <w:tab/>
        <w:t>(a) the party making the application furnishes proof that –</w:t>
      </w:r>
    </w:p>
    <w:p w:rsidR="005E34F3" w:rsidRPr="006B24C4" w:rsidRDefault="005E34F3" w:rsidP="005E34F3">
      <w:pPr>
        <w:spacing w:line="360" w:lineRule="auto"/>
        <w:ind w:left="2880" w:hanging="720"/>
        <w:jc w:val="both"/>
        <w:rPr>
          <w:rFonts w:ascii="Bookman Old Style" w:hAnsi="Bookman Old Style"/>
          <w:b/>
          <w:i/>
          <w:sz w:val="24"/>
          <w:szCs w:val="24"/>
        </w:rPr>
      </w:pPr>
      <w:r w:rsidRPr="006B24C4">
        <w:rPr>
          <w:rFonts w:ascii="Bookman Old Style" w:hAnsi="Bookman Old Style"/>
          <w:b/>
          <w:i/>
          <w:sz w:val="24"/>
          <w:szCs w:val="24"/>
        </w:rPr>
        <w:t xml:space="preserve">(i) </w:t>
      </w:r>
      <w:r w:rsidRPr="006B24C4">
        <w:rPr>
          <w:rFonts w:ascii="Bookman Old Style" w:hAnsi="Bookman Old Style"/>
          <w:b/>
          <w:i/>
          <w:sz w:val="24"/>
          <w:szCs w:val="24"/>
        </w:rPr>
        <w:tab/>
        <w:t xml:space="preserve">a party to the arbitration agreement was under some incapacity; or the said agreement is not valid under the law to which the parties have </w:t>
      </w:r>
      <w:r w:rsidR="00F71439">
        <w:rPr>
          <w:rFonts w:ascii="Bookman Old Style" w:hAnsi="Bookman Old Style"/>
          <w:b/>
          <w:i/>
          <w:sz w:val="24"/>
          <w:szCs w:val="24"/>
        </w:rPr>
        <w:t>subjected it or, failing an</w:t>
      </w:r>
      <w:r w:rsidRPr="006B24C4">
        <w:rPr>
          <w:rFonts w:ascii="Bookman Old Style" w:hAnsi="Bookman Old Style"/>
          <w:b/>
          <w:i/>
          <w:sz w:val="24"/>
          <w:szCs w:val="24"/>
        </w:rPr>
        <w:t>y</w:t>
      </w:r>
      <w:r w:rsidR="00F71439">
        <w:rPr>
          <w:rFonts w:ascii="Bookman Old Style" w:hAnsi="Bookman Old Style"/>
          <w:b/>
          <w:i/>
          <w:sz w:val="24"/>
          <w:szCs w:val="24"/>
        </w:rPr>
        <w:t xml:space="preserve"> </w:t>
      </w:r>
      <w:r w:rsidRPr="006B24C4">
        <w:rPr>
          <w:rFonts w:ascii="Bookman Old Style" w:hAnsi="Bookman Old Style"/>
          <w:b/>
          <w:i/>
          <w:sz w:val="24"/>
          <w:szCs w:val="24"/>
        </w:rPr>
        <w:t>indication thereon, under the laws of Zambia;</w:t>
      </w:r>
    </w:p>
    <w:p w:rsidR="005E34F3" w:rsidRPr="006B24C4" w:rsidRDefault="005E34F3" w:rsidP="005E34F3">
      <w:pPr>
        <w:spacing w:line="360" w:lineRule="auto"/>
        <w:ind w:left="2880" w:hanging="720"/>
        <w:jc w:val="both"/>
        <w:rPr>
          <w:rFonts w:ascii="Bookman Old Style" w:hAnsi="Bookman Old Style"/>
          <w:b/>
          <w:i/>
          <w:sz w:val="24"/>
          <w:szCs w:val="24"/>
        </w:rPr>
      </w:pPr>
      <w:r w:rsidRPr="006B24C4">
        <w:rPr>
          <w:rFonts w:ascii="Bookman Old Style" w:hAnsi="Bookman Old Style"/>
          <w:b/>
          <w:i/>
          <w:sz w:val="24"/>
          <w:szCs w:val="24"/>
        </w:rPr>
        <w:t xml:space="preserve">(ii) </w:t>
      </w:r>
      <w:r w:rsidRPr="006B24C4">
        <w:rPr>
          <w:rFonts w:ascii="Bookman Old Style" w:hAnsi="Bookman Old Style"/>
          <w:b/>
          <w:i/>
          <w:sz w:val="24"/>
          <w:szCs w:val="24"/>
        </w:rPr>
        <w:tab/>
        <w:t xml:space="preserve">the party making the application was not given proper notice of the appointment of an arbitrator </w:t>
      </w:r>
      <w:r w:rsidRPr="006B24C4">
        <w:rPr>
          <w:rFonts w:ascii="Bookman Old Style" w:hAnsi="Bookman Old Style"/>
          <w:b/>
          <w:i/>
          <w:sz w:val="24"/>
          <w:szCs w:val="24"/>
        </w:rPr>
        <w:lastRenderedPageBreak/>
        <w:t>or of the arbitral proceedings or was otherwise unable to present his case;</w:t>
      </w:r>
    </w:p>
    <w:p w:rsidR="005E34F3" w:rsidRPr="006B24C4" w:rsidRDefault="005E34F3" w:rsidP="005E34F3">
      <w:pPr>
        <w:spacing w:line="360" w:lineRule="auto"/>
        <w:ind w:left="2880" w:hanging="720"/>
        <w:jc w:val="both"/>
        <w:rPr>
          <w:rFonts w:ascii="Bookman Old Style" w:hAnsi="Bookman Old Style"/>
          <w:b/>
          <w:i/>
          <w:sz w:val="24"/>
          <w:szCs w:val="24"/>
        </w:rPr>
      </w:pPr>
      <w:r w:rsidRPr="006B24C4">
        <w:rPr>
          <w:rFonts w:ascii="Bookman Old Style" w:hAnsi="Bookman Old Style"/>
          <w:b/>
          <w:i/>
          <w:sz w:val="24"/>
          <w:szCs w:val="24"/>
        </w:rPr>
        <w:t>(iii)</w:t>
      </w:r>
      <w:r w:rsidRPr="006B24C4">
        <w:rPr>
          <w:rFonts w:ascii="Bookman Old Style" w:hAnsi="Bookman Old Style"/>
          <w:b/>
          <w:i/>
          <w:sz w:val="24"/>
          <w:szCs w:val="24"/>
        </w:rPr>
        <w:tab/>
        <w:t>the award deals with a dispute</w:t>
      </w:r>
      <w:r w:rsidR="00F71439">
        <w:rPr>
          <w:rFonts w:ascii="Bookman Old Style" w:hAnsi="Bookman Old Style"/>
          <w:b/>
          <w:i/>
          <w:sz w:val="24"/>
          <w:szCs w:val="24"/>
        </w:rPr>
        <w:t xml:space="preserve"> not contemplated by, or not fal</w:t>
      </w:r>
      <w:r w:rsidRPr="006B24C4">
        <w:rPr>
          <w:rFonts w:ascii="Bookman Old Style" w:hAnsi="Bookman Old Style"/>
          <w:b/>
          <w:i/>
          <w:sz w:val="24"/>
          <w:szCs w:val="24"/>
        </w:rPr>
        <w:t>ling within the terms of, the submission to arbitration, or contains decision</w:t>
      </w:r>
      <w:r w:rsidR="00F71439">
        <w:rPr>
          <w:rFonts w:ascii="Bookman Old Style" w:hAnsi="Bookman Old Style"/>
          <w:b/>
          <w:i/>
          <w:sz w:val="24"/>
          <w:szCs w:val="24"/>
        </w:rPr>
        <w:t>s</w:t>
      </w:r>
      <w:r w:rsidRPr="006B24C4">
        <w:rPr>
          <w:rFonts w:ascii="Bookman Old Style" w:hAnsi="Bookman Old Style"/>
          <w:b/>
          <w:i/>
          <w:sz w:val="24"/>
          <w:szCs w:val="24"/>
        </w:rPr>
        <w:t xml:space="preserve"> on</w:t>
      </w:r>
      <w:r w:rsidR="00B516B4" w:rsidRPr="006B24C4">
        <w:rPr>
          <w:rFonts w:ascii="Bookman Old Style" w:hAnsi="Bookman Old Style"/>
          <w:b/>
          <w:i/>
          <w:sz w:val="24"/>
          <w:szCs w:val="24"/>
        </w:rPr>
        <w:t xml:space="preserve"> matters</w:t>
      </w:r>
      <w:r w:rsidR="00BD16E3" w:rsidRPr="006B24C4">
        <w:rPr>
          <w:rFonts w:ascii="Bookman Old Style" w:hAnsi="Bookman Old Style"/>
          <w:b/>
          <w:i/>
          <w:sz w:val="24"/>
          <w:szCs w:val="24"/>
        </w:rPr>
        <w:t xml:space="preserve"> beyond the scope of the submission to arbitration, provided that, if the decision on matters submitted to arbitration can be separated from those not so submitted, only that part of the award which contains decision</w:t>
      </w:r>
      <w:r w:rsidR="00F71439">
        <w:rPr>
          <w:rFonts w:ascii="Bookman Old Style" w:hAnsi="Bookman Old Style"/>
          <w:b/>
          <w:i/>
          <w:sz w:val="24"/>
          <w:szCs w:val="24"/>
        </w:rPr>
        <w:t>s on</w:t>
      </w:r>
      <w:r w:rsidR="00BD16E3" w:rsidRPr="006B24C4">
        <w:rPr>
          <w:rFonts w:ascii="Bookman Old Style" w:hAnsi="Bookman Old Style"/>
          <w:b/>
          <w:i/>
          <w:sz w:val="24"/>
          <w:szCs w:val="24"/>
        </w:rPr>
        <w:t xml:space="preserve"> matters not submitted to arbitration may be set aside;</w:t>
      </w:r>
    </w:p>
    <w:p w:rsidR="00BD16E3" w:rsidRPr="006B24C4" w:rsidRDefault="00BD16E3" w:rsidP="005E34F3">
      <w:pPr>
        <w:spacing w:line="360" w:lineRule="auto"/>
        <w:ind w:left="2880" w:hanging="720"/>
        <w:jc w:val="both"/>
        <w:rPr>
          <w:rFonts w:ascii="Bookman Old Style" w:hAnsi="Bookman Old Style"/>
          <w:b/>
          <w:i/>
          <w:sz w:val="24"/>
          <w:szCs w:val="24"/>
        </w:rPr>
      </w:pPr>
      <w:r w:rsidRPr="006B24C4">
        <w:rPr>
          <w:rFonts w:ascii="Bookman Old Style" w:hAnsi="Bookman Old Style"/>
          <w:b/>
          <w:i/>
          <w:sz w:val="24"/>
          <w:szCs w:val="24"/>
        </w:rPr>
        <w:t xml:space="preserve">(iv) </w:t>
      </w:r>
      <w:r w:rsidRPr="006B24C4">
        <w:rPr>
          <w:rFonts w:ascii="Bookman Old Style" w:hAnsi="Bookman Old Style"/>
          <w:b/>
          <w:i/>
          <w:sz w:val="24"/>
          <w:szCs w:val="24"/>
        </w:rPr>
        <w:tab/>
        <w:t>the composition of the arbitral tribunal or the arbitral procedure was not in accordance with the agreement of the parties or, failing such agreement was not in accordance with this Act</w:t>
      </w:r>
      <w:r w:rsidR="00F71439">
        <w:rPr>
          <w:rFonts w:ascii="Bookman Old Style" w:hAnsi="Bookman Old Style"/>
          <w:b/>
          <w:i/>
          <w:sz w:val="24"/>
          <w:szCs w:val="24"/>
        </w:rPr>
        <w:t xml:space="preserve"> </w:t>
      </w:r>
      <w:r w:rsidRPr="006B24C4">
        <w:rPr>
          <w:rFonts w:ascii="Bookman Old Style" w:hAnsi="Bookman Old Style"/>
          <w:b/>
          <w:i/>
          <w:sz w:val="24"/>
          <w:szCs w:val="24"/>
        </w:rPr>
        <w:t>or the law of the country where the arbitration took place; or</w:t>
      </w:r>
    </w:p>
    <w:p w:rsidR="00BD16E3" w:rsidRPr="006B24C4" w:rsidRDefault="00BD16E3" w:rsidP="005E34F3">
      <w:pPr>
        <w:spacing w:line="360" w:lineRule="auto"/>
        <w:ind w:left="2880" w:hanging="720"/>
        <w:jc w:val="both"/>
        <w:rPr>
          <w:rFonts w:ascii="Bookman Old Style" w:hAnsi="Bookman Old Style"/>
          <w:b/>
          <w:i/>
          <w:sz w:val="24"/>
          <w:szCs w:val="24"/>
        </w:rPr>
      </w:pPr>
      <w:r w:rsidRPr="006B24C4">
        <w:rPr>
          <w:rFonts w:ascii="Bookman Old Style" w:hAnsi="Bookman Old Style"/>
          <w:b/>
          <w:i/>
          <w:sz w:val="24"/>
          <w:szCs w:val="24"/>
        </w:rPr>
        <w:t>(v)</w:t>
      </w:r>
      <w:r w:rsidRPr="006B24C4">
        <w:rPr>
          <w:rFonts w:ascii="Bookman Old Style" w:hAnsi="Bookman Old Style"/>
          <w:b/>
          <w:i/>
          <w:sz w:val="24"/>
          <w:szCs w:val="24"/>
        </w:rPr>
        <w:tab/>
        <w:t>the award has not yet become binding on the parties or has been set aside or suspended by a court of the country in which, or under the law of which, that award was made; or</w:t>
      </w:r>
    </w:p>
    <w:p w:rsidR="00BD16E3" w:rsidRPr="006B24C4" w:rsidRDefault="00BD16E3" w:rsidP="00BD16E3">
      <w:pPr>
        <w:spacing w:line="360" w:lineRule="auto"/>
        <w:jc w:val="both"/>
        <w:rPr>
          <w:rFonts w:ascii="Bookman Old Style" w:hAnsi="Bookman Old Style"/>
          <w:b/>
          <w:i/>
          <w:sz w:val="24"/>
          <w:szCs w:val="24"/>
        </w:rPr>
      </w:pPr>
      <w:r w:rsidRPr="006B24C4">
        <w:rPr>
          <w:rFonts w:ascii="Bookman Old Style" w:hAnsi="Bookman Old Style"/>
          <w:b/>
          <w:i/>
          <w:sz w:val="24"/>
          <w:szCs w:val="24"/>
        </w:rPr>
        <w:tab/>
      </w:r>
      <w:r w:rsidRPr="006B24C4">
        <w:rPr>
          <w:rFonts w:ascii="Bookman Old Style" w:hAnsi="Bookman Old Style"/>
          <w:b/>
          <w:i/>
          <w:sz w:val="24"/>
          <w:szCs w:val="24"/>
        </w:rPr>
        <w:tab/>
        <w:t>(b) if the court finds that-</w:t>
      </w:r>
    </w:p>
    <w:p w:rsidR="00BD16E3" w:rsidRPr="006B24C4" w:rsidRDefault="003A1904" w:rsidP="003A1904">
      <w:pPr>
        <w:spacing w:line="360" w:lineRule="auto"/>
        <w:ind w:left="2880" w:hanging="720"/>
        <w:jc w:val="both"/>
        <w:rPr>
          <w:rFonts w:ascii="Bookman Old Style" w:hAnsi="Bookman Old Style"/>
          <w:b/>
          <w:i/>
          <w:sz w:val="24"/>
          <w:szCs w:val="24"/>
        </w:rPr>
      </w:pPr>
      <w:r>
        <w:rPr>
          <w:rFonts w:ascii="Bookman Old Style" w:hAnsi="Bookman Old Style"/>
          <w:b/>
          <w:i/>
          <w:sz w:val="24"/>
          <w:szCs w:val="24"/>
        </w:rPr>
        <w:t xml:space="preserve">(i) </w:t>
      </w:r>
      <w:r>
        <w:rPr>
          <w:rFonts w:ascii="Bookman Old Style" w:hAnsi="Bookman Old Style"/>
          <w:b/>
          <w:i/>
          <w:sz w:val="24"/>
          <w:szCs w:val="24"/>
        </w:rPr>
        <w:tab/>
      </w:r>
      <w:r w:rsidR="00BD16E3" w:rsidRPr="006B24C4">
        <w:rPr>
          <w:rFonts w:ascii="Bookman Old Style" w:hAnsi="Bookman Old Style"/>
          <w:b/>
          <w:i/>
          <w:sz w:val="24"/>
          <w:szCs w:val="24"/>
        </w:rPr>
        <w:t>the subject-matter of the dispute is not capable of settlement by arbitration under the law of Zambia; or</w:t>
      </w:r>
    </w:p>
    <w:p w:rsidR="00BD16E3" w:rsidRPr="006B24C4" w:rsidRDefault="00BD16E3" w:rsidP="00BD16E3">
      <w:pPr>
        <w:spacing w:line="360" w:lineRule="auto"/>
        <w:ind w:left="2880" w:hanging="720"/>
        <w:jc w:val="both"/>
        <w:rPr>
          <w:rFonts w:ascii="Bookman Old Style" w:hAnsi="Bookman Old Style"/>
          <w:b/>
          <w:i/>
          <w:sz w:val="24"/>
          <w:szCs w:val="24"/>
        </w:rPr>
      </w:pPr>
      <w:r w:rsidRPr="006B24C4">
        <w:rPr>
          <w:rFonts w:ascii="Bookman Old Style" w:hAnsi="Bookman Old Style"/>
          <w:b/>
          <w:i/>
          <w:sz w:val="24"/>
          <w:szCs w:val="24"/>
        </w:rPr>
        <w:t>(ii)</w:t>
      </w:r>
      <w:r w:rsidRPr="006B24C4">
        <w:rPr>
          <w:rFonts w:ascii="Bookman Old Style" w:hAnsi="Bookman Old Style"/>
          <w:b/>
          <w:i/>
          <w:sz w:val="24"/>
          <w:szCs w:val="24"/>
        </w:rPr>
        <w:tab/>
        <w:t>the award is in conflict with public</w:t>
      </w:r>
      <w:r w:rsidR="00F71439">
        <w:rPr>
          <w:rFonts w:ascii="Bookman Old Style" w:hAnsi="Bookman Old Style"/>
          <w:b/>
          <w:i/>
          <w:sz w:val="24"/>
          <w:szCs w:val="24"/>
        </w:rPr>
        <w:t xml:space="preserve"> policy</w:t>
      </w:r>
      <w:r w:rsidRPr="006B24C4">
        <w:rPr>
          <w:rFonts w:ascii="Bookman Old Style" w:hAnsi="Bookman Old Style"/>
          <w:b/>
          <w:i/>
          <w:sz w:val="24"/>
          <w:szCs w:val="24"/>
        </w:rPr>
        <w:t xml:space="preserve">; or </w:t>
      </w:r>
    </w:p>
    <w:p w:rsidR="00BD16E3" w:rsidRPr="006B24C4" w:rsidRDefault="00BD16E3" w:rsidP="00BD16E3">
      <w:pPr>
        <w:spacing w:line="360" w:lineRule="auto"/>
        <w:ind w:left="2880" w:hanging="720"/>
        <w:jc w:val="both"/>
        <w:rPr>
          <w:rFonts w:ascii="Bookman Old Style" w:hAnsi="Bookman Old Style"/>
          <w:b/>
          <w:i/>
          <w:sz w:val="24"/>
          <w:szCs w:val="24"/>
        </w:rPr>
      </w:pPr>
      <w:r w:rsidRPr="006B24C4">
        <w:rPr>
          <w:rFonts w:ascii="Bookman Old Style" w:hAnsi="Bookman Old Style"/>
          <w:b/>
          <w:i/>
          <w:sz w:val="24"/>
          <w:szCs w:val="24"/>
        </w:rPr>
        <w:lastRenderedPageBreak/>
        <w:t>(iii)</w:t>
      </w:r>
      <w:r w:rsidRPr="006B24C4">
        <w:rPr>
          <w:rFonts w:ascii="Bookman Old Style" w:hAnsi="Bookman Old Style"/>
          <w:b/>
          <w:i/>
          <w:sz w:val="24"/>
          <w:szCs w:val="24"/>
        </w:rPr>
        <w:tab/>
        <w:t>the making of the award was induced or effected by fraud, corruption or misrepresentation.</w:t>
      </w:r>
    </w:p>
    <w:p w:rsidR="00BD16E3" w:rsidRPr="006B24C4" w:rsidRDefault="00BD16E3" w:rsidP="003030C7">
      <w:pPr>
        <w:spacing w:line="360" w:lineRule="auto"/>
        <w:ind w:left="720"/>
        <w:jc w:val="both"/>
        <w:rPr>
          <w:rFonts w:ascii="Bookman Old Style" w:hAnsi="Bookman Old Style"/>
          <w:b/>
          <w:i/>
          <w:sz w:val="24"/>
          <w:szCs w:val="24"/>
        </w:rPr>
      </w:pPr>
      <w:r w:rsidRPr="006B24C4">
        <w:rPr>
          <w:rFonts w:ascii="Bookman Old Style" w:hAnsi="Bookman Old Style"/>
          <w:b/>
          <w:i/>
          <w:sz w:val="24"/>
          <w:szCs w:val="24"/>
        </w:rPr>
        <w:t xml:space="preserve">(3) An application for setting aside may not be made after three months have elapsed from the date on which the </w:t>
      </w:r>
      <w:r w:rsidR="003030C7" w:rsidRPr="006B24C4">
        <w:rPr>
          <w:rFonts w:ascii="Bookman Old Style" w:hAnsi="Bookman Old Style"/>
          <w:b/>
          <w:i/>
          <w:sz w:val="24"/>
          <w:szCs w:val="24"/>
        </w:rPr>
        <w:t>party</w:t>
      </w:r>
      <w:r w:rsidRPr="006B24C4">
        <w:rPr>
          <w:rFonts w:ascii="Bookman Old Style" w:hAnsi="Bookman Old Style"/>
          <w:b/>
          <w:i/>
          <w:sz w:val="24"/>
          <w:szCs w:val="24"/>
        </w:rPr>
        <w:t xml:space="preserve"> making </w:t>
      </w:r>
      <w:r w:rsidR="003030C7" w:rsidRPr="006B24C4">
        <w:rPr>
          <w:rFonts w:ascii="Bookman Old Style" w:hAnsi="Bookman Old Style"/>
          <w:b/>
          <w:i/>
          <w:sz w:val="24"/>
          <w:szCs w:val="24"/>
        </w:rPr>
        <w:t>that application had received the award or, if a request has been made under articles 33 of the First Schedule, from the date on which that request had been disposed of by the arbitral tribunal</w:t>
      </w:r>
      <w:r w:rsidR="00947C9F">
        <w:rPr>
          <w:rFonts w:ascii="Bookman Old Style" w:hAnsi="Bookman Old Style"/>
          <w:b/>
          <w:i/>
          <w:sz w:val="24"/>
          <w:szCs w:val="24"/>
        </w:rPr>
        <w:t xml:space="preserve"> …”</w:t>
      </w:r>
    </w:p>
    <w:p w:rsidR="00A43F91" w:rsidRPr="00F71439" w:rsidRDefault="00A43F91" w:rsidP="002E37D3">
      <w:pPr>
        <w:spacing w:line="360" w:lineRule="auto"/>
        <w:jc w:val="both"/>
        <w:rPr>
          <w:rFonts w:ascii="Bookman Old Style" w:hAnsi="Bookman Old Style"/>
          <w:b/>
          <w:i/>
          <w:sz w:val="24"/>
          <w:szCs w:val="24"/>
        </w:rPr>
      </w:pPr>
      <w:r>
        <w:rPr>
          <w:rFonts w:ascii="Bookman Old Style" w:hAnsi="Bookman Old Style"/>
          <w:sz w:val="24"/>
          <w:szCs w:val="24"/>
        </w:rPr>
        <w:t>The first thing to note</w:t>
      </w:r>
      <w:r w:rsidR="00346B0B">
        <w:rPr>
          <w:rFonts w:ascii="Bookman Old Style" w:hAnsi="Bookman Old Style"/>
          <w:sz w:val="24"/>
          <w:szCs w:val="24"/>
        </w:rPr>
        <w:t xml:space="preserve"> from the</w:t>
      </w:r>
      <w:r w:rsidR="00947C9F">
        <w:rPr>
          <w:rFonts w:ascii="Bookman Old Style" w:hAnsi="Bookman Old Style"/>
          <w:sz w:val="24"/>
          <w:szCs w:val="24"/>
        </w:rPr>
        <w:t xml:space="preserve"> foregoing</w:t>
      </w:r>
      <w:r w:rsidR="00346B0B">
        <w:rPr>
          <w:rFonts w:ascii="Bookman Old Style" w:hAnsi="Bookman Old Style"/>
          <w:sz w:val="24"/>
          <w:szCs w:val="24"/>
        </w:rPr>
        <w:t xml:space="preserve"> section</w:t>
      </w:r>
      <w:r>
        <w:rPr>
          <w:rFonts w:ascii="Bookman Old Style" w:hAnsi="Bookman Old Style"/>
          <w:sz w:val="24"/>
          <w:szCs w:val="24"/>
        </w:rPr>
        <w:t xml:space="preserve"> </w:t>
      </w:r>
      <w:r w:rsidR="006A51AC">
        <w:rPr>
          <w:rFonts w:ascii="Bookman Old Style" w:hAnsi="Bookman Old Style"/>
          <w:sz w:val="24"/>
          <w:szCs w:val="24"/>
        </w:rPr>
        <w:t xml:space="preserve">is that such an application is made to </w:t>
      </w:r>
      <w:r w:rsidRPr="00F71439">
        <w:rPr>
          <w:rFonts w:ascii="Bookman Old Style" w:hAnsi="Bookman Old Style"/>
          <w:b/>
          <w:i/>
          <w:sz w:val="24"/>
          <w:szCs w:val="24"/>
        </w:rPr>
        <w:t>“</w:t>
      </w:r>
      <w:r w:rsidR="006A51AC" w:rsidRPr="00F71439">
        <w:rPr>
          <w:rFonts w:ascii="Bookman Old Style" w:hAnsi="Bookman Old Style"/>
          <w:b/>
          <w:i/>
          <w:sz w:val="24"/>
          <w:szCs w:val="24"/>
        </w:rPr>
        <w:t>the court</w:t>
      </w:r>
      <w:r w:rsidRPr="00F71439">
        <w:rPr>
          <w:rFonts w:ascii="Bookman Old Style" w:hAnsi="Bookman Old Style"/>
          <w:b/>
          <w:i/>
          <w:sz w:val="24"/>
          <w:szCs w:val="24"/>
        </w:rPr>
        <w:t>”</w:t>
      </w:r>
      <w:r w:rsidR="006A51AC">
        <w:rPr>
          <w:rFonts w:ascii="Bookman Old Style" w:hAnsi="Bookman Old Style"/>
          <w:sz w:val="24"/>
          <w:szCs w:val="24"/>
        </w:rPr>
        <w:t xml:space="preserve">, which is defined in section 2 of the </w:t>
      </w:r>
      <w:r w:rsidR="006A51AC" w:rsidRPr="00F71439">
        <w:rPr>
          <w:rFonts w:ascii="Bookman Old Style" w:hAnsi="Bookman Old Style"/>
          <w:b/>
          <w:i/>
          <w:sz w:val="24"/>
          <w:szCs w:val="24"/>
        </w:rPr>
        <w:t>Arbitration Act</w:t>
      </w:r>
      <w:r w:rsidR="006A51AC">
        <w:rPr>
          <w:rFonts w:ascii="Bookman Old Style" w:hAnsi="Bookman Old Style"/>
          <w:sz w:val="24"/>
          <w:szCs w:val="24"/>
        </w:rPr>
        <w:t xml:space="preserve"> as </w:t>
      </w:r>
      <w:r w:rsidRPr="00F71439">
        <w:rPr>
          <w:rFonts w:ascii="Bookman Old Style" w:hAnsi="Bookman Old Style"/>
          <w:b/>
          <w:i/>
          <w:sz w:val="24"/>
          <w:szCs w:val="24"/>
        </w:rPr>
        <w:t>“</w:t>
      </w:r>
      <w:r w:rsidR="006A51AC" w:rsidRPr="00F71439">
        <w:rPr>
          <w:rFonts w:ascii="Bookman Old Style" w:hAnsi="Bookman Old Style"/>
          <w:b/>
          <w:i/>
          <w:sz w:val="24"/>
          <w:szCs w:val="24"/>
        </w:rPr>
        <w:t xml:space="preserve">High Court or any other court as may be designated by the Statutory </w:t>
      </w:r>
      <w:r w:rsidR="00947C9F">
        <w:rPr>
          <w:rFonts w:ascii="Bookman Old Style" w:hAnsi="Bookman Old Style"/>
          <w:b/>
          <w:i/>
          <w:sz w:val="24"/>
          <w:szCs w:val="24"/>
        </w:rPr>
        <w:t>Instrument by the Chief Justice</w:t>
      </w:r>
      <w:r w:rsidR="00D1278E" w:rsidRPr="00F71439">
        <w:rPr>
          <w:rFonts w:ascii="Bookman Old Style" w:hAnsi="Bookman Old Style"/>
          <w:b/>
          <w:i/>
          <w:sz w:val="24"/>
          <w:szCs w:val="24"/>
        </w:rPr>
        <w:t>”</w:t>
      </w:r>
      <w:r w:rsidR="00947C9F">
        <w:rPr>
          <w:rFonts w:ascii="Bookman Old Style" w:hAnsi="Bookman Old Style"/>
          <w:b/>
          <w:i/>
          <w:sz w:val="24"/>
          <w:szCs w:val="24"/>
        </w:rPr>
        <w:t>.</w:t>
      </w:r>
      <w:r w:rsidR="00F71439">
        <w:rPr>
          <w:rFonts w:ascii="Bookman Old Style" w:hAnsi="Bookman Old Style"/>
          <w:b/>
          <w:i/>
          <w:sz w:val="24"/>
          <w:szCs w:val="24"/>
        </w:rPr>
        <w:t xml:space="preserve"> </w:t>
      </w:r>
      <w:r>
        <w:rPr>
          <w:rFonts w:ascii="Bookman Old Style" w:hAnsi="Bookman Old Style"/>
          <w:sz w:val="24"/>
          <w:szCs w:val="24"/>
        </w:rPr>
        <w:t xml:space="preserve">Rule 23(1) </w:t>
      </w:r>
      <w:r w:rsidR="00947C9F">
        <w:rPr>
          <w:rFonts w:ascii="Bookman Old Style" w:hAnsi="Bookman Old Style"/>
          <w:sz w:val="24"/>
          <w:szCs w:val="24"/>
        </w:rPr>
        <w:t xml:space="preserve">of the </w:t>
      </w:r>
      <w:r w:rsidR="00947C9F" w:rsidRPr="004657F9">
        <w:rPr>
          <w:rFonts w:ascii="Bookman Old Style" w:hAnsi="Bookman Old Style"/>
          <w:b/>
          <w:i/>
          <w:sz w:val="24"/>
          <w:szCs w:val="24"/>
        </w:rPr>
        <w:t xml:space="preserve">arbitration </w:t>
      </w:r>
      <w:r w:rsidR="004657F9" w:rsidRPr="004657F9">
        <w:rPr>
          <w:rFonts w:ascii="Bookman Old Style" w:hAnsi="Bookman Old Style"/>
          <w:b/>
          <w:i/>
          <w:sz w:val="24"/>
          <w:szCs w:val="24"/>
        </w:rPr>
        <w:t>(</w:t>
      </w:r>
      <w:r w:rsidR="00947C9F" w:rsidRPr="004657F9">
        <w:rPr>
          <w:rFonts w:ascii="Bookman Old Style" w:hAnsi="Bookman Old Style"/>
          <w:b/>
          <w:i/>
          <w:sz w:val="24"/>
          <w:szCs w:val="24"/>
        </w:rPr>
        <w:t xml:space="preserve">Court proceedings ) rules </w:t>
      </w:r>
      <w:r>
        <w:rPr>
          <w:rFonts w:ascii="Bookman Old Style" w:hAnsi="Bookman Old Style"/>
          <w:sz w:val="24"/>
          <w:szCs w:val="24"/>
        </w:rPr>
        <w:t>clarifies the position further when it states as follows:</w:t>
      </w:r>
    </w:p>
    <w:p w:rsidR="0065767C" w:rsidRDefault="00A43F91" w:rsidP="0065767C">
      <w:pPr>
        <w:spacing w:line="360" w:lineRule="auto"/>
        <w:ind w:left="720"/>
        <w:jc w:val="both"/>
        <w:rPr>
          <w:rFonts w:ascii="Bookman Old Style" w:hAnsi="Bookman Old Style"/>
          <w:b/>
          <w:i/>
          <w:sz w:val="24"/>
          <w:szCs w:val="24"/>
          <w:u w:val="single"/>
        </w:rPr>
      </w:pPr>
      <w:r w:rsidRPr="00F71439">
        <w:rPr>
          <w:rFonts w:ascii="Bookman Old Style" w:hAnsi="Bookman Old Style"/>
          <w:b/>
          <w:i/>
          <w:sz w:val="24"/>
          <w:szCs w:val="24"/>
        </w:rPr>
        <w:t xml:space="preserve">“An application, under section seventeen of the Act, to set aside an award  </w:t>
      </w:r>
      <w:r w:rsidRPr="00F71439">
        <w:rPr>
          <w:rFonts w:ascii="Bookman Old Style" w:hAnsi="Bookman Old Style"/>
          <w:b/>
          <w:i/>
          <w:sz w:val="24"/>
          <w:szCs w:val="24"/>
          <w:u w:val="single"/>
        </w:rPr>
        <w:t>shall be made by originating summons to a Judge of the High Court.”</w:t>
      </w:r>
    </w:p>
    <w:p w:rsidR="0065767C" w:rsidRPr="004657F9" w:rsidRDefault="0065767C" w:rsidP="004657F9">
      <w:pPr>
        <w:spacing w:line="360" w:lineRule="auto"/>
        <w:jc w:val="both"/>
        <w:rPr>
          <w:rFonts w:ascii="Bookman Old Style" w:hAnsi="Bookman Old Style"/>
          <w:sz w:val="24"/>
          <w:szCs w:val="24"/>
          <w:u w:val="single"/>
        </w:rPr>
      </w:pPr>
      <w:r w:rsidRPr="004657F9">
        <w:rPr>
          <w:rFonts w:ascii="Bookman Old Style" w:hAnsi="Bookman Old Style"/>
          <w:sz w:val="24"/>
          <w:szCs w:val="24"/>
        </w:rPr>
        <w:t>(The underlining is the Court’s for emphasis only)</w:t>
      </w:r>
    </w:p>
    <w:p w:rsidR="00A43F91" w:rsidRDefault="006A51AC" w:rsidP="00A43F91">
      <w:pPr>
        <w:spacing w:line="360" w:lineRule="auto"/>
        <w:jc w:val="both"/>
        <w:rPr>
          <w:rFonts w:ascii="Bookman Old Style" w:hAnsi="Bookman Old Style"/>
          <w:sz w:val="24"/>
          <w:szCs w:val="24"/>
        </w:rPr>
      </w:pPr>
      <w:r>
        <w:rPr>
          <w:rFonts w:ascii="Bookman Old Style" w:hAnsi="Bookman Old Style"/>
          <w:sz w:val="24"/>
          <w:szCs w:val="24"/>
        </w:rPr>
        <w:t xml:space="preserve"> Such an application must therefore be made to a Judge.  </w:t>
      </w:r>
    </w:p>
    <w:p w:rsidR="006A51AC" w:rsidRDefault="006A51AC" w:rsidP="002E37D3">
      <w:pPr>
        <w:spacing w:line="360" w:lineRule="auto"/>
        <w:jc w:val="both"/>
        <w:rPr>
          <w:rFonts w:ascii="Bookman Old Style" w:hAnsi="Bookman Old Style"/>
          <w:sz w:val="24"/>
          <w:szCs w:val="24"/>
        </w:rPr>
      </w:pPr>
      <w:r>
        <w:rPr>
          <w:rFonts w:ascii="Bookman Old Style" w:hAnsi="Bookman Old Style"/>
          <w:sz w:val="24"/>
          <w:szCs w:val="24"/>
        </w:rPr>
        <w:t xml:space="preserve">Secondly the section in subsection (3) prescribes a time limit within which to make the application. It states in this respect that such an application </w:t>
      </w:r>
      <w:r w:rsidRPr="00600DC0">
        <w:rPr>
          <w:rFonts w:ascii="Bookman Old Style" w:hAnsi="Bookman Old Style"/>
          <w:sz w:val="24"/>
          <w:szCs w:val="24"/>
          <w:u w:val="single"/>
        </w:rPr>
        <w:t>may not</w:t>
      </w:r>
      <w:r>
        <w:rPr>
          <w:rFonts w:ascii="Bookman Old Style" w:hAnsi="Bookman Old Style"/>
          <w:sz w:val="24"/>
          <w:szCs w:val="24"/>
        </w:rPr>
        <w:t xml:space="preserve"> be made on expiry of three months</w:t>
      </w:r>
      <w:r w:rsidR="004657F9">
        <w:rPr>
          <w:rFonts w:ascii="Bookman Old Style" w:hAnsi="Bookman Old Style"/>
          <w:sz w:val="24"/>
          <w:szCs w:val="24"/>
        </w:rPr>
        <w:t xml:space="preserve"> after receipt of the award or disposal of application under article 33 of the First schedule</w:t>
      </w:r>
      <w:r>
        <w:rPr>
          <w:rFonts w:ascii="Bookman Old Style" w:hAnsi="Bookman Old Style"/>
          <w:sz w:val="24"/>
          <w:szCs w:val="24"/>
        </w:rPr>
        <w:t>.</w:t>
      </w:r>
    </w:p>
    <w:p w:rsidR="006A51AC" w:rsidRDefault="006A51AC" w:rsidP="002E37D3">
      <w:pPr>
        <w:spacing w:line="360" w:lineRule="auto"/>
        <w:jc w:val="both"/>
        <w:rPr>
          <w:rFonts w:ascii="Bookman Old Style" w:hAnsi="Bookman Old Style"/>
          <w:sz w:val="24"/>
          <w:szCs w:val="24"/>
        </w:rPr>
      </w:pPr>
      <w:r>
        <w:rPr>
          <w:rFonts w:ascii="Bookman Old Style" w:hAnsi="Bookman Old Style"/>
          <w:sz w:val="24"/>
          <w:szCs w:val="24"/>
        </w:rPr>
        <w:t>The Learned Deputy Registrar’s interpretation of section 17(3) of the Arbitration Act is at page 6 of the ruling.  She states as follows at the said page:</w:t>
      </w:r>
    </w:p>
    <w:p w:rsidR="00266CCD" w:rsidRPr="002E37D3" w:rsidRDefault="006A51AC" w:rsidP="002E37D3">
      <w:pPr>
        <w:spacing w:line="360" w:lineRule="auto"/>
        <w:ind w:left="720"/>
        <w:jc w:val="both"/>
        <w:rPr>
          <w:rFonts w:ascii="Bookman Old Style" w:hAnsi="Bookman Old Style"/>
          <w:b/>
          <w:i/>
          <w:sz w:val="24"/>
          <w:szCs w:val="24"/>
        </w:rPr>
      </w:pPr>
      <w:r w:rsidRPr="002E37D3">
        <w:rPr>
          <w:rFonts w:ascii="Bookman Old Style" w:hAnsi="Bookman Old Style"/>
          <w:b/>
          <w:i/>
          <w:sz w:val="24"/>
          <w:szCs w:val="24"/>
        </w:rPr>
        <w:t xml:space="preserve">“The question however is whether the court can extend time of 3 months and hear an application for setting aside.  Section 17(3) is phrased in such a way that it gives discretion to the court to hear </w:t>
      </w:r>
      <w:r w:rsidRPr="002E37D3">
        <w:rPr>
          <w:rFonts w:ascii="Bookman Old Style" w:hAnsi="Bookman Old Style"/>
          <w:b/>
          <w:i/>
          <w:sz w:val="24"/>
          <w:szCs w:val="24"/>
        </w:rPr>
        <w:lastRenderedPageBreak/>
        <w:t>the application for s</w:t>
      </w:r>
      <w:r w:rsidR="00266CCD" w:rsidRPr="002E37D3">
        <w:rPr>
          <w:rFonts w:ascii="Bookman Old Style" w:hAnsi="Bookman Old Style"/>
          <w:b/>
          <w:i/>
          <w:sz w:val="24"/>
          <w:szCs w:val="24"/>
        </w:rPr>
        <w:t>e</w:t>
      </w:r>
      <w:r w:rsidRPr="002E37D3">
        <w:rPr>
          <w:rFonts w:ascii="Bookman Old Style" w:hAnsi="Bookman Old Style"/>
          <w:b/>
          <w:i/>
          <w:sz w:val="24"/>
          <w:szCs w:val="24"/>
        </w:rPr>
        <w:t xml:space="preserve">tting aside the award even after </w:t>
      </w:r>
      <w:r w:rsidR="00266CCD" w:rsidRPr="002E37D3">
        <w:rPr>
          <w:rFonts w:ascii="Bookman Old Style" w:hAnsi="Bookman Old Style"/>
          <w:b/>
          <w:i/>
          <w:sz w:val="24"/>
          <w:szCs w:val="24"/>
        </w:rPr>
        <w:t>the elapse of 3 months.  The word “may” connotes discretion whilst “shall connotes mandatory on the part of the court.”</w:t>
      </w:r>
    </w:p>
    <w:p w:rsidR="00266CCD" w:rsidRDefault="00266CCD" w:rsidP="002E37D3">
      <w:pPr>
        <w:spacing w:line="360" w:lineRule="auto"/>
        <w:jc w:val="both"/>
        <w:rPr>
          <w:rFonts w:ascii="Bookman Old Style" w:hAnsi="Bookman Old Style"/>
          <w:sz w:val="24"/>
          <w:szCs w:val="24"/>
        </w:rPr>
      </w:pPr>
      <w:r>
        <w:rPr>
          <w:rFonts w:ascii="Bookman Old Style" w:hAnsi="Bookman Old Style"/>
          <w:sz w:val="24"/>
          <w:szCs w:val="24"/>
        </w:rPr>
        <w:t>I find the foregoing to be a misdirection on the part of</w:t>
      </w:r>
      <w:r w:rsidR="00600DC0">
        <w:rPr>
          <w:rFonts w:ascii="Bookman Old Style" w:hAnsi="Bookman Old Style"/>
          <w:sz w:val="24"/>
          <w:szCs w:val="24"/>
        </w:rPr>
        <w:t xml:space="preserve"> the Learned Deputy Registrar</w:t>
      </w:r>
      <w:r>
        <w:rPr>
          <w:rFonts w:ascii="Bookman Old Style" w:hAnsi="Bookman Old Style"/>
          <w:sz w:val="24"/>
          <w:szCs w:val="24"/>
        </w:rPr>
        <w:t>, becaus</w:t>
      </w:r>
      <w:r w:rsidR="00346B0B">
        <w:rPr>
          <w:rFonts w:ascii="Bookman Old Style" w:hAnsi="Bookman Old Style"/>
          <w:sz w:val="24"/>
          <w:szCs w:val="24"/>
        </w:rPr>
        <w:t>e although there is the use</w:t>
      </w:r>
      <w:r>
        <w:rPr>
          <w:rFonts w:ascii="Bookman Old Style" w:hAnsi="Bookman Old Style"/>
          <w:sz w:val="24"/>
          <w:szCs w:val="24"/>
        </w:rPr>
        <w:t xml:space="preserve"> of the word “may” in the subsection, the wording is such that it makes it explicitly clear that no application to set aside may be made after three months.  The wording in my considered view, prescribes a mandatory period of three months within which to apply to set aside an award and in doing so bars any application to be made subsequent to the expiry of three months.</w:t>
      </w:r>
    </w:p>
    <w:p w:rsidR="000635AF" w:rsidRDefault="00346B0B" w:rsidP="002E37D3">
      <w:pPr>
        <w:spacing w:line="360" w:lineRule="auto"/>
        <w:jc w:val="both"/>
        <w:rPr>
          <w:rFonts w:ascii="Bookman Old Style" w:hAnsi="Bookman Old Style"/>
          <w:sz w:val="24"/>
          <w:szCs w:val="24"/>
        </w:rPr>
      </w:pPr>
      <w:r>
        <w:rPr>
          <w:rFonts w:ascii="Bookman Old Style" w:hAnsi="Bookman Old Style"/>
          <w:sz w:val="24"/>
          <w:szCs w:val="24"/>
        </w:rPr>
        <w:t>In</w:t>
      </w:r>
      <w:r w:rsidR="00266CCD">
        <w:rPr>
          <w:rFonts w:ascii="Bookman Old Style" w:hAnsi="Bookman Old Style"/>
          <w:sz w:val="24"/>
          <w:szCs w:val="24"/>
        </w:rPr>
        <w:t xml:space="preserve"> arriving at the finding I have made in the p</w:t>
      </w:r>
      <w:r w:rsidR="001A513B">
        <w:rPr>
          <w:rFonts w:ascii="Bookman Old Style" w:hAnsi="Bookman Old Style"/>
          <w:sz w:val="24"/>
          <w:szCs w:val="24"/>
        </w:rPr>
        <w:t>receding paragraph, I have</w:t>
      </w:r>
      <w:r w:rsidR="00266CCD">
        <w:rPr>
          <w:rFonts w:ascii="Bookman Old Style" w:hAnsi="Bookman Old Style"/>
          <w:sz w:val="24"/>
          <w:szCs w:val="24"/>
        </w:rPr>
        <w:t xml:space="preserve"> considered the case referred to me b</w:t>
      </w:r>
      <w:r w:rsidR="00600DC0">
        <w:rPr>
          <w:rFonts w:ascii="Bookman Old Style" w:hAnsi="Bookman Old Style"/>
          <w:sz w:val="24"/>
          <w:szCs w:val="24"/>
        </w:rPr>
        <w:t xml:space="preserve">y counsel for the Appellant of </w:t>
      </w:r>
      <w:r w:rsidR="00600DC0" w:rsidRPr="00600DC0">
        <w:rPr>
          <w:rFonts w:ascii="Bookman Old Style" w:hAnsi="Bookman Old Style"/>
          <w:b/>
          <w:i/>
          <w:sz w:val="24"/>
          <w:szCs w:val="24"/>
        </w:rPr>
        <w:t>U</w:t>
      </w:r>
      <w:r w:rsidR="00266CCD" w:rsidRPr="00600DC0">
        <w:rPr>
          <w:rFonts w:ascii="Bookman Old Style" w:hAnsi="Bookman Old Style"/>
          <w:b/>
          <w:i/>
          <w:sz w:val="24"/>
          <w:szCs w:val="24"/>
        </w:rPr>
        <w:t>nited Engineering Group Limited-Vs-Mungalu &amp; Others (1)</w:t>
      </w:r>
      <w:r w:rsidR="00600DC0">
        <w:rPr>
          <w:rFonts w:ascii="Bookman Old Style" w:hAnsi="Bookman Old Style"/>
          <w:sz w:val="24"/>
          <w:szCs w:val="24"/>
        </w:rPr>
        <w:t>. In the said case</w:t>
      </w:r>
      <w:r w:rsidR="00266CCD">
        <w:rPr>
          <w:rFonts w:ascii="Bookman Old Style" w:hAnsi="Bookman Old Style"/>
          <w:sz w:val="24"/>
          <w:szCs w:val="24"/>
        </w:rPr>
        <w:t xml:space="preserve"> the Supreme Court</w:t>
      </w:r>
      <w:r w:rsidR="0075734D">
        <w:rPr>
          <w:rFonts w:ascii="Bookman Old Style" w:hAnsi="Bookman Old Style"/>
          <w:sz w:val="24"/>
          <w:szCs w:val="24"/>
        </w:rPr>
        <w:t>’s</w:t>
      </w:r>
      <w:r w:rsidR="00266CCD">
        <w:rPr>
          <w:rFonts w:ascii="Bookman Old Style" w:hAnsi="Bookman Old Style"/>
          <w:sz w:val="24"/>
          <w:szCs w:val="24"/>
        </w:rPr>
        <w:t xml:space="preserve"> decision lingered on the interpretation of section 28 of the </w:t>
      </w:r>
      <w:r w:rsidR="00266CCD" w:rsidRPr="00600DC0">
        <w:rPr>
          <w:rFonts w:ascii="Bookman Old Style" w:hAnsi="Bookman Old Style"/>
          <w:b/>
          <w:i/>
          <w:sz w:val="24"/>
          <w:szCs w:val="24"/>
        </w:rPr>
        <w:t>Landlord and Tenant (Business Premises)</w:t>
      </w:r>
      <w:r w:rsidR="00600DC0">
        <w:rPr>
          <w:rFonts w:ascii="Bookman Old Style" w:hAnsi="Bookman Old Style"/>
          <w:b/>
          <w:i/>
          <w:sz w:val="24"/>
          <w:szCs w:val="24"/>
        </w:rPr>
        <w:t xml:space="preserve"> A</w:t>
      </w:r>
      <w:r w:rsidRPr="00600DC0">
        <w:rPr>
          <w:rFonts w:ascii="Bookman Old Style" w:hAnsi="Bookman Old Style"/>
          <w:b/>
          <w:i/>
          <w:sz w:val="24"/>
          <w:szCs w:val="24"/>
        </w:rPr>
        <w:t>ct</w:t>
      </w:r>
      <w:r w:rsidR="000635AF">
        <w:rPr>
          <w:rFonts w:ascii="Bookman Old Style" w:hAnsi="Bookman Old Style"/>
          <w:sz w:val="24"/>
          <w:szCs w:val="24"/>
        </w:rPr>
        <w:t xml:space="preserve"> as to whether or not a tenant could</w:t>
      </w:r>
      <w:r>
        <w:rPr>
          <w:rFonts w:ascii="Bookman Old Style" w:hAnsi="Bookman Old Style"/>
          <w:sz w:val="24"/>
          <w:szCs w:val="24"/>
        </w:rPr>
        <w:t xml:space="preserve"> apply for determination of rent after the expiry of a period of</w:t>
      </w:r>
      <w:r w:rsidR="000635AF">
        <w:rPr>
          <w:rFonts w:ascii="Bookman Old Style" w:hAnsi="Bookman Old Style"/>
          <w:sz w:val="24"/>
          <w:szCs w:val="24"/>
        </w:rPr>
        <w:t xml:space="preserve"> three months.  The said section states as follows:</w:t>
      </w:r>
    </w:p>
    <w:p w:rsidR="000635AF" w:rsidRPr="002E37D3" w:rsidRDefault="000635AF" w:rsidP="002E37D3">
      <w:pPr>
        <w:spacing w:line="360" w:lineRule="auto"/>
        <w:ind w:left="720"/>
        <w:jc w:val="both"/>
        <w:rPr>
          <w:rFonts w:ascii="Bookman Old Style" w:hAnsi="Bookman Old Style"/>
          <w:b/>
          <w:i/>
          <w:sz w:val="24"/>
          <w:szCs w:val="24"/>
        </w:rPr>
      </w:pPr>
      <w:r>
        <w:rPr>
          <w:rFonts w:ascii="Bookman Old Style" w:hAnsi="Bookman Old Style"/>
          <w:sz w:val="24"/>
          <w:szCs w:val="24"/>
        </w:rPr>
        <w:t>“</w:t>
      </w:r>
      <w:r w:rsidRPr="002E37D3">
        <w:rPr>
          <w:rFonts w:ascii="Bookman Old Style" w:hAnsi="Bookman Old Style"/>
          <w:b/>
          <w:i/>
          <w:sz w:val="24"/>
          <w:szCs w:val="24"/>
        </w:rPr>
        <w:t xml:space="preserve">Notwithstanding anything to </w:t>
      </w:r>
      <w:r w:rsidR="00600DC0">
        <w:rPr>
          <w:rFonts w:ascii="Bookman Old Style" w:hAnsi="Bookman Old Style"/>
          <w:b/>
          <w:i/>
          <w:sz w:val="24"/>
          <w:szCs w:val="24"/>
        </w:rPr>
        <w:t>the contrary contained in this A</w:t>
      </w:r>
      <w:r w:rsidRPr="002E37D3">
        <w:rPr>
          <w:rFonts w:ascii="Bookman Old Style" w:hAnsi="Bookman Old Style"/>
          <w:b/>
          <w:i/>
          <w:sz w:val="24"/>
          <w:szCs w:val="24"/>
        </w:rPr>
        <w:t>ct or any other written law or in any lease,  a tenant whose tenancy commences on or after 1</w:t>
      </w:r>
      <w:r w:rsidRPr="002E37D3">
        <w:rPr>
          <w:rFonts w:ascii="Bookman Old Style" w:hAnsi="Bookman Old Style"/>
          <w:b/>
          <w:i/>
          <w:sz w:val="24"/>
          <w:szCs w:val="24"/>
          <w:vertAlign w:val="superscript"/>
        </w:rPr>
        <w:t>st</w:t>
      </w:r>
      <w:r w:rsidRPr="002E37D3">
        <w:rPr>
          <w:rFonts w:ascii="Bookman Old Style" w:hAnsi="Bookman Old Style"/>
          <w:b/>
          <w:i/>
          <w:sz w:val="24"/>
          <w:szCs w:val="24"/>
        </w:rPr>
        <w:t xml:space="preserve"> January 1972 and to which this Act applies, may, within three months from the commencement, thereof (if he is aggrieved by the rent payable there under) apply to the court for determination of rent; and, - subject to the provisions of subsection (2), th</w:t>
      </w:r>
      <w:r w:rsidR="002574BF">
        <w:rPr>
          <w:rFonts w:ascii="Bookman Old Style" w:hAnsi="Bookman Old Style"/>
          <w:b/>
          <w:i/>
          <w:sz w:val="24"/>
          <w:szCs w:val="24"/>
        </w:rPr>
        <w:t>e court shall determine the rent</w:t>
      </w:r>
      <w:r w:rsidRPr="002E37D3">
        <w:rPr>
          <w:rFonts w:ascii="Bookman Old Style" w:hAnsi="Bookman Old Style"/>
          <w:b/>
          <w:i/>
          <w:sz w:val="24"/>
          <w:szCs w:val="24"/>
        </w:rPr>
        <w:t xml:space="preserve"> which shall be substituted for the rent agreed to be paid under the tenancy.”</w:t>
      </w:r>
      <w:r w:rsidR="00266CCD" w:rsidRPr="002E37D3">
        <w:rPr>
          <w:rFonts w:ascii="Bookman Old Style" w:hAnsi="Bookman Old Style"/>
          <w:b/>
          <w:i/>
          <w:sz w:val="24"/>
          <w:szCs w:val="24"/>
        </w:rPr>
        <w:t xml:space="preserve"> </w:t>
      </w:r>
      <w:r w:rsidR="006A51AC" w:rsidRPr="002E37D3">
        <w:rPr>
          <w:rFonts w:ascii="Bookman Old Style" w:hAnsi="Bookman Old Style"/>
          <w:b/>
          <w:i/>
          <w:sz w:val="24"/>
          <w:szCs w:val="24"/>
        </w:rPr>
        <w:t xml:space="preserve"> </w:t>
      </w:r>
    </w:p>
    <w:p w:rsidR="000635AF" w:rsidRDefault="000635AF" w:rsidP="002E37D3">
      <w:pPr>
        <w:spacing w:line="360" w:lineRule="auto"/>
        <w:jc w:val="both"/>
        <w:rPr>
          <w:rFonts w:ascii="Bookman Old Style" w:hAnsi="Bookman Old Style"/>
          <w:sz w:val="24"/>
          <w:szCs w:val="24"/>
        </w:rPr>
      </w:pPr>
      <w:r>
        <w:rPr>
          <w:rFonts w:ascii="Bookman Old Style" w:hAnsi="Bookman Old Style"/>
          <w:sz w:val="24"/>
          <w:szCs w:val="24"/>
        </w:rPr>
        <w:t xml:space="preserve">The Supreme Court in interpreting the said section stated that the </w:t>
      </w:r>
      <w:r w:rsidR="001A513B">
        <w:rPr>
          <w:rFonts w:ascii="Bookman Old Style" w:hAnsi="Bookman Old Style"/>
          <w:sz w:val="24"/>
          <w:szCs w:val="24"/>
        </w:rPr>
        <w:t>tenant’s</w:t>
      </w:r>
      <w:r>
        <w:rPr>
          <w:rFonts w:ascii="Bookman Old Style" w:hAnsi="Bookman Old Style"/>
          <w:sz w:val="24"/>
          <w:szCs w:val="24"/>
        </w:rPr>
        <w:t xml:space="preserve"> action for determination of rent which was commenced after three months was statute barred. </w:t>
      </w:r>
      <w:r w:rsidR="002574BF">
        <w:rPr>
          <w:rFonts w:ascii="Bookman Old Style" w:hAnsi="Bookman Old Style"/>
          <w:sz w:val="24"/>
          <w:szCs w:val="24"/>
        </w:rPr>
        <w:t>This</w:t>
      </w:r>
      <w:r>
        <w:rPr>
          <w:rFonts w:ascii="Bookman Old Style" w:hAnsi="Bookman Old Style"/>
          <w:sz w:val="24"/>
          <w:szCs w:val="24"/>
        </w:rPr>
        <w:t xml:space="preserve"> holding was notwithstanding the use of the word </w:t>
      </w:r>
      <w:r w:rsidR="002574BF">
        <w:rPr>
          <w:rFonts w:ascii="Bookman Old Style" w:hAnsi="Bookman Old Style"/>
          <w:sz w:val="24"/>
          <w:szCs w:val="24"/>
        </w:rPr>
        <w:t>“</w:t>
      </w:r>
      <w:r>
        <w:rPr>
          <w:rFonts w:ascii="Bookman Old Style" w:hAnsi="Bookman Old Style"/>
          <w:sz w:val="24"/>
          <w:szCs w:val="24"/>
        </w:rPr>
        <w:t>may</w:t>
      </w:r>
      <w:r w:rsidR="002574BF">
        <w:rPr>
          <w:rFonts w:ascii="Bookman Old Style" w:hAnsi="Bookman Old Style"/>
          <w:sz w:val="24"/>
          <w:szCs w:val="24"/>
        </w:rPr>
        <w:t>”</w:t>
      </w:r>
      <w:r>
        <w:rPr>
          <w:rFonts w:ascii="Bookman Old Style" w:hAnsi="Bookman Old Style"/>
          <w:sz w:val="24"/>
          <w:szCs w:val="24"/>
        </w:rPr>
        <w:t xml:space="preserve"> in the section.</w:t>
      </w:r>
      <w:r w:rsidR="00600DC0">
        <w:rPr>
          <w:rFonts w:ascii="Bookman Old Style" w:hAnsi="Bookman Old Style"/>
          <w:sz w:val="24"/>
          <w:szCs w:val="24"/>
        </w:rPr>
        <w:t xml:space="preserve"> Therefore t</w:t>
      </w:r>
      <w:r w:rsidR="002574BF">
        <w:rPr>
          <w:rFonts w:ascii="Bookman Old Style" w:hAnsi="Bookman Old Style"/>
          <w:sz w:val="24"/>
          <w:szCs w:val="24"/>
        </w:rPr>
        <w:t xml:space="preserve">he fact that in section 17(3) there is use of the word </w:t>
      </w:r>
      <w:r w:rsidR="00600DC0">
        <w:rPr>
          <w:rFonts w:ascii="Bookman Old Style" w:hAnsi="Bookman Old Style"/>
          <w:sz w:val="24"/>
          <w:szCs w:val="24"/>
        </w:rPr>
        <w:lastRenderedPageBreak/>
        <w:t>“</w:t>
      </w:r>
      <w:r w:rsidR="002574BF">
        <w:rPr>
          <w:rFonts w:ascii="Bookman Old Style" w:hAnsi="Bookman Old Style"/>
          <w:sz w:val="24"/>
          <w:szCs w:val="24"/>
        </w:rPr>
        <w:t>may</w:t>
      </w:r>
      <w:r w:rsidR="00600DC0">
        <w:rPr>
          <w:rFonts w:ascii="Bookman Old Style" w:hAnsi="Bookman Old Style"/>
          <w:sz w:val="24"/>
          <w:szCs w:val="24"/>
        </w:rPr>
        <w:t>”</w:t>
      </w:r>
      <w:r w:rsidR="002574BF">
        <w:rPr>
          <w:rFonts w:ascii="Bookman Old Style" w:hAnsi="Bookman Old Style"/>
          <w:sz w:val="24"/>
          <w:szCs w:val="24"/>
        </w:rPr>
        <w:t xml:space="preserve"> does not cloth</w:t>
      </w:r>
      <w:r w:rsidR="00600DC0">
        <w:rPr>
          <w:rFonts w:ascii="Bookman Old Style" w:hAnsi="Bookman Old Style"/>
          <w:sz w:val="24"/>
          <w:szCs w:val="24"/>
        </w:rPr>
        <w:t>e</w:t>
      </w:r>
      <w:r w:rsidR="002574BF">
        <w:rPr>
          <w:rFonts w:ascii="Bookman Old Style" w:hAnsi="Bookman Old Style"/>
          <w:sz w:val="24"/>
          <w:szCs w:val="24"/>
        </w:rPr>
        <w:t xml:space="preserve"> the court with, discretion to enlarge time.  In making this finding I endorse the argument by counsel for the Appellant that rules of court can not be used to enlarge a time limit set by statute.</w:t>
      </w:r>
    </w:p>
    <w:p w:rsidR="00600DC0" w:rsidRDefault="000635AF" w:rsidP="002E37D3">
      <w:pPr>
        <w:spacing w:line="360" w:lineRule="auto"/>
        <w:jc w:val="both"/>
        <w:rPr>
          <w:rFonts w:ascii="Bookman Old Style" w:hAnsi="Bookman Old Style"/>
          <w:sz w:val="24"/>
          <w:szCs w:val="24"/>
        </w:rPr>
      </w:pPr>
      <w:r>
        <w:rPr>
          <w:rFonts w:ascii="Bookman Old Style" w:hAnsi="Bookman Old Style"/>
          <w:sz w:val="24"/>
          <w:szCs w:val="24"/>
        </w:rPr>
        <w:t xml:space="preserve">Despite my findings as regards the interpretation of section 17(3) I </w:t>
      </w:r>
      <w:r w:rsidR="006C1FC1">
        <w:rPr>
          <w:rFonts w:ascii="Bookman Old Style" w:hAnsi="Bookman Old Style"/>
          <w:sz w:val="24"/>
          <w:szCs w:val="24"/>
        </w:rPr>
        <w:t xml:space="preserve">am compelled to comment on the </w:t>
      </w:r>
      <w:r w:rsidR="00600DC0">
        <w:rPr>
          <w:rFonts w:ascii="Bookman Old Style" w:hAnsi="Bookman Old Style"/>
          <w:sz w:val="24"/>
          <w:szCs w:val="24"/>
        </w:rPr>
        <w:t xml:space="preserve">Learned </w:t>
      </w:r>
      <w:r w:rsidR="006C1FC1">
        <w:rPr>
          <w:rFonts w:ascii="Bookman Old Style" w:hAnsi="Bookman Old Style"/>
          <w:sz w:val="24"/>
          <w:szCs w:val="24"/>
        </w:rPr>
        <w:t>D</w:t>
      </w:r>
      <w:r>
        <w:rPr>
          <w:rFonts w:ascii="Bookman Old Style" w:hAnsi="Bookman Old Style"/>
          <w:sz w:val="24"/>
          <w:szCs w:val="24"/>
        </w:rPr>
        <w:t>eputy Registra</w:t>
      </w:r>
      <w:r w:rsidR="00CD6008">
        <w:rPr>
          <w:rFonts w:ascii="Bookman Old Style" w:hAnsi="Bookman Old Style"/>
          <w:sz w:val="24"/>
          <w:szCs w:val="24"/>
        </w:rPr>
        <w:t>r</w:t>
      </w:r>
      <w:r>
        <w:rPr>
          <w:rFonts w:ascii="Bookman Old Style" w:hAnsi="Bookman Old Style"/>
          <w:sz w:val="24"/>
          <w:szCs w:val="24"/>
        </w:rPr>
        <w:t>’s purported exercise of discretion to extend time</w:t>
      </w:r>
      <w:r w:rsidR="00CD6008">
        <w:rPr>
          <w:rFonts w:ascii="Bookman Old Style" w:hAnsi="Bookman Old Style"/>
          <w:sz w:val="24"/>
          <w:szCs w:val="24"/>
        </w:rPr>
        <w:t xml:space="preserve">. Even assuming that the word “may” in section </w:t>
      </w:r>
      <w:r w:rsidR="00600DC0">
        <w:rPr>
          <w:rFonts w:ascii="Bookman Old Style" w:hAnsi="Bookman Old Style"/>
          <w:sz w:val="24"/>
          <w:szCs w:val="24"/>
        </w:rPr>
        <w:t>17(3) grants discretion to the C</w:t>
      </w:r>
      <w:r w:rsidR="00CD6008">
        <w:rPr>
          <w:rFonts w:ascii="Bookman Old Style" w:hAnsi="Bookman Old Style"/>
          <w:sz w:val="24"/>
          <w:szCs w:val="24"/>
        </w:rPr>
        <w:t>ourt to extend time</w:t>
      </w:r>
      <w:r w:rsidR="006C1FC1">
        <w:rPr>
          <w:rFonts w:ascii="Bookman Old Style" w:hAnsi="Bookman Old Style"/>
          <w:sz w:val="24"/>
          <w:szCs w:val="24"/>
        </w:rPr>
        <w:t>,</w:t>
      </w:r>
      <w:r w:rsidR="00600DC0">
        <w:rPr>
          <w:rFonts w:ascii="Bookman Old Style" w:hAnsi="Bookman Old Style"/>
          <w:sz w:val="24"/>
          <w:szCs w:val="24"/>
        </w:rPr>
        <w:t xml:space="preserve"> </w:t>
      </w:r>
      <w:r w:rsidR="006C1FC1">
        <w:rPr>
          <w:rFonts w:ascii="Bookman Old Style" w:hAnsi="Bookman Old Style"/>
          <w:sz w:val="24"/>
          <w:szCs w:val="24"/>
        </w:rPr>
        <w:t>which</w:t>
      </w:r>
      <w:r w:rsidR="00600DC0">
        <w:rPr>
          <w:rFonts w:ascii="Bookman Old Style" w:hAnsi="Bookman Old Style"/>
          <w:sz w:val="24"/>
          <w:szCs w:val="24"/>
        </w:rPr>
        <w:t xml:space="preserve"> I have found</w:t>
      </w:r>
      <w:r w:rsidR="006C1FC1">
        <w:rPr>
          <w:rFonts w:ascii="Bookman Old Style" w:hAnsi="Bookman Old Style"/>
          <w:sz w:val="24"/>
          <w:szCs w:val="24"/>
        </w:rPr>
        <w:t xml:space="preserve"> it does not,</w:t>
      </w:r>
      <w:r w:rsidR="00CD6008">
        <w:rPr>
          <w:rFonts w:ascii="Bookman Old Style" w:hAnsi="Bookman Old Style"/>
          <w:sz w:val="24"/>
          <w:szCs w:val="24"/>
        </w:rPr>
        <w:t xml:space="preserve">  I am of the considered</w:t>
      </w:r>
      <w:r w:rsidR="001A513B">
        <w:rPr>
          <w:rFonts w:ascii="Bookman Old Style" w:hAnsi="Bookman Old Style"/>
          <w:sz w:val="24"/>
          <w:szCs w:val="24"/>
        </w:rPr>
        <w:t xml:space="preserve"> view that such discretion can</w:t>
      </w:r>
      <w:r w:rsidR="00CD6008">
        <w:rPr>
          <w:rFonts w:ascii="Bookman Old Style" w:hAnsi="Bookman Old Style"/>
          <w:sz w:val="24"/>
          <w:szCs w:val="24"/>
        </w:rPr>
        <w:t xml:space="preserve"> not </w:t>
      </w:r>
      <w:r w:rsidR="00EF6C74">
        <w:rPr>
          <w:rFonts w:ascii="Bookman Old Style" w:hAnsi="Bookman Old Style"/>
          <w:sz w:val="24"/>
          <w:szCs w:val="24"/>
        </w:rPr>
        <w:t xml:space="preserve">be </w:t>
      </w:r>
      <w:r w:rsidR="00CD6008">
        <w:rPr>
          <w:rFonts w:ascii="Bookman Old Style" w:hAnsi="Bookman Old Style"/>
          <w:sz w:val="24"/>
          <w:szCs w:val="24"/>
        </w:rPr>
        <w:t xml:space="preserve">exercisable by the Learned Deputy Registrar but rather the Judge  before whom the application to set </w:t>
      </w:r>
      <w:r w:rsidR="00600DC0">
        <w:rPr>
          <w:rFonts w:ascii="Bookman Old Style" w:hAnsi="Bookman Old Style"/>
          <w:sz w:val="24"/>
          <w:szCs w:val="24"/>
        </w:rPr>
        <w:t>aside the award is pending.  A C</w:t>
      </w:r>
      <w:r w:rsidR="00CD6008">
        <w:rPr>
          <w:rFonts w:ascii="Bookman Old Style" w:hAnsi="Bookman Old Style"/>
          <w:sz w:val="24"/>
          <w:szCs w:val="24"/>
        </w:rPr>
        <w:t>ourt which is not seized with determining the subst</w:t>
      </w:r>
      <w:r w:rsidR="00EF6C74">
        <w:rPr>
          <w:rFonts w:ascii="Bookman Old Style" w:hAnsi="Bookman Old Style"/>
          <w:sz w:val="24"/>
          <w:szCs w:val="24"/>
        </w:rPr>
        <w:t>antive matter cannot exercise a</w:t>
      </w:r>
      <w:r w:rsidR="00CD6008">
        <w:rPr>
          <w:rFonts w:ascii="Bookman Old Style" w:hAnsi="Bookman Old Style"/>
          <w:sz w:val="24"/>
          <w:szCs w:val="24"/>
        </w:rPr>
        <w:t xml:space="preserve"> discretion</w:t>
      </w:r>
      <w:r w:rsidR="00600DC0">
        <w:rPr>
          <w:rFonts w:ascii="Bookman Old Style" w:hAnsi="Bookman Old Style"/>
          <w:sz w:val="24"/>
          <w:szCs w:val="24"/>
        </w:rPr>
        <w:t xml:space="preserve"> arising out the substantive matter.</w:t>
      </w:r>
      <w:r w:rsidR="001A513B">
        <w:rPr>
          <w:rFonts w:ascii="Bookman Old Style" w:hAnsi="Bookman Old Style"/>
          <w:sz w:val="24"/>
          <w:szCs w:val="24"/>
        </w:rPr>
        <w:t xml:space="preserve"> The substantive matter in this case is setting aside which I have found is only dealt with by a Judge.</w:t>
      </w:r>
    </w:p>
    <w:p w:rsidR="00CD6008" w:rsidRDefault="00CD6008" w:rsidP="002E37D3">
      <w:pPr>
        <w:spacing w:line="360" w:lineRule="auto"/>
        <w:jc w:val="both"/>
        <w:rPr>
          <w:rFonts w:ascii="Bookman Old Style" w:hAnsi="Bookman Old Style"/>
          <w:sz w:val="24"/>
          <w:szCs w:val="24"/>
        </w:rPr>
      </w:pPr>
      <w:r>
        <w:rPr>
          <w:rFonts w:ascii="Bookman Old Style" w:hAnsi="Bookman Old Style"/>
          <w:sz w:val="24"/>
          <w:szCs w:val="24"/>
        </w:rPr>
        <w:t>In view of my findings in the preceding paragraphs I find that ground 1 of the appeal succeeds.</w:t>
      </w:r>
    </w:p>
    <w:p w:rsidR="00600DC0" w:rsidRDefault="00CD6008" w:rsidP="002E37D3">
      <w:pPr>
        <w:spacing w:line="360" w:lineRule="auto"/>
        <w:jc w:val="both"/>
        <w:rPr>
          <w:rFonts w:ascii="Bookman Old Style" w:hAnsi="Bookman Old Style"/>
          <w:sz w:val="24"/>
          <w:szCs w:val="24"/>
        </w:rPr>
      </w:pPr>
      <w:r>
        <w:rPr>
          <w:rFonts w:ascii="Bookman Old Style" w:hAnsi="Bookman Old Style"/>
          <w:sz w:val="24"/>
          <w:szCs w:val="24"/>
        </w:rPr>
        <w:t>I now turn to determine ground 2.</w:t>
      </w:r>
      <w:r w:rsidR="00EF6C74">
        <w:rPr>
          <w:rFonts w:ascii="Bookman Old Style" w:hAnsi="Bookman Old Style"/>
          <w:sz w:val="24"/>
          <w:szCs w:val="24"/>
        </w:rPr>
        <w:t xml:space="preserve">  This ground relates to the sta</w:t>
      </w:r>
      <w:r>
        <w:rPr>
          <w:rFonts w:ascii="Bookman Old Style" w:hAnsi="Bookman Old Style"/>
          <w:sz w:val="24"/>
          <w:szCs w:val="24"/>
        </w:rPr>
        <w:t>y of execution of the award granted by the Learned Deputy Regis</w:t>
      </w:r>
      <w:r w:rsidR="00CC4BA2">
        <w:rPr>
          <w:rFonts w:ascii="Bookman Old Style" w:hAnsi="Bookman Old Style"/>
          <w:sz w:val="24"/>
          <w:szCs w:val="24"/>
        </w:rPr>
        <w:t>trar pending the application to</w:t>
      </w:r>
      <w:r>
        <w:rPr>
          <w:rFonts w:ascii="Bookman Old Style" w:hAnsi="Bookman Old Style"/>
          <w:sz w:val="24"/>
          <w:szCs w:val="24"/>
        </w:rPr>
        <w:t xml:space="preserve"> </w:t>
      </w:r>
      <w:r w:rsidR="00CC4BA2">
        <w:rPr>
          <w:rFonts w:ascii="Bookman Old Style" w:hAnsi="Bookman Old Style"/>
          <w:sz w:val="24"/>
          <w:szCs w:val="24"/>
        </w:rPr>
        <w:t>s</w:t>
      </w:r>
      <w:r>
        <w:rPr>
          <w:rFonts w:ascii="Bookman Old Style" w:hAnsi="Bookman Old Style"/>
          <w:sz w:val="24"/>
          <w:szCs w:val="24"/>
        </w:rPr>
        <w:t>et aside award.  Having found that she misdirected herself in extending time within w</w:t>
      </w:r>
      <w:r w:rsidR="00CC4BA2">
        <w:rPr>
          <w:rFonts w:ascii="Bookman Old Style" w:hAnsi="Bookman Old Style"/>
          <w:sz w:val="24"/>
          <w:szCs w:val="24"/>
        </w:rPr>
        <w:t xml:space="preserve">hich to apply to </w:t>
      </w:r>
      <w:r w:rsidR="00EF6C74">
        <w:rPr>
          <w:rFonts w:ascii="Bookman Old Style" w:hAnsi="Bookman Old Style"/>
          <w:sz w:val="24"/>
          <w:szCs w:val="24"/>
        </w:rPr>
        <w:t>set aside the award</w:t>
      </w:r>
      <w:r w:rsidR="00CC4BA2">
        <w:rPr>
          <w:rFonts w:ascii="Bookman Old Style" w:hAnsi="Bookman Old Style"/>
          <w:sz w:val="24"/>
          <w:szCs w:val="24"/>
        </w:rPr>
        <w:t>, any such application to set aside award is rendered misconceived.  Consequently the stay of execution</w:t>
      </w:r>
      <w:r w:rsidR="00EF6C74">
        <w:rPr>
          <w:rFonts w:ascii="Bookman Old Style" w:hAnsi="Bookman Old Style"/>
          <w:sz w:val="24"/>
          <w:szCs w:val="24"/>
        </w:rPr>
        <w:t xml:space="preserve"> upon which it is predicated</w:t>
      </w:r>
      <w:r w:rsidR="00CC4BA2">
        <w:rPr>
          <w:rFonts w:ascii="Bookman Old Style" w:hAnsi="Bookman Old Style"/>
          <w:sz w:val="24"/>
          <w:szCs w:val="24"/>
        </w:rPr>
        <w:t xml:space="preserve"> is also misconceived and can</w:t>
      </w:r>
      <w:r w:rsidR="00EF6C74">
        <w:rPr>
          <w:rFonts w:ascii="Bookman Old Style" w:hAnsi="Bookman Old Style"/>
          <w:sz w:val="24"/>
          <w:szCs w:val="24"/>
        </w:rPr>
        <w:t xml:space="preserve">not stand. </w:t>
      </w:r>
    </w:p>
    <w:p w:rsidR="00EF6C74" w:rsidRDefault="00EF6C74" w:rsidP="002E37D3">
      <w:pPr>
        <w:spacing w:line="360" w:lineRule="auto"/>
        <w:jc w:val="both"/>
        <w:rPr>
          <w:rFonts w:ascii="Bookman Old Style" w:hAnsi="Bookman Old Style"/>
          <w:sz w:val="24"/>
          <w:szCs w:val="24"/>
        </w:rPr>
      </w:pPr>
      <w:r>
        <w:rPr>
          <w:rFonts w:ascii="Bookman Old Style" w:hAnsi="Bookman Old Style"/>
          <w:sz w:val="24"/>
          <w:szCs w:val="24"/>
        </w:rPr>
        <w:t xml:space="preserve"> The fact of the sta</w:t>
      </w:r>
      <w:r w:rsidR="00CC4BA2">
        <w:rPr>
          <w:rFonts w:ascii="Bookman Old Style" w:hAnsi="Bookman Old Style"/>
          <w:sz w:val="24"/>
          <w:szCs w:val="24"/>
        </w:rPr>
        <w:t xml:space="preserve">y being </w:t>
      </w:r>
      <w:r w:rsidR="00462512">
        <w:rPr>
          <w:rFonts w:ascii="Bookman Old Style" w:hAnsi="Bookman Old Style"/>
          <w:sz w:val="24"/>
          <w:szCs w:val="24"/>
        </w:rPr>
        <w:t>misconceived is not only in relation to the failure of the application to set aside but also the fact that it should not have been entertained in the first place for want of jurisdiction by the Lear</w:t>
      </w:r>
      <w:r>
        <w:rPr>
          <w:rFonts w:ascii="Bookman Old Style" w:hAnsi="Bookman Old Style"/>
          <w:sz w:val="24"/>
          <w:szCs w:val="24"/>
        </w:rPr>
        <w:t>ned Deputy Registrar.  The award pursuant to which the sta</w:t>
      </w:r>
      <w:r w:rsidR="00462512">
        <w:rPr>
          <w:rFonts w:ascii="Bookman Old Style" w:hAnsi="Bookman Old Style"/>
          <w:sz w:val="24"/>
          <w:szCs w:val="24"/>
        </w:rPr>
        <w:t>y related was handed down by an arbitrator appointed by the parties.  It was not handed, down by the Learned Deputy Registrar and as such it was not her decision</w:t>
      </w:r>
      <w:r w:rsidR="001A513B">
        <w:rPr>
          <w:rFonts w:ascii="Bookman Old Style" w:hAnsi="Bookman Old Style"/>
          <w:sz w:val="24"/>
          <w:szCs w:val="24"/>
        </w:rPr>
        <w:t>. S</w:t>
      </w:r>
      <w:r w:rsidR="00462512">
        <w:rPr>
          <w:rFonts w:ascii="Bookman Old Style" w:hAnsi="Bookman Old Style"/>
          <w:sz w:val="24"/>
          <w:szCs w:val="24"/>
        </w:rPr>
        <w:t>he could not therefor</w:t>
      </w:r>
      <w:r>
        <w:rPr>
          <w:rFonts w:ascii="Bookman Old Style" w:hAnsi="Bookman Old Style"/>
          <w:sz w:val="24"/>
          <w:szCs w:val="24"/>
        </w:rPr>
        <w:t>e stay it.  Further, stays of execution of</w:t>
      </w:r>
      <w:r w:rsidR="00462512">
        <w:rPr>
          <w:rFonts w:ascii="Bookman Old Style" w:hAnsi="Bookman Old Style"/>
          <w:sz w:val="24"/>
          <w:szCs w:val="24"/>
        </w:rPr>
        <w:t xml:space="preserve"> awards are not part of</w:t>
      </w:r>
      <w:r w:rsidR="00600DC0">
        <w:rPr>
          <w:rFonts w:ascii="Bookman Old Style" w:hAnsi="Bookman Old Style"/>
          <w:sz w:val="24"/>
          <w:szCs w:val="24"/>
        </w:rPr>
        <w:t xml:space="preserve"> the complimentary role that C</w:t>
      </w:r>
      <w:r>
        <w:rPr>
          <w:rFonts w:ascii="Bookman Old Style" w:hAnsi="Bookman Old Style"/>
          <w:sz w:val="24"/>
          <w:szCs w:val="24"/>
        </w:rPr>
        <w:t>ourts play in the arbitral process</w:t>
      </w:r>
      <w:r w:rsidR="00462512">
        <w:rPr>
          <w:rFonts w:ascii="Bookman Old Style" w:hAnsi="Bookman Old Style"/>
          <w:sz w:val="24"/>
          <w:szCs w:val="24"/>
        </w:rPr>
        <w:t xml:space="preserve"> quite apart from </w:t>
      </w:r>
      <w:r w:rsidR="00462512">
        <w:rPr>
          <w:rFonts w:ascii="Bookman Old Style" w:hAnsi="Bookman Old Style"/>
          <w:sz w:val="24"/>
          <w:szCs w:val="24"/>
        </w:rPr>
        <w:lastRenderedPageBreak/>
        <w:t>the fact that there can be no stay of an arbitral award</w:t>
      </w:r>
      <w:r>
        <w:rPr>
          <w:rFonts w:ascii="Bookman Old Style" w:hAnsi="Bookman Old Style"/>
          <w:sz w:val="24"/>
          <w:szCs w:val="24"/>
        </w:rPr>
        <w:t xml:space="preserve"> in the manner it was granted except as provided for by rule 20(2) of the </w:t>
      </w:r>
      <w:r w:rsidR="00600DC0">
        <w:rPr>
          <w:rFonts w:ascii="Bookman Old Style" w:hAnsi="Bookman Old Style"/>
          <w:b/>
          <w:i/>
          <w:sz w:val="24"/>
          <w:szCs w:val="24"/>
        </w:rPr>
        <w:t>Arbitration (Court P</w:t>
      </w:r>
      <w:r w:rsidRPr="00600DC0">
        <w:rPr>
          <w:rFonts w:ascii="Bookman Old Style" w:hAnsi="Bookman Old Style"/>
          <w:b/>
          <w:i/>
          <w:sz w:val="24"/>
          <w:szCs w:val="24"/>
        </w:rPr>
        <w:t>roceedings) Rules</w:t>
      </w:r>
      <w:r>
        <w:rPr>
          <w:rFonts w:ascii="Bookman Old Style" w:hAnsi="Bookman Old Style"/>
          <w:sz w:val="24"/>
          <w:szCs w:val="24"/>
        </w:rPr>
        <w:t xml:space="preserve"> which states as follows:</w:t>
      </w:r>
    </w:p>
    <w:p w:rsidR="00EF6C74" w:rsidRDefault="00EF6C74" w:rsidP="00EF6C74">
      <w:pPr>
        <w:spacing w:line="360" w:lineRule="auto"/>
        <w:ind w:left="720"/>
        <w:jc w:val="both"/>
        <w:rPr>
          <w:rFonts w:ascii="Bookman Old Style" w:hAnsi="Bookman Old Style"/>
          <w:b/>
          <w:i/>
          <w:sz w:val="24"/>
          <w:szCs w:val="24"/>
        </w:rPr>
      </w:pPr>
      <w:r w:rsidRPr="00EF6C74">
        <w:rPr>
          <w:rFonts w:ascii="Bookman Old Style" w:hAnsi="Bookman Old Style"/>
          <w:b/>
          <w:i/>
          <w:sz w:val="24"/>
          <w:szCs w:val="24"/>
        </w:rPr>
        <w:t xml:space="preserve">“If an application is made to set aside the registration of the award, execution shall not issue until the application has been disposed of.” </w:t>
      </w:r>
      <w:r w:rsidR="00462512" w:rsidRPr="00EF6C74">
        <w:rPr>
          <w:rFonts w:ascii="Bookman Old Style" w:hAnsi="Bookman Old Style"/>
          <w:b/>
          <w:i/>
          <w:sz w:val="24"/>
          <w:szCs w:val="24"/>
        </w:rPr>
        <w:t xml:space="preserve"> </w:t>
      </w:r>
    </w:p>
    <w:p w:rsidR="00EF6C74" w:rsidRDefault="00EF6C74" w:rsidP="00EF6C74">
      <w:pPr>
        <w:spacing w:line="360" w:lineRule="auto"/>
        <w:jc w:val="both"/>
        <w:rPr>
          <w:rFonts w:ascii="Bookman Old Style" w:hAnsi="Bookman Old Style"/>
          <w:sz w:val="24"/>
          <w:szCs w:val="24"/>
        </w:rPr>
      </w:pPr>
      <w:r>
        <w:rPr>
          <w:rFonts w:ascii="Bookman Old Style" w:hAnsi="Bookman Old Style"/>
          <w:sz w:val="24"/>
          <w:szCs w:val="24"/>
        </w:rPr>
        <w:t>It is clear from the foregoing rule that the stay is an automatic stay derived from the rules and not issued b</w:t>
      </w:r>
      <w:r w:rsidR="001A513B">
        <w:rPr>
          <w:rFonts w:ascii="Bookman Old Style" w:hAnsi="Bookman Old Style"/>
          <w:sz w:val="24"/>
          <w:szCs w:val="24"/>
        </w:rPr>
        <w:t>y either the arbitrator or the C</w:t>
      </w:r>
      <w:r>
        <w:rPr>
          <w:rFonts w:ascii="Bookman Old Style" w:hAnsi="Bookman Old Style"/>
          <w:sz w:val="24"/>
          <w:szCs w:val="24"/>
        </w:rPr>
        <w:t xml:space="preserve">ourt.  It was therefore a misdirection on the part of </w:t>
      </w:r>
      <w:r w:rsidR="007F37B6">
        <w:rPr>
          <w:rFonts w:ascii="Bookman Old Style" w:hAnsi="Bookman Old Style"/>
          <w:sz w:val="24"/>
          <w:szCs w:val="24"/>
        </w:rPr>
        <w:t>the Learned Deputy Registrar to grant the stay of execution.</w:t>
      </w:r>
    </w:p>
    <w:p w:rsidR="00E27DD9" w:rsidRDefault="00DD45AC" w:rsidP="002E37D3">
      <w:pPr>
        <w:spacing w:line="360" w:lineRule="auto"/>
        <w:jc w:val="both"/>
        <w:rPr>
          <w:rFonts w:ascii="Bookman Old Style" w:hAnsi="Bookman Old Style"/>
          <w:sz w:val="24"/>
          <w:szCs w:val="24"/>
        </w:rPr>
      </w:pPr>
      <w:r>
        <w:rPr>
          <w:rFonts w:ascii="Bookman Old Style" w:hAnsi="Bookman Old Style"/>
          <w:sz w:val="24"/>
          <w:szCs w:val="24"/>
        </w:rPr>
        <w:t xml:space="preserve">By way of conclusion, the appeal succeeds on the </w:t>
      </w:r>
      <w:r w:rsidR="00600DC0">
        <w:rPr>
          <w:rFonts w:ascii="Bookman Old Style" w:hAnsi="Bookman Old Style"/>
          <w:sz w:val="24"/>
          <w:szCs w:val="24"/>
        </w:rPr>
        <w:t xml:space="preserve">two </w:t>
      </w:r>
      <w:r>
        <w:rPr>
          <w:rFonts w:ascii="Bookman Old Style" w:hAnsi="Bookman Old Style"/>
          <w:sz w:val="24"/>
          <w:szCs w:val="24"/>
        </w:rPr>
        <w:t>grounds and I accordingly uphold it.  In doing s</w:t>
      </w:r>
      <w:r w:rsidR="00600DC0">
        <w:rPr>
          <w:rFonts w:ascii="Bookman Old Style" w:hAnsi="Bookman Old Style"/>
          <w:sz w:val="24"/>
          <w:szCs w:val="24"/>
        </w:rPr>
        <w:t>o I quash the order</w:t>
      </w:r>
      <w:r>
        <w:rPr>
          <w:rFonts w:ascii="Bookman Old Style" w:hAnsi="Bookman Old Style"/>
          <w:sz w:val="24"/>
          <w:szCs w:val="24"/>
        </w:rPr>
        <w:t xml:space="preserve"> of the Learned Deputy Registrar</w:t>
      </w:r>
      <w:r w:rsidR="00600DC0">
        <w:rPr>
          <w:rFonts w:ascii="Bookman Old Style" w:hAnsi="Bookman Old Style"/>
          <w:sz w:val="24"/>
          <w:szCs w:val="24"/>
        </w:rPr>
        <w:t xml:space="preserve"> granting extension of time in which to apply to set aside an award</w:t>
      </w:r>
      <w:r>
        <w:rPr>
          <w:rFonts w:ascii="Bookman Old Style" w:hAnsi="Bookman Old Style"/>
          <w:sz w:val="24"/>
          <w:szCs w:val="24"/>
        </w:rPr>
        <w:t xml:space="preserve"> and set aside the stay of execution.</w:t>
      </w:r>
    </w:p>
    <w:p w:rsidR="00DD45AC" w:rsidRDefault="00DD45AC" w:rsidP="002E37D3">
      <w:pPr>
        <w:spacing w:line="360" w:lineRule="auto"/>
        <w:jc w:val="both"/>
        <w:rPr>
          <w:rFonts w:ascii="Bookman Old Style" w:hAnsi="Bookman Old Style"/>
          <w:sz w:val="24"/>
          <w:szCs w:val="24"/>
        </w:rPr>
      </w:pPr>
      <w:r>
        <w:rPr>
          <w:rFonts w:ascii="Bookman Old Style" w:hAnsi="Bookman Old Style"/>
          <w:sz w:val="24"/>
          <w:szCs w:val="24"/>
        </w:rPr>
        <w:t>I also award costs to the appellant</w:t>
      </w:r>
      <w:r w:rsidR="001A513B">
        <w:rPr>
          <w:rFonts w:ascii="Bookman Old Style" w:hAnsi="Bookman Old Style"/>
          <w:sz w:val="24"/>
          <w:szCs w:val="24"/>
        </w:rPr>
        <w:t>, the</w:t>
      </w:r>
      <w:r>
        <w:rPr>
          <w:rFonts w:ascii="Bookman Old Style" w:hAnsi="Bookman Old Style"/>
          <w:sz w:val="24"/>
          <w:szCs w:val="24"/>
        </w:rPr>
        <w:t xml:space="preserve"> same ar</w:t>
      </w:r>
      <w:r w:rsidR="001A513B">
        <w:rPr>
          <w:rFonts w:ascii="Bookman Old Style" w:hAnsi="Bookman Old Style"/>
          <w:sz w:val="24"/>
          <w:szCs w:val="24"/>
        </w:rPr>
        <w:t>e to be agreed in default taxed</w:t>
      </w:r>
      <w:r>
        <w:rPr>
          <w:rFonts w:ascii="Bookman Old Style" w:hAnsi="Bookman Old Style"/>
          <w:sz w:val="24"/>
          <w:szCs w:val="24"/>
        </w:rPr>
        <w:t>.</w:t>
      </w:r>
      <w:r w:rsidR="00CD6008">
        <w:rPr>
          <w:rFonts w:ascii="Bookman Old Style" w:hAnsi="Bookman Old Style"/>
          <w:sz w:val="24"/>
          <w:szCs w:val="24"/>
        </w:rPr>
        <w:t xml:space="preserve">    </w:t>
      </w:r>
    </w:p>
    <w:p w:rsidR="001A513B" w:rsidRDefault="00DD45AC" w:rsidP="002E37D3">
      <w:pPr>
        <w:spacing w:line="360" w:lineRule="auto"/>
        <w:jc w:val="both"/>
        <w:rPr>
          <w:rFonts w:ascii="Bookman Old Style" w:hAnsi="Bookman Old Style"/>
          <w:sz w:val="24"/>
          <w:szCs w:val="24"/>
        </w:rPr>
      </w:pPr>
      <w:r>
        <w:rPr>
          <w:rFonts w:ascii="Bookman Old Style" w:hAnsi="Bookman Old Style"/>
          <w:sz w:val="24"/>
          <w:szCs w:val="24"/>
        </w:rPr>
        <w:t>Leave to appeal is granted.</w:t>
      </w:r>
      <w:r w:rsidR="000635AF">
        <w:rPr>
          <w:rFonts w:ascii="Bookman Old Style" w:hAnsi="Bookman Old Style"/>
          <w:sz w:val="24"/>
          <w:szCs w:val="24"/>
        </w:rPr>
        <w:t xml:space="preserve"> </w:t>
      </w:r>
      <w:r w:rsidR="00EB5E28">
        <w:rPr>
          <w:rFonts w:ascii="Bookman Old Style" w:hAnsi="Bookman Old Style"/>
          <w:sz w:val="24"/>
          <w:szCs w:val="24"/>
        </w:rPr>
        <w:t xml:space="preserve"> </w:t>
      </w:r>
    </w:p>
    <w:p w:rsidR="00BD6FCC" w:rsidRDefault="001A513B" w:rsidP="00BD6FCC">
      <w:pPr>
        <w:spacing w:line="360" w:lineRule="auto"/>
        <w:jc w:val="center"/>
        <w:rPr>
          <w:rFonts w:ascii="Bookman Old Style" w:hAnsi="Bookman Old Style"/>
          <w:sz w:val="24"/>
          <w:szCs w:val="24"/>
        </w:rPr>
      </w:pPr>
      <w:r>
        <w:rPr>
          <w:rFonts w:ascii="Bookman Old Style" w:hAnsi="Bookman Old Style"/>
          <w:sz w:val="24"/>
          <w:szCs w:val="24"/>
        </w:rPr>
        <w:t>Delivered this 9</w:t>
      </w:r>
      <w:r w:rsidRPr="001A513B">
        <w:rPr>
          <w:rFonts w:ascii="Bookman Old Style" w:hAnsi="Bookman Old Style"/>
          <w:sz w:val="24"/>
          <w:szCs w:val="24"/>
          <w:vertAlign w:val="superscript"/>
        </w:rPr>
        <w:t>th</w:t>
      </w:r>
      <w:r>
        <w:rPr>
          <w:rFonts w:ascii="Bookman Old Style" w:hAnsi="Bookman Old Style"/>
          <w:sz w:val="24"/>
          <w:szCs w:val="24"/>
        </w:rPr>
        <w:t xml:space="preserve"> day of July 2012</w:t>
      </w:r>
    </w:p>
    <w:p w:rsidR="00BD6FCC" w:rsidRDefault="00BD6FCC" w:rsidP="00BD6FCC">
      <w:pPr>
        <w:spacing w:line="360" w:lineRule="auto"/>
        <w:rPr>
          <w:rFonts w:ascii="Bookman Old Style" w:hAnsi="Bookman Old Style"/>
          <w:sz w:val="24"/>
          <w:szCs w:val="24"/>
        </w:rPr>
      </w:pPr>
    </w:p>
    <w:p w:rsidR="00BD6FCC" w:rsidRDefault="00BD6FCC" w:rsidP="00BD6FCC">
      <w:pPr>
        <w:spacing w:line="360" w:lineRule="auto"/>
        <w:rPr>
          <w:rFonts w:ascii="Bookman Old Style" w:hAnsi="Bookman Old Style"/>
          <w:sz w:val="24"/>
          <w:szCs w:val="24"/>
        </w:rPr>
      </w:pPr>
    </w:p>
    <w:p w:rsidR="001A513B" w:rsidRPr="00E261FB" w:rsidRDefault="001A513B" w:rsidP="00BD6FCC">
      <w:pPr>
        <w:spacing w:after="0" w:line="360" w:lineRule="auto"/>
        <w:jc w:val="center"/>
        <w:rPr>
          <w:rFonts w:ascii="Bookman Old Style" w:hAnsi="Bookman Old Style"/>
          <w:b/>
          <w:sz w:val="24"/>
          <w:szCs w:val="24"/>
        </w:rPr>
      </w:pPr>
      <w:r w:rsidRPr="00E261FB">
        <w:rPr>
          <w:rFonts w:ascii="Bookman Old Style" w:hAnsi="Bookman Old Style"/>
          <w:b/>
          <w:sz w:val="24"/>
          <w:szCs w:val="24"/>
        </w:rPr>
        <w:t>NIGEL K. MUTUNA</w:t>
      </w:r>
    </w:p>
    <w:p w:rsidR="009105DB" w:rsidRPr="00E261FB" w:rsidRDefault="001A513B" w:rsidP="00BD6FCC">
      <w:pPr>
        <w:spacing w:after="0" w:line="360" w:lineRule="auto"/>
        <w:jc w:val="center"/>
        <w:rPr>
          <w:rFonts w:ascii="Bookman Old Style" w:hAnsi="Bookman Old Style"/>
          <w:b/>
          <w:sz w:val="24"/>
          <w:szCs w:val="24"/>
        </w:rPr>
      </w:pPr>
      <w:r w:rsidRPr="00E261FB">
        <w:rPr>
          <w:rFonts w:ascii="Bookman Old Style" w:hAnsi="Bookman Old Style"/>
          <w:b/>
          <w:sz w:val="24"/>
          <w:szCs w:val="24"/>
        </w:rPr>
        <w:t>HIGH COURT JUDGE</w:t>
      </w:r>
    </w:p>
    <w:sectPr w:rsidR="009105DB" w:rsidRPr="00E261FB" w:rsidSect="00B41DF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007" w:rsidRDefault="00441007" w:rsidP="002E37D3">
      <w:pPr>
        <w:spacing w:after="0" w:line="240" w:lineRule="auto"/>
      </w:pPr>
      <w:r>
        <w:separator/>
      </w:r>
    </w:p>
  </w:endnote>
  <w:endnote w:type="continuationSeparator" w:id="1">
    <w:p w:rsidR="00441007" w:rsidRDefault="00441007" w:rsidP="002E3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007" w:rsidRDefault="00441007" w:rsidP="002E37D3">
      <w:pPr>
        <w:spacing w:after="0" w:line="240" w:lineRule="auto"/>
      </w:pPr>
      <w:r>
        <w:separator/>
      </w:r>
    </w:p>
  </w:footnote>
  <w:footnote w:type="continuationSeparator" w:id="1">
    <w:p w:rsidR="00441007" w:rsidRDefault="00441007" w:rsidP="002E37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71876"/>
      <w:docPartObj>
        <w:docPartGallery w:val="Page Numbers (Top of Page)"/>
        <w:docPartUnique/>
      </w:docPartObj>
    </w:sdtPr>
    <w:sdtContent>
      <w:p w:rsidR="00EF6C74" w:rsidRDefault="00EF6C74">
        <w:pPr>
          <w:pStyle w:val="Header"/>
          <w:jc w:val="center"/>
        </w:pPr>
        <w:r>
          <w:t>J</w:t>
        </w:r>
        <w:fldSimple w:instr=" PAGE   \* MERGEFORMAT ">
          <w:r w:rsidR="00294D1B">
            <w:rPr>
              <w:noProof/>
            </w:rPr>
            <w:t>10</w:t>
          </w:r>
        </w:fldSimple>
      </w:p>
    </w:sdtContent>
  </w:sdt>
  <w:p w:rsidR="00EF6C74" w:rsidRDefault="00EF6C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B11"/>
    <w:multiLevelType w:val="hybridMultilevel"/>
    <w:tmpl w:val="E53CD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9516C"/>
    <w:multiLevelType w:val="hybridMultilevel"/>
    <w:tmpl w:val="1D603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43DB2"/>
    <w:multiLevelType w:val="hybridMultilevel"/>
    <w:tmpl w:val="D9CA9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22F3"/>
    <w:rsid w:val="000635AF"/>
    <w:rsid w:val="000878C8"/>
    <w:rsid w:val="000927B8"/>
    <w:rsid w:val="000D1251"/>
    <w:rsid w:val="00146D29"/>
    <w:rsid w:val="001A513B"/>
    <w:rsid w:val="001F22F3"/>
    <w:rsid w:val="002574BF"/>
    <w:rsid w:val="00266CCD"/>
    <w:rsid w:val="00294D1B"/>
    <w:rsid w:val="002A0C58"/>
    <w:rsid w:val="002E37D3"/>
    <w:rsid w:val="003030C7"/>
    <w:rsid w:val="0033470A"/>
    <w:rsid w:val="00346B0B"/>
    <w:rsid w:val="003A1904"/>
    <w:rsid w:val="00433559"/>
    <w:rsid w:val="00441007"/>
    <w:rsid w:val="00462512"/>
    <w:rsid w:val="004657F9"/>
    <w:rsid w:val="00471DF1"/>
    <w:rsid w:val="00487537"/>
    <w:rsid w:val="004F3D23"/>
    <w:rsid w:val="005420A5"/>
    <w:rsid w:val="005C45CF"/>
    <w:rsid w:val="005E34F3"/>
    <w:rsid w:val="00600DC0"/>
    <w:rsid w:val="00653E55"/>
    <w:rsid w:val="0065767C"/>
    <w:rsid w:val="00684461"/>
    <w:rsid w:val="006A51AC"/>
    <w:rsid w:val="006B24C4"/>
    <w:rsid w:val="006C1FC1"/>
    <w:rsid w:val="007404A1"/>
    <w:rsid w:val="0075734D"/>
    <w:rsid w:val="00786A10"/>
    <w:rsid w:val="007F37B6"/>
    <w:rsid w:val="008E436D"/>
    <w:rsid w:val="009105DB"/>
    <w:rsid w:val="00947C9F"/>
    <w:rsid w:val="00975E7E"/>
    <w:rsid w:val="00A43F91"/>
    <w:rsid w:val="00A52DA1"/>
    <w:rsid w:val="00B04226"/>
    <w:rsid w:val="00B220E1"/>
    <w:rsid w:val="00B41DF6"/>
    <w:rsid w:val="00B516B4"/>
    <w:rsid w:val="00BD16E3"/>
    <w:rsid w:val="00BD6FCC"/>
    <w:rsid w:val="00CC33A6"/>
    <w:rsid w:val="00CC4BA2"/>
    <w:rsid w:val="00CD6008"/>
    <w:rsid w:val="00D1278E"/>
    <w:rsid w:val="00D46A95"/>
    <w:rsid w:val="00D5337A"/>
    <w:rsid w:val="00D54A6B"/>
    <w:rsid w:val="00D71C06"/>
    <w:rsid w:val="00DD45AC"/>
    <w:rsid w:val="00E20014"/>
    <w:rsid w:val="00E261FB"/>
    <w:rsid w:val="00E27DD9"/>
    <w:rsid w:val="00E76A46"/>
    <w:rsid w:val="00EB5E28"/>
    <w:rsid w:val="00EF6C74"/>
    <w:rsid w:val="00F46EA7"/>
    <w:rsid w:val="00F71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F3"/>
    <w:pPr>
      <w:ind w:left="720"/>
      <w:contextualSpacing/>
    </w:pPr>
  </w:style>
  <w:style w:type="paragraph" w:styleId="Header">
    <w:name w:val="header"/>
    <w:basedOn w:val="Normal"/>
    <w:link w:val="HeaderChar"/>
    <w:uiPriority w:val="99"/>
    <w:unhideWhenUsed/>
    <w:rsid w:val="002E3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7D3"/>
  </w:style>
  <w:style w:type="paragraph" w:styleId="Footer">
    <w:name w:val="footer"/>
    <w:basedOn w:val="Normal"/>
    <w:link w:val="FooterChar"/>
    <w:uiPriority w:val="99"/>
    <w:semiHidden/>
    <w:unhideWhenUsed/>
    <w:rsid w:val="002E37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37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774</TotalTime>
  <Pages>10</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26</cp:revision>
  <cp:lastPrinted>2012-07-10T03:53:00Z</cp:lastPrinted>
  <dcterms:created xsi:type="dcterms:W3CDTF">2012-07-05T06:01:00Z</dcterms:created>
  <dcterms:modified xsi:type="dcterms:W3CDTF">2012-07-10T10:07:00Z</dcterms:modified>
</cp:coreProperties>
</file>