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1A4" w:rsidRDefault="00DB6E88" w:rsidP="003A1251">
      <w:pPr>
        <w:spacing w:line="360" w:lineRule="auto"/>
        <w:rPr>
          <w:rFonts w:ascii="Arial" w:hAnsi="Arial" w:cs="Arial"/>
          <w:b/>
          <w:sz w:val="28"/>
          <w:szCs w:val="28"/>
        </w:rPr>
      </w:pPr>
      <w:r w:rsidRPr="003A1251">
        <w:rPr>
          <w:rFonts w:ascii="Arial" w:hAnsi="Arial" w:cs="Arial"/>
          <w:b/>
          <w:sz w:val="28"/>
          <w:szCs w:val="28"/>
          <w:u w:val="single"/>
        </w:rPr>
        <w:t>IN THE HIGH COURT FOR ZAMBIA</w:t>
      </w:r>
      <w:r>
        <w:rPr>
          <w:rFonts w:ascii="Arial" w:hAnsi="Arial" w:cs="Arial"/>
          <w:b/>
          <w:sz w:val="28"/>
          <w:szCs w:val="28"/>
        </w:rPr>
        <w:tab/>
      </w:r>
      <w:r>
        <w:rPr>
          <w:rFonts w:ascii="Arial" w:hAnsi="Arial" w:cs="Arial"/>
          <w:b/>
          <w:sz w:val="28"/>
          <w:szCs w:val="28"/>
        </w:rPr>
        <w:tab/>
      </w:r>
      <w:r>
        <w:rPr>
          <w:rFonts w:ascii="Arial" w:hAnsi="Arial" w:cs="Arial"/>
          <w:b/>
          <w:sz w:val="28"/>
          <w:szCs w:val="28"/>
        </w:rPr>
        <w:tab/>
      </w:r>
      <w:bookmarkStart w:id="0" w:name="_GoBack"/>
      <w:r>
        <w:rPr>
          <w:rFonts w:ascii="Arial" w:hAnsi="Arial" w:cs="Arial"/>
          <w:b/>
          <w:sz w:val="28"/>
          <w:szCs w:val="28"/>
        </w:rPr>
        <w:t>2012/HK/381</w:t>
      </w:r>
      <w:bookmarkEnd w:id="0"/>
    </w:p>
    <w:p w:rsidR="00DB6E88" w:rsidRPr="003A1251" w:rsidRDefault="00DB6E88" w:rsidP="003A1251">
      <w:pPr>
        <w:spacing w:line="360" w:lineRule="auto"/>
        <w:rPr>
          <w:rFonts w:ascii="Arial" w:hAnsi="Arial" w:cs="Arial"/>
          <w:b/>
          <w:sz w:val="28"/>
          <w:szCs w:val="28"/>
          <w:u w:val="single"/>
        </w:rPr>
      </w:pPr>
      <w:r w:rsidRPr="003A1251">
        <w:rPr>
          <w:rFonts w:ascii="Arial" w:hAnsi="Arial" w:cs="Arial"/>
          <w:b/>
          <w:sz w:val="28"/>
          <w:szCs w:val="28"/>
          <w:u w:val="single"/>
        </w:rPr>
        <w:t xml:space="preserve">AT THE </w:t>
      </w:r>
      <w:smartTag w:uri="urn:schemas-microsoft-com:office:smarttags" w:element="City">
        <w:smartTag w:uri="urn:schemas-microsoft-com:office:smarttags" w:element="place">
          <w:r w:rsidRPr="003A1251">
            <w:rPr>
              <w:rFonts w:ascii="Arial" w:hAnsi="Arial" w:cs="Arial"/>
              <w:b/>
              <w:sz w:val="28"/>
              <w:szCs w:val="28"/>
              <w:u w:val="single"/>
            </w:rPr>
            <w:t>KITWE</w:t>
          </w:r>
        </w:smartTag>
      </w:smartTag>
      <w:r w:rsidRPr="003A1251">
        <w:rPr>
          <w:rFonts w:ascii="Arial" w:hAnsi="Arial" w:cs="Arial"/>
          <w:b/>
          <w:sz w:val="28"/>
          <w:szCs w:val="28"/>
          <w:u w:val="single"/>
        </w:rPr>
        <w:t xml:space="preserve"> DISTRICT REGISTRY</w:t>
      </w:r>
    </w:p>
    <w:p w:rsidR="00DB6E88" w:rsidRPr="003A1251" w:rsidRDefault="00DB6E88" w:rsidP="003A1251">
      <w:pPr>
        <w:spacing w:line="360" w:lineRule="auto"/>
        <w:rPr>
          <w:rFonts w:ascii="Arial" w:hAnsi="Arial" w:cs="Arial"/>
          <w:b/>
          <w:sz w:val="28"/>
          <w:szCs w:val="28"/>
          <w:u w:val="single"/>
        </w:rPr>
      </w:pPr>
      <w:r w:rsidRPr="003A1251">
        <w:rPr>
          <w:rFonts w:ascii="Arial" w:hAnsi="Arial" w:cs="Arial"/>
          <w:b/>
          <w:sz w:val="28"/>
          <w:szCs w:val="28"/>
          <w:u w:val="single"/>
        </w:rPr>
        <w:t xml:space="preserve">HOLDEN AT </w:t>
      </w:r>
      <w:smartTag w:uri="urn:schemas-microsoft-com:office:smarttags" w:element="City">
        <w:smartTag w:uri="urn:schemas-microsoft-com:office:smarttags" w:element="place">
          <w:r w:rsidRPr="003A1251">
            <w:rPr>
              <w:rFonts w:ascii="Arial" w:hAnsi="Arial" w:cs="Arial"/>
              <w:b/>
              <w:sz w:val="28"/>
              <w:szCs w:val="28"/>
              <w:u w:val="single"/>
            </w:rPr>
            <w:t>KITWE</w:t>
          </w:r>
        </w:smartTag>
      </w:smartTag>
    </w:p>
    <w:p w:rsidR="00DB6E88" w:rsidRDefault="00DB6E88" w:rsidP="003A1251">
      <w:pPr>
        <w:spacing w:line="360" w:lineRule="auto"/>
        <w:rPr>
          <w:rFonts w:ascii="Arial" w:hAnsi="Arial" w:cs="Arial"/>
          <w:b/>
          <w:sz w:val="28"/>
          <w:szCs w:val="28"/>
        </w:rPr>
      </w:pPr>
      <w:r w:rsidRPr="003A1251">
        <w:rPr>
          <w:rFonts w:ascii="Arial" w:hAnsi="Arial" w:cs="Arial"/>
          <w:b/>
          <w:sz w:val="28"/>
          <w:szCs w:val="28"/>
          <w:u w:val="single"/>
        </w:rPr>
        <w:t>(CIVIL JURISDICTION</w:t>
      </w:r>
      <w:r>
        <w:rPr>
          <w:rFonts w:ascii="Arial" w:hAnsi="Arial" w:cs="Arial"/>
          <w:b/>
          <w:sz w:val="28"/>
          <w:szCs w:val="28"/>
        </w:rPr>
        <w:t>)</w:t>
      </w:r>
    </w:p>
    <w:p w:rsidR="00DB6E88" w:rsidRDefault="00DB6E88">
      <w:pPr>
        <w:rPr>
          <w:rFonts w:ascii="Arial" w:hAnsi="Arial" w:cs="Arial"/>
          <w:b/>
          <w:sz w:val="28"/>
          <w:szCs w:val="28"/>
        </w:rPr>
      </w:pPr>
    </w:p>
    <w:p w:rsidR="00DB6E88" w:rsidRDefault="00DB6E88">
      <w:pPr>
        <w:rPr>
          <w:rFonts w:ascii="Arial" w:hAnsi="Arial" w:cs="Arial"/>
          <w:b/>
          <w:sz w:val="28"/>
          <w:szCs w:val="28"/>
        </w:rPr>
      </w:pPr>
      <w:r>
        <w:rPr>
          <w:rFonts w:ascii="Arial" w:hAnsi="Arial" w:cs="Arial"/>
          <w:b/>
          <w:sz w:val="28"/>
          <w:szCs w:val="28"/>
        </w:rPr>
        <w:t>B E T W E E N;</w:t>
      </w:r>
    </w:p>
    <w:p w:rsidR="00DB6E88" w:rsidRDefault="00DB6E88">
      <w:pPr>
        <w:rPr>
          <w:rFonts w:ascii="Arial" w:hAnsi="Arial" w:cs="Arial"/>
          <w:b/>
          <w:sz w:val="28"/>
          <w:szCs w:val="28"/>
        </w:rPr>
      </w:pPr>
    </w:p>
    <w:p w:rsidR="00DB6E88" w:rsidRDefault="00DB6E88">
      <w:pPr>
        <w:rPr>
          <w:rFonts w:ascii="Arial" w:hAnsi="Arial" w:cs="Arial"/>
          <w:b/>
          <w:sz w:val="28"/>
          <w:szCs w:val="28"/>
        </w:rPr>
      </w:pPr>
      <w:r>
        <w:rPr>
          <w:rFonts w:ascii="Arial" w:hAnsi="Arial" w:cs="Arial"/>
          <w:b/>
          <w:sz w:val="28"/>
          <w:szCs w:val="28"/>
        </w:rPr>
        <w:t>MASAUSO BANDA</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1</w:t>
      </w:r>
      <w:r w:rsidRPr="00DB6E88">
        <w:rPr>
          <w:rFonts w:ascii="Arial" w:hAnsi="Arial" w:cs="Arial"/>
          <w:b/>
          <w:sz w:val="28"/>
          <w:szCs w:val="28"/>
          <w:vertAlign w:val="superscript"/>
        </w:rPr>
        <w:t>ST</w:t>
      </w:r>
      <w:r>
        <w:rPr>
          <w:rFonts w:ascii="Arial" w:hAnsi="Arial" w:cs="Arial"/>
          <w:b/>
          <w:sz w:val="28"/>
          <w:szCs w:val="28"/>
        </w:rPr>
        <w:t xml:space="preserve"> PLAINTIFF</w:t>
      </w:r>
    </w:p>
    <w:p w:rsidR="00DB6E88" w:rsidRDefault="00DB6E88">
      <w:pPr>
        <w:rPr>
          <w:rFonts w:ascii="Arial" w:hAnsi="Arial" w:cs="Arial"/>
          <w:b/>
          <w:sz w:val="28"/>
          <w:szCs w:val="28"/>
        </w:rPr>
      </w:pPr>
      <w:r>
        <w:rPr>
          <w:rFonts w:ascii="Arial" w:hAnsi="Arial" w:cs="Arial"/>
          <w:b/>
          <w:sz w:val="28"/>
          <w:szCs w:val="28"/>
        </w:rPr>
        <w:t>JAYEVA NYASOLO BANDA</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2</w:t>
      </w:r>
      <w:r w:rsidRPr="00DB6E88">
        <w:rPr>
          <w:rFonts w:ascii="Arial" w:hAnsi="Arial" w:cs="Arial"/>
          <w:b/>
          <w:sz w:val="28"/>
          <w:szCs w:val="28"/>
          <w:vertAlign w:val="superscript"/>
        </w:rPr>
        <w:t>ND</w:t>
      </w:r>
      <w:r>
        <w:rPr>
          <w:rFonts w:ascii="Arial" w:hAnsi="Arial" w:cs="Arial"/>
          <w:b/>
          <w:sz w:val="28"/>
          <w:szCs w:val="28"/>
        </w:rPr>
        <w:t xml:space="preserve"> PLAINTIFF</w:t>
      </w:r>
    </w:p>
    <w:p w:rsidR="00DB6E88" w:rsidRDefault="00DB6E88">
      <w:pPr>
        <w:rPr>
          <w:rFonts w:ascii="Arial" w:hAnsi="Arial" w:cs="Arial"/>
          <w:b/>
          <w:sz w:val="28"/>
          <w:szCs w:val="28"/>
        </w:rPr>
      </w:pPr>
    </w:p>
    <w:p w:rsidR="00DB6E88" w:rsidRDefault="00DB6E88">
      <w:pPr>
        <w:rPr>
          <w:rFonts w:ascii="Arial" w:hAnsi="Arial" w:cs="Arial"/>
          <w:b/>
          <w:sz w:val="28"/>
          <w:szCs w:val="28"/>
        </w:rPr>
      </w:pPr>
      <w:r>
        <w:rPr>
          <w:rFonts w:ascii="Arial" w:hAnsi="Arial" w:cs="Arial"/>
          <w:b/>
          <w:sz w:val="28"/>
          <w:szCs w:val="28"/>
        </w:rPr>
        <w:t>AND</w:t>
      </w:r>
    </w:p>
    <w:p w:rsidR="00DB6E88" w:rsidRDefault="00DB6E88">
      <w:pPr>
        <w:rPr>
          <w:rFonts w:ascii="Arial" w:hAnsi="Arial" w:cs="Arial"/>
          <w:b/>
          <w:sz w:val="28"/>
          <w:szCs w:val="28"/>
        </w:rPr>
      </w:pPr>
    </w:p>
    <w:p w:rsidR="00DB6E88" w:rsidRDefault="00DB6E88">
      <w:pPr>
        <w:rPr>
          <w:rFonts w:ascii="Arial" w:hAnsi="Arial" w:cs="Arial"/>
          <w:b/>
          <w:sz w:val="28"/>
          <w:szCs w:val="28"/>
        </w:rPr>
      </w:pPr>
      <w:r>
        <w:rPr>
          <w:rFonts w:ascii="Arial" w:hAnsi="Arial" w:cs="Arial"/>
          <w:b/>
          <w:sz w:val="28"/>
          <w:szCs w:val="28"/>
        </w:rPr>
        <w:t>GABRIEL MATHIAS MAIKO</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1</w:t>
      </w:r>
      <w:r w:rsidRPr="00DB6E88">
        <w:rPr>
          <w:rFonts w:ascii="Arial" w:hAnsi="Arial" w:cs="Arial"/>
          <w:b/>
          <w:sz w:val="28"/>
          <w:szCs w:val="28"/>
          <w:vertAlign w:val="superscript"/>
        </w:rPr>
        <w:t>ST</w:t>
      </w:r>
      <w:r>
        <w:rPr>
          <w:rFonts w:ascii="Arial" w:hAnsi="Arial" w:cs="Arial"/>
          <w:b/>
          <w:sz w:val="28"/>
          <w:szCs w:val="28"/>
        </w:rPr>
        <w:t xml:space="preserve"> DEFENDANT</w:t>
      </w:r>
    </w:p>
    <w:p w:rsidR="00DB6E88" w:rsidRDefault="00DB6E88">
      <w:pPr>
        <w:rPr>
          <w:rFonts w:ascii="Arial" w:hAnsi="Arial" w:cs="Arial"/>
          <w:b/>
          <w:sz w:val="28"/>
          <w:szCs w:val="28"/>
        </w:rPr>
      </w:pPr>
      <w:r>
        <w:rPr>
          <w:rFonts w:ascii="Arial" w:hAnsi="Arial" w:cs="Arial"/>
          <w:b/>
          <w:sz w:val="28"/>
          <w:szCs w:val="28"/>
        </w:rPr>
        <w:t>REUBEN SHAURY</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2</w:t>
      </w:r>
      <w:r w:rsidRPr="00DB6E88">
        <w:rPr>
          <w:rFonts w:ascii="Arial" w:hAnsi="Arial" w:cs="Arial"/>
          <w:b/>
          <w:sz w:val="28"/>
          <w:szCs w:val="28"/>
          <w:vertAlign w:val="superscript"/>
        </w:rPr>
        <w:t>ND</w:t>
      </w:r>
      <w:r>
        <w:rPr>
          <w:rFonts w:ascii="Arial" w:hAnsi="Arial" w:cs="Arial"/>
          <w:b/>
          <w:sz w:val="28"/>
          <w:szCs w:val="28"/>
        </w:rPr>
        <w:t xml:space="preserve"> DEFENDANT</w:t>
      </w:r>
    </w:p>
    <w:p w:rsidR="00DB6E88" w:rsidRDefault="00DB6E88">
      <w:pPr>
        <w:rPr>
          <w:rFonts w:ascii="Arial" w:hAnsi="Arial" w:cs="Arial"/>
          <w:b/>
          <w:sz w:val="28"/>
          <w:szCs w:val="28"/>
        </w:rPr>
      </w:pPr>
    </w:p>
    <w:p w:rsidR="00DB6E88" w:rsidRDefault="00DB6E88" w:rsidP="00DB6E88">
      <w:pPr>
        <w:spacing w:line="360" w:lineRule="auto"/>
        <w:rPr>
          <w:rFonts w:ascii="Arial" w:hAnsi="Arial" w:cs="Arial"/>
          <w:b/>
          <w:sz w:val="28"/>
          <w:szCs w:val="28"/>
        </w:rPr>
      </w:pPr>
      <w:r>
        <w:rPr>
          <w:rFonts w:ascii="Arial" w:hAnsi="Arial" w:cs="Arial"/>
          <w:b/>
          <w:sz w:val="28"/>
          <w:szCs w:val="28"/>
        </w:rPr>
        <w:t>Before the Honourable Mrs. Justice Judy Z. Mulongoti in chambers on the</w:t>
      </w:r>
      <w:r w:rsidR="001C0BCA">
        <w:rPr>
          <w:rFonts w:ascii="Arial" w:hAnsi="Arial" w:cs="Arial"/>
          <w:b/>
          <w:sz w:val="28"/>
          <w:szCs w:val="28"/>
        </w:rPr>
        <w:t xml:space="preserve"> 11</w:t>
      </w:r>
      <w:r w:rsidR="001C0BCA" w:rsidRPr="001C0BCA">
        <w:rPr>
          <w:rFonts w:ascii="Arial" w:hAnsi="Arial" w:cs="Arial"/>
          <w:b/>
          <w:sz w:val="28"/>
          <w:szCs w:val="28"/>
          <w:vertAlign w:val="superscript"/>
        </w:rPr>
        <w:t>th</w:t>
      </w:r>
      <w:r w:rsidR="001C0BCA">
        <w:rPr>
          <w:rFonts w:ascii="Arial" w:hAnsi="Arial" w:cs="Arial"/>
          <w:b/>
          <w:sz w:val="28"/>
          <w:szCs w:val="28"/>
        </w:rPr>
        <w:t xml:space="preserve"> </w:t>
      </w:r>
      <w:r>
        <w:rPr>
          <w:rFonts w:ascii="Arial" w:hAnsi="Arial" w:cs="Arial"/>
          <w:b/>
          <w:sz w:val="28"/>
          <w:szCs w:val="28"/>
        </w:rPr>
        <w:t>day of October, 2012</w:t>
      </w:r>
    </w:p>
    <w:p w:rsidR="00DB6E88" w:rsidRDefault="00DB6E88" w:rsidP="00DB6E88">
      <w:pPr>
        <w:spacing w:line="360" w:lineRule="auto"/>
        <w:rPr>
          <w:rFonts w:ascii="Arial" w:hAnsi="Arial" w:cs="Arial"/>
          <w:b/>
          <w:sz w:val="28"/>
          <w:szCs w:val="28"/>
        </w:rPr>
      </w:pPr>
      <w:r>
        <w:rPr>
          <w:rFonts w:ascii="Arial" w:hAnsi="Arial" w:cs="Arial"/>
          <w:b/>
          <w:sz w:val="28"/>
          <w:szCs w:val="28"/>
        </w:rPr>
        <w:t>For the Plaintiffs</w:t>
      </w:r>
      <w:r>
        <w:rPr>
          <w:rFonts w:ascii="Arial" w:hAnsi="Arial" w:cs="Arial"/>
          <w:b/>
          <w:sz w:val="28"/>
          <w:szCs w:val="28"/>
        </w:rPr>
        <w:tab/>
        <w:t>:</w:t>
      </w:r>
      <w:r>
        <w:rPr>
          <w:rFonts w:ascii="Arial" w:hAnsi="Arial" w:cs="Arial"/>
          <w:b/>
          <w:sz w:val="28"/>
          <w:szCs w:val="28"/>
        </w:rPr>
        <w:tab/>
        <w:t xml:space="preserve">Mr. I. Mulenga of Iven Mulenga &amp; </w:t>
      </w:r>
    </w:p>
    <w:p w:rsidR="00DB6E88" w:rsidRDefault="00DB6E88" w:rsidP="00DB6E88">
      <w:pPr>
        <w:spacing w:line="360" w:lineRule="auto"/>
        <w:rPr>
          <w:rFonts w:ascii="Arial" w:hAnsi="Arial" w:cs="Arial"/>
          <w:b/>
          <w:sz w:val="28"/>
          <w:szCs w:val="28"/>
        </w:rPr>
      </w:pP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Company</w:t>
      </w:r>
    </w:p>
    <w:p w:rsidR="00DB6E88" w:rsidRDefault="00DB6E88" w:rsidP="00DB6E88">
      <w:pPr>
        <w:pBdr>
          <w:bottom w:val="single" w:sz="6" w:space="1" w:color="auto"/>
        </w:pBdr>
        <w:spacing w:line="360" w:lineRule="auto"/>
        <w:rPr>
          <w:rFonts w:ascii="Arial" w:hAnsi="Arial" w:cs="Arial"/>
          <w:b/>
          <w:sz w:val="28"/>
          <w:szCs w:val="28"/>
        </w:rPr>
      </w:pPr>
      <w:r>
        <w:rPr>
          <w:rFonts w:ascii="Arial" w:hAnsi="Arial" w:cs="Arial"/>
          <w:b/>
          <w:sz w:val="28"/>
          <w:szCs w:val="28"/>
        </w:rPr>
        <w:t>For the Defendants</w:t>
      </w:r>
      <w:r>
        <w:rPr>
          <w:rFonts w:ascii="Arial" w:hAnsi="Arial" w:cs="Arial"/>
          <w:b/>
          <w:sz w:val="28"/>
          <w:szCs w:val="28"/>
        </w:rPr>
        <w:tab/>
        <w:t>:</w:t>
      </w:r>
      <w:r>
        <w:rPr>
          <w:rFonts w:ascii="Arial" w:hAnsi="Arial" w:cs="Arial"/>
          <w:b/>
          <w:sz w:val="28"/>
          <w:szCs w:val="28"/>
        </w:rPr>
        <w:tab/>
        <w:t>Mr. C. K</w:t>
      </w:r>
      <w:r w:rsidR="00967802">
        <w:rPr>
          <w:rFonts w:ascii="Arial" w:hAnsi="Arial" w:cs="Arial"/>
          <w:b/>
          <w:sz w:val="28"/>
          <w:szCs w:val="28"/>
        </w:rPr>
        <w:t>a</w:t>
      </w:r>
      <w:r>
        <w:rPr>
          <w:rFonts w:ascii="Arial" w:hAnsi="Arial" w:cs="Arial"/>
          <w:b/>
          <w:sz w:val="28"/>
          <w:szCs w:val="28"/>
        </w:rPr>
        <w:t>ela of Katongo &amp; Company</w:t>
      </w:r>
    </w:p>
    <w:p w:rsidR="00DB6E88" w:rsidRDefault="00DB6E88" w:rsidP="00DB6E88">
      <w:pPr>
        <w:spacing w:line="360" w:lineRule="auto"/>
        <w:rPr>
          <w:rFonts w:ascii="Arial" w:hAnsi="Arial" w:cs="Arial"/>
          <w:b/>
          <w:sz w:val="28"/>
          <w:szCs w:val="28"/>
        </w:rPr>
      </w:pPr>
    </w:p>
    <w:p w:rsidR="00DB6E88" w:rsidRPr="00DB6E88" w:rsidRDefault="006C4C99" w:rsidP="00DB6E88">
      <w:pPr>
        <w:pBdr>
          <w:bottom w:val="single" w:sz="6" w:space="1" w:color="auto"/>
        </w:pBdr>
        <w:spacing w:line="360" w:lineRule="auto"/>
        <w:jc w:val="center"/>
        <w:rPr>
          <w:rFonts w:ascii="Arial" w:hAnsi="Arial" w:cs="Arial"/>
          <w:b/>
          <w:sz w:val="36"/>
          <w:szCs w:val="36"/>
        </w:rPr>
      </w:pPr>
      <w:r>
        <w:rPr>
          <w:rFonts w:ascii="Arial" w:hAnsi="Arial" w:cs="Arial"/>
          <w:b/>
          <w:i/>
          <w:sz w:val="36"/>
          <w:szCs w:val="36"/>
        </w:rPr>
        <w:t>R U L I N G</w:t>
      </w:r>
    </w:p>
    <w:p w:rsidR="00DB6E88" w:rsidRDefault="00DB6E88" w:rsidP="00DB6E88">
      <w:pPr>
        <w:spacing w:line="360" w:lineRule="auto"/>
        <w:rPr>
          <w:rFonts w:ascii="Arial" w:hAnsi="Arial" w:cs="Arial"/>
          <w:b/>
          <w:sz w:val="28"/>
          <w:szCs w:val="28"/>
        </w:rPr>
      </w:pPr>
    </w:p>
    <w:p w:rsidR="003A1251" w:rsidRDefault="003A1251" w:rsidP="00DB6E88">
      <w:pPr>
        <w:spacing w:line="360" w:lineRule="auto"/>
        <w:rPr>
          <w:rFonts w:ascii="Arial" w:hAnsi="Arial" w:cs="Arial"/>
          <w:sz w:val="22"/>
          <w:szCs w:val="22"/>
        </w:rPr>
      </w:pPr>
      <w:r w:rsidRPr="003A1251">
        <w:rPr>
          <w:rFonts w:ascii="Arial" w:hAnsi="Arial" w:cs="Arial"/>
          <w:b/>
          <w:sz w:val="22"/>
          <w:szCs w:val="22"/>
          <w:u w:val="single"/>
        </w:rPr>
        <w:t>CASES REFERRED TO</w:t>
      </w:r>
      <w:r>
        <w:rPr>
          <w:rFonts w:ascii="Arial" w:hAnsi="Arial" w:cs="Arial"/>
          <w:b/>
          <w:sz w:val="22"/>
          <w:szCs w:val="22"/>
        </w:rPr>
        <w:t>:</w:t>
      </w:r>
    </w:p>
    <w:p w:rsidR="003A1251" w:rsidRDefault="003A1251" w:rsidP="003A1251">
      <w:pPr>
        <w:numPr>
          <w:ilvl w:val="0"/>
          <w:numId w:val="1"/>
        </w:numPr>
        <w:spacing w:line="360" w:lineRule="auto"/>
        <w:rPr>
          <w:rFonts w:ascii="Arial" w:hAnsi="Arial" w:cs="Arial"/>
          <w:i/>
          <w:sz w:val="22"/>
          <w:szCs w:val="22"/>
        </w:rPr>
      </w:pPr>
      <w:r w:rsidRPr="003A1251">
        <w:rPr>
          <w:rFonts w:ascii="Arial" w:hAnsi="Arial" w:cs="Arial"/>
          <w:i/>
          <w:sz w:val="22"/>
          <w:szCs w:val="22"/>
        </w:rPr>
        <w:t>STANDARD BANK LIMITED VS. BROOKS</w:t>
      </w:r>
      <w:r>
        <w:rPr>
          <w:rFonts w:ascii="Arial" w:hAnsi="Arial" w:cs="Arial"/>
          <w:i/>
          <w:sz w:val="22"/>
          <w:szCs w:val="22"/>
        </w:rPr>
        <w:t xml:space="preserve"> (1972) ZR 306</w:t>
      </w:r>
    </w:p>
    <w:p w:rsidR="003A1251" w:rsidRDefault="003A1251" w:rsidP="003A1251">
      <w:pPr>
        <w:numPr>
          <w:ilvl w:val="0"/>
          <w:numId w:val="1"/>
        </w:numPr>
        <w:spacing w:line="360" w:lineRule="auto"/>
        <w:rPr>
          <w:rFonts w:ascii="Arial" w:hAnsi="Arial" w:cs="Arial"/>
          <w:i/>
          <w:sz w:val="22"/>
          <w:szCs w:val="22"/>
        </w:rPr>
      </w:pPr>
      <w:r w:rsidRPr="003A1251">
        <w:rPr>
          <w:rFonts w:ascii="Arial" w:hAnsi="Arial" w:cs="Arial"/>
          <w:i/>
          <w:sz w:val="22"/>
          <w:szCs w:val="22"/>
        </w:rPr>
        <w:t>COLWYN LIMITED VS. BUILDELECT LIMITED SCZ APPEAL NO. 162</w:t>
      </w:r>
    </w:p>
    <w:p w:rsidR="003A1251" w:rsidRDefault="003A1251" w:rsidP="003A1251">
      <w:pPr>
        <w:spacing w:line="360" w:lineRule="auto"/>
        <w:rPr>
          <w:rFonts w:ascii="Arial" w:hAnsi="Arial" w:cs="Arial"/>
          <w:sz w:val="22"/>
          <w:szCs w:val="22"/>
        </w:rPr>
      </w:pPr>
    </w:p>
    <w:p w:rsidR="003A1251" w:rsidRDefault="003A1251" w:rsidP="003A1251">
      <w:pPr>
        <w:spacing w:line="360" w:lineRule="auto"/>
        <w:rPr>
          <w:rFonts w:ascii="Arial" w:hAnsi="Arial" w:cs="Arial"/>
          <w:sz w:val="22"/>
          <w:szCs w:val="22"/>
        </w:rPr>
      </w:pPr>
      <w:r w:rsidRPr="003A1251">
        <w:rPr>
          <w:rFonts w:ascii="Arial" w:hAnsi="Arial" w:cs="Arial"/>
          <w:b/>
          <w:sz w:val="22"/>
          <w:szCs w:val="22"/>
          <w:u w:val="single"/>
        </w:rPr>
        <w:t>LEGISLATION REFERRED TO</w:t>
      </w:r>
    </w:p>
    <w:p w:rsidR="003A1251" w:rsidRPr="003A1251" w:rsidRDefault="003A1251" w:rsidP="003A1251">
      <w:pPr>
        <w:spacing w:line="360" w:lineRule="auto"/>
        <w:rPr>
          <w:rFonts w:ascii="Arial" w:hAnsi="Arial" w:cs="Arial"/>
          <w:i/>
          <w:sz w:val="22"/>
          <w:szCs w:val="22"/>
        </w:rPr>
      </w:pPr>
      <w:r>
        <w:rPr>
          <w:rFonts w:ascii="Arial" w:hAnsi="Arial" w:cs="Arial"/>
          <w:i/>
          <w:sz w:val="22"/>
          <w:szCs w:val="22"/>
        </w:rPr>
        <w:t>1.  O</w:t>
      </w:r>
      <w:r w:rsidRPr="003A1251">
        <w:rPr>
          <w:rFonts w:ascii="Arial" w:hAnsi="Arial" w:cs="Arial"/>
          <w:i/>
          <w:sz w:val="22"/>
          <w:szCs w:val="22"/>
        </w:rPr>
        <w:t>rder 26 of the High Court Rules, C</w:t>
      </w:r>
      <w:r w:rsidR="00DC7E82">
        <w:rPr>
          <w:rFonts w:ascii="Arial" w:hAnsi="Arial" w:cs="Arial"/>
          <w:i/>
          <w:sz w:val="22"/>
          <w:szCs w:val="22"/>
        </w:rPr>
        <w:t>h</w:t>
      </w:r>
      <w:r w:rsidRPr="003A1251">
        <w:rPr>
          <w:rFonts w:ascii="Arial" w:hAnsi="Arial" w:cs="Arial"/>
          <w:i/>
          <w:sz w:val="22"/>
          <w:szCs w:val="22"/>
        </w:rPr>
        <w:t>ap</w:t>
      </w:r>
      <w:r w:rsidR="00DC7E82">
        <w:rPr>
          <w:rFonts w:ascii="Arial" w:hAnsi="Arial" w:cs="Arial"/>
          <w:i/>
          <w:sz w:val="22"/>
          <w:szCs w:val="22"/>
        </w:rPr>
        <w:t xml:space="preserve">ter </w:t>
      </w:r>
      <w:r w:rsidRPr="003A1251">
        <w:rPr>
          <w:rFonts w:ascii="Arial" w:hAnsi="Arial" w:cs="Arial"/>
          <w:i/>
          <w:sz w:val="22"/>
          <w:szCs w:val="22"/>
        </w:rPr>
        <w:t xml:space="preserve"> 27</w:t>
      </w:r>
      <w:r w:rsidR="00DC7E82">
        <w:rPr>
          <w:rFonts w:ascii="Arial" w:hAnsi="Arial" w:cs="Arial"/>
          <w:i/>
          <w:sz w:val="22"/>
          <w:szCs w:val="22"/>
        </w:rPr>
        <w:t xml:space="preserve"> of the Laws of </w:t>
      </w:r>
      <w:smartTag w:uri="urn:schemas-microsoft-com:office:smarttags" w:element="place">
        <w:smartTag w:uri="urn:schemas-microsoft-com:office:smarttags" w:element="country-region">
          <w:r w:rsidR="00DC7E82">
            <w:rPr>
              <w:rFonts w:ascii="Arial" w:hAnsi="Arial" w:cs="Arial"/>
              <w:i/>
              <w:sz w:val="22"/>
              <w:szCs w:val="22"/>
            </w:rPr>
            <w:t>Zambia</w:t>
          </w:r>
        </w:smartTag>
      </w:smartTag>
    </w:p>
    <w:p w:rsidR="003A1251" w:rsidRPr="003A1251" w:rsidRDefault="003A1251" w:rsidP="003A1251">
      <w:pPr>
        <w:spacing w:line="360" w:lineRule="auto"/>
        <w:rPr>
          <w:rFonts w:ascii="Arial" w:hAnsi="Arial" w:cs="Arial"/>
          <w:sz w:val="22"/>
          <w:szCs w:val="22"/>
        </w:rPr>
      </w:pPr>
    </w:p>
    <w:p w:rsidR="00DC7E82" w:rsidRDefault="00DB6E88" w:rsidP="003A1251">
      <w:pPr>
        <w:spacing w:line="360" w:lineRule="auto"/>
        <w:jc w:val="both"/>
        <w:rPr>
          <w:rFonts w:ascii="Arial" w:hAnsi="Arial" w:cs="Arial"/>
          <w:sz w:val="28"/>
          <w:szCs w:val="28"/>
        </w:rPr>
      </w:pPr>
      <w:r>
        <w:rPr>
          <w:rFonts w:ascii="Arial" w:hAnsi="Arial" w:cs="Arial"/>
          <w:sz w:val="28"/>
          <w:szCs w:val="28"/>
        </w:rPr>
        <w:t xml:space="preserve">The Ruling relates to an application on behalf of the plaintiffs, for an order of interim attachment of property. The application was made </w:t>
      </w:r>
      <w:r>
        <w:rPr>
          <w:rFonts w:ascii="Arial" w:hAnsi="Arial" w:cs="Arial"/>
          <w:sz w:val="28"/>
          <w:szCs w:val="28"/>
        </w:rPr>
        <w:lastRenderedPageBreak/>
        <w:t xml:space="preserve">pursuant to </w:t>
      </w:r>
      <w:r w:rsidR="003A1251">
        <w:rPr>
          <w:rFonts w:ascii="Arial" w:hAnsi="Arial" w:cs="Arial"/>
          <w:sz w:val="28"/>
          <w:szCs w:val="28"/>
        </w:rPr>
        <w:t>O</w:t>
      </w:r>
      <w:r>
        <w:rPr>
          <w:rFonts w:ascii="Arial" w:hAnsi="Arial" w:cs="Arial"/>
          <w:sz w:val="28"/>
          <w:szCs w:val="28"/>
        </w:rPr>
        <w:t xml:space="preserve">rder 26 of the High Court Rules, </w:t>
      </w:r>
      <w:r w:rsidR="00DC7E82">
        <w:rPr>
          <w:rFonts w:ascii="Arial" w:hAnsi="Arial" w:cs="Arial"/>
          <w:sz w:val="28"/>
          <w:szCs w:val="28"/>
        </w:rPr>
        <w:t>Chapter</w:t>
      </w:r>
      <w:r>
        <w:rPr>
          <w:rFonts w:ascii="Arial" w:hAnsi="Arial" w:cs="Arial"/>
          <w:sz w:val="28"/>
          <w:szCs w:val="28"/>
        </w:rPr>
        <w:t xml:space="preserve"> 27</w:t>
      </w:r>
      <w:r w:rsidR="00DC7E82">
        <w:rPr>
          <w:rFonts w:ascii="Arial" w:hAnsi="Arial" w:cs="Arial"/>
          <w:sz w:val="28"/>
          <w:szCs w:val="28"/>
        </w:rPr>
        <w:t xml:space="preserve"> of the Laws of Zambia.</w:t>
      </w:r>
    </w:p>
    <w:p w:rsidR="00DB6E88" w:rsidRDefault="00DB6E88" w:rsidP="003A1251">
      <w:pPr>
        <w:spacing w:line="360" w:lineRule="auto"/>
        <w:jc w:val="both"/>
        <w:rPr>
          <w:rFonts w:ascii="Arial" w:hAnsi="Arial" w:cs="Arial"/>
          <w:sz w:val="28"/>
          <w:szCs w:val="28"/>
        </w:rPr>
      </w:pPr>
    </w:p>
    <w:p w:rsidR="00DB6E88" w:rsidRDefault="00DB6E88" w:rsidP="003A1251">
      <w:pPr>
        <w:spacing w:line="360" w:lineRule="auto"/>
        <w:jc w:val="both"/>
        <w:rPr>
          <w:rFonts w:ascii="Arial" w:hAnsi="Arial" w:cs="Arial"/>
          <w:sz w:val="28"/>
          <w:szCs w:val="28"/>
        </w:rPr>
      </w:pPr>
      <w:r>
        <w:rPr>
          <w:rFonts w:ascii="Arial" w:hAnsi="Arial" w:cs="Arial"/>
          <w:sz w:val="28"/>
          <w:szCs w:val="28"/>
        </w:rPr>
        <w:t>I granted the plaintiff an exparte order of interim attachment on 22</w:t>
      </w:r>
      <w:r w:rsidRPr="00DB6E88">
        <w:rPr>
          <w:rFonts w:ascii="Arial" w:hAnsi="Arial" w:cs="Arial"/>
          <w:sz w:val="28"/>
          <w:szCs w:val="28"/>
          <w:vertAlign w:val="superscript"/>
        </w:rPr>
        <w:t>nd</w:t>
      </w:r>
      <w:r>
        <w:rPr>
          <w:rFonts w:ascii="Arial" w:hAnsi="Arial" w:cs="Arial"/>
          <w:sz w:val="28"/>
          <w:szCs w:val="28"/>
        </w:rPr>
        <w:t xml:space="preserve"> August, 2012 and set the 12</w:t>
      </w:r>
      <w:r w:rsidRPr="00DB6E88">
        <w:rPr>
          <w:rFonts w:ascii="Arial" w:hAnsi="Arial" w:cs="Arial"/>
          <w:sz w:val="28"/>
          <w:szCs w:val="28"/>
          <w:vertAlign w:val="superscript"/>
        </w:rPr>
        <w:t>th</w:t>
      </w:r>
      <w:r>
        <w:rPr>
          <w:rFonts w:ascii="Arial" w:hAnsi="Arial" w:cs="Arial"/>
          <w:sz w:val="28"/>
          <w:szCs w:val="28"/>
        </w:rPr>
        <w:t xml:space="preserve"> of September, 2012 as </w:t>
      </w:r>
      <w:r w:rsidR="00DC7E82">
        <w:rPr>
          <w:rFonts w:ascii="Arial" w:hAnsi="Arial" w:cs="Arial"/>
          <w:sz w:val="28"/>
          <w:szCs w:val="28"/>
        </w:rPr>
        <w:t>t</w:t>
      </w:r>
      <w:r>
        <w:rPr>
          <w:rFonts w:ascii="Arial" w:hAnsi="Arial" w:cs="Arial"/>
          <w:sz w:val="28"/>
          <w:szCs w:val="28"/>
        </w:rPr>
        <w:t xml:space="preserve">he date for inter partes hearing.  This was after the </w:t>
      </w:r>
      <w:r w:rsidR="005D6D5F">
        <w:rPr>
          <w:rFonts w:ascii="Arial" w:hAnsi="Arial" w:cs="Arial"/>
          <w:sz w:val="28"/>
          <w:szCs w:val="28"/>
        </w:rPr>
        <w:t>second</w:t>
      </w:r>
      <w:r>
        <w:rPr>
          <w:rFonts w:ascii="Arial" w:hAnsi="Arial" w:cs="Arial"/>
          <w:sz w:val="28"/>
          <w:szCs w:val="28"/>
        </w:rPr>
        <w:t xml:space="preserve"> defendant had no objection to the truck being in police custody or anywhere else other than in the plaintiff’s custody.</w:t>
      </w:r>
    </w:p>
    <w:p w:rsidR="00DB6E88" w:rsidRDefault="00DB6E88" w:rsidP="003A1251">
      <w:pPr>
        <w:spacing w:line="360" w:lineRule="auto"/>
        <w:jc w:val="both"/>
        <w:rPr>
          <w:rFonts w:ascii="Arial" w:hAnsi="Arial" w:cs="Arial"/>
          <w:sz w:val="28"/>
          <w:szCs w:val="28"/>
        </w:rPr>
      </w:pPr>
    </w:p>
    <w:p w:rsidR="00DB6E88" w:rsidRDefault="00DB6E88" w:rsidP="003A1251">
      <w:pPr>
        <w:spacing w:line="360" w:lineRule="auto"/>
        <w:jc w:val="both"/>
        <w:rPr>
          <w:rFonts w:ascii="Arial" w:hAnsi="Arial" w:cs="Arial"/>
          <w:sz w:val="28"/>
          <w:szCs w:val="28"/>
        </w:rPr>
      </w:pPr>
      <w:r>
        <w:rPr>
          <w:rFonts w:ascii="Arial" w:hAnsi="Arial" w:cs="Arial"/>
          <w:sz w:val="28"/>
          <w:szCs w:val="28"/>
        </w:rPr>
        <w:t>A</w:t>
      </w:r>
      <w:r w:rsidR="00967802">
        <w:rPr>
          <w:rFonts w:ascii="Arial" w:hAnsi="Arial" w:cs="Arial"/>
          <w:sz w:val="28"/>
          <w:szCs w:val="28"/>
        </w:rPr>
        <w:t>t</w:t>
      </w:r>
      <w:r>
        <w:rPr>
          <w:rFonts w:ascii="Arial" w:hAnsi="Arial" w:cs="Arial"/>
          <w:sz w:val="28"/>
          <w:szCs w:val="28"/>
        </w:rPr>
        <w:t xml:space="preserve"> the</w:t>
      </w:r>
      <w:r w:rsidR="005D6D5F">
        <w:rPr>
          <w:rFonts w:ascii="Arial" w:hAnsi="Arial" w:cs="Arial"/>
          <w:sz w:val="28"/>
          <w:szCs w:val="28"/>
        </w:rPr>
        <w:t xml:space="preserve"> inter partes hearing, learned counsel for the plaintiff, Mr. Mulenga, relied on the supporting and replying affidavits deposed by the first plaintiff. Mr.</w:t>
      </w:r>
      <w:r w:rsidR="009022DB">
        <w:rPr>
          <w:rFonts w:ascii="Arial" w:hAnsi="Arial" w:cs="Arial"/>
          <w:sz w:val="28"/>
          <w:szCs w:val="28"/>
        </w:rPr>
        <w:t xml:space="preserve"> </w:t>
      </w:r>
      <w:r w:rsidR="005D6D5F">
        <w:rPr>
          <w:rFonts w:ascii="Arial" w:hAnsi="Arial" w:cs="Arial"/>
          <w:sz w:val="28"/>
          <w:szCs w:val="28"/>
        </w:rPr>
        <w:t>Mulenga argued that the defendants being Tanzanians, based</w:t>
      </w:r>
      <w:r w:rsidR="00223E4B">
        <w:rPr>
          <w:rFonts w:ascii="Arial" w:hAnsi="Arial" w:cs="Arial"/>
          <w:sz w:val="28"/>
          <w:szCs w:val="28"/>
        </w:rPr>
        <w:t xml:space="preserve"> in Dar-es-Salaam, it would be difficult for the plaintiffs to recover from the</w:t>
      </w:r>
      <w:r w:rsidR="009022DB">
        <w:rPr>
          <w:rFonts w:ascii="Arial" w:hAnsi="Arial" w:cs="Arial"/>
          <w:sz w:val="28"/>
          <w:szCs w:val="28"/>
        </w:rPr>
        <w:t>m</w:t>
      </w:r>
      <w:r w:rsidR="00223E4B">
        <w:rPr>
          <w:rFonts w:ascii="Arial" w:hAnsi="Arial" w:cs="Arial"/>
          <w:sz w:val="28"/>
          <w:szCs w:val="28"/>
        </w:rPr>
        <w:t xml:space="preserve">, should judgment be in their favour. The plaintiff’s goods worth 60,000 US Dollars went missing whilst in the defendant’s custody under a carriage contract. The said defendants have not shown any commitment of meeting the loss and have been agitating to have their truck which the plaintiffs are holding on to </w:t>
      </w:r>
      <w:r w:rsidR="009022DB">
        <w:rPr>
          <w:rFonts w:ascii="Arial" w:hAnsi="Arial" w:cs="Arial"/>
          <w:sz w:val="28"/>
          <w:szCs w:val="28"/>
        </w:rPr>
        <w:t xml:space="preserve">be </w:t>
      </w:r>
      <w:r w:rsidR="00223E4B">
        <w:rPr>
          <w:rFonts w:ascii="Arial" w:hAnsi="Arial" w:cs="Arial"/>
          <w:sz w:val="28"/>
          <w:szCs w:val="28"/>
        </w:rPr>
        <w:t>released.  According to counsel, the defendants have also failed to furnish security as ordered in the ex-parte order of interim attachment.</w:t>
      </w:r>
    </w:p>
    <w:p w:rsidR="00223E4B" w:rsidRDefault="00223E4B" w:rsidP="003A1251">
      <w:pPr>
        <w:spacing w:line="360" w:lineRule="auto"/>
        <w:jc w:val="both"/>
        <w:rPr>
          <w:rFonts w:ascii="Arial" w:hAnsi="Arial" w:cs="Arial"/>
          <w:sz w:val="28"/>
          <w:szCs w:val="28"/>
        </w:rPr>
      </w:pPr>
    </w:p>
    <w:p w:rsidR="00223E4B" w:rsidRDefault="00223E4B" w:rsidP="003A1251">
      <w:pPr>
        <w:spacing w:line="360" w:lineRule="auto"/>
        <w:jc w:val="both"/>
        <w:rPr>
          <w:rFonts w:ascii="Arial" w:hAnsi="Arial" w:cs="Arial"/>
          <w:sz w:val="28"/>
          <w:szCs w:val="28"/>
        </w:rPr>
      </w:pPr>
      <w:r>
        <w:rPr>
          <w:rFonts w:ascii="Arial" w:hAnsi="Arial" w:cs="Arial"/>
          <w:sz w:val="28"/>
          <w:szCs w:val="28"/>
        </w:rPr>
        <w:t>Mr. K</w:t>
      </w:r>
      <w:r w:rsidR="00967802">
        <w:rPr>
          <w:rFonts w:ascii="Arial" w:hAnsi="Arial" w:cs="Arial"/>
          <w:sz w:val="28"/>
          <w:szCs w:val="28"/>
        </w:rPr>
        <w:t>a</w:t>
      </w:r>
      <w:r>
        <w:rPr>
          <w:rFonts w:ascii="Arial" w:hAnsi="Arial" w:cs="Arial"/>
          <w:sz w:val="28"/>
          <w:szCs w:val="28"/>
        </w:rPr>
        <w:t>ela, the learned counsel for the defendants relied on the opposing affidavit deposed by the second defendant.</w:t>
      </w:r>
      <w:r w:rsidR="00967802">
        <w:rPr>
          <w:rFonts w:ascii="Arial" w:hAnsi="Arial" w:cs="Arial"/>
          <w:sz w:val="28"/>
          <w:szCs w:val="28"/>
        </w:rPr>
        <w:t xml:space="preserve"> </w:t>
      </w:r>
      <w:r w:rsidR="00DC7E82">
        <w:rPr>
          <w:rFonts w:ascii="Arial" w:hAnsi="Arial" w:cs="Arial"/>
          <w:sz w:val="28"/>
          <w:szCs w:val="28"/>
        </w:rPr>
        <w:t xml:space="preserve"> </w:t>
      </w:r>
      <w:r w:rsidR="00967802">
        <w:rPr>
          <w:rFonts w:ascii="Arial" w:hAnsi="Arial" w:cs="Arial"/>
          <w:sz w:val="28"/>
          <w:szCs w:val="28"/>
        </w:rPr>
        <w:t>Mr Kaela, further contended that the case in casu was not an appropriate case in which an interim attachment of p</w:t>
      </w:r>
      <w:r w:rsidR="00B573FD">
        <w:rPr>
          <w:rFonts w:ascii="Arial" w:hAnsi="Arial" w:cs="Arial"/>
          <w:sz w:val="28"/>
          <w:szCs w:val="28"/>
        </w:rPr>
        <w:t>r</w:t>
      </w:r>
      <w:r w:rsidR="00967802">
        <w:rPr>
          <w:rFonts w:ascii="Arial" w:hAnsi="Arial" w:cs="Arial"/>
          <w:sz w:val="28"/>
          <w:szCs w:val="28"/>
        </w:rPr>
        <w:t xml:space="preserve">operty ought to be granted. </w:t>
      </w:r>
      <w:r w:rsidR="009022DB">
        <w:rPr>
          <w:rFonts w:ascii="Arial" w:hAnsi="Arial" w:cs="Arial"/>
          <w:sz w:val="28"/>
          <w:szCs w:val="28"/>
        </w:rPr>
        <w:t xml:space="preserve"> </w:t>
      </w:r>
      <w:r w:rsidR="00967802">
        <w:rPr>
          <w:rFonts w:ascii="Arial" w:hAnsi="Arial" w:cs="Arial"/>
          <w:sz w:val="28"/>
          <w:szCs w:val="28"/>
        </w:rPr>
        <w:t xml:space="preserve">According to counsel, Order 26 of the High </w:t>
      </w:r>
      <w:r w:rsidR="009022DB">
        <w:rPr>
          <w:rFonts w:ascii="Arial" w:hAnsi="Arial" w:cs="Arial"/>
          <w:sz w:val="28"/>
          <w:szCs w:val="28"/>
        </w:rPr>
        <w:t>C</w:t>
      </w:r>
      <w:r w:rsidR="00967802">
        <w:rPr>
          <w:rFonts w:ascii="Arial" w:hAnsi="Arial" w:cs="Arial"/>
          <w:sz w:val="28"/>
          <w:szCs w:val="28"/>
        </w:rPr>
        <w:t>ourt Rules</w:t>
      </w:r>
      <w:r w:rsidR="00B573FD">
        <w:rPr>
          <w:rFonts w:ascii="Arial" w:hAnsi="Arial" w:cs="Arial"/>
          <w:sz w:val="28"/>
          <w:szCs w:val="28"/>
        </w:rPr>
        <w:t xml:space="preserve"> was quite clear as to the prerequisite the plaintiff had to satisfy before the court could make an interim attachment order.  He argued that the plaintiffs have not shown that the defendants are about to remove or dispose of the truck, the subject matter of the </w:t>
      </w:r>
      <w:r w:rsidR="00B573FD">
        <w:rPr>
          <w:rFonts w:ascii="Arial" w:hAnsi="Arial" w:cs="Arial"/>
          <w:sz w:val="28"/>
          <w:szCs w:val="28"/>
        </w:rPr>
        <w:lastRenderedPageBreak/>
        <w:t>application.  In addition, that by so doing, they intend to obstruct or delay execution of any decree that the court may pass against them.</w:t>
      </w:r>
    </w:p>
    <w:p w:rsidR="00B573FD" w:rsidRDefault="00B573FD" w:rsidP="003A1251">
      <w:pPr>
        <w:spacing w:line="360" w:lineRule="auto"/>
        <w:jc w:val="both"/>
        <w:rPr>
          <w:rFonts w:ascii="Arial" w:hAnsi="Arial" w:cs="Arial"/>
          <w:sz w:val="28"/>
          <w:szCs w:val="28"/>
        </w:rPr>
      </w:pPr>
    </w:p>
    <w:p w:rsidR="00B573FD" w:rsidRPr="00DB6E88" w:rsidRDefault="00B573FD" w:rsidP="003A1251">
      <w:pPr>
        <w:spacing w:line="360" w:lineRule="auto"/>
        <w:jc w:val="both"/>
        <w:rPr>
          <w:rFonts w:ascii="Arial" w:hAnsi="Arial" w:cs="Arial"/>
          <w:sz w:val="28"/>
          <w:szCs w:val="28"/>
        </w:rPr>
      </w:pPr>
      <w:r>
        <w:rPr>
          <w:rFonts w:ascii="Arial" w:hAnsi="Arial" w:cs="Arial"/>
          <w:sz w:val="28"/>
          <w:szCs w:val="28"/>
        </w:rPr>
        <w:t xml:space="preserve">Furthermore, the plaintiffs have failed to show intent or delay execution, which fact has not been disputed in the replying affidavit.  According to Mr. Kaela, the </w:t>
      </w:r>
      <w:r w:rsidR="00DC7E82">
        <w:rPr>
          <w:rFonts w:ascii="Arial" w:hAnsi="Arial" w:cs="Arial"/>
          <w:sz w:val="28"/>
          <w:szCs w:val="28"/>
        </w:rPr>
        <w:t>defendants</w:t>
      </w:r>
      <w:r>
        <w:rPr>
          <w:rFonts w:ascii="Arial" w:hAnsi="Arial" w:cs="Arial"/>
          <w:sz w:val="28"/>
          <w:szCs w:val="28"/>
        </w:rPr>
        <w:t xml:space="preserve"> frequent </w:t>
      </w:r>
      <w:smartTag w:uri="urn:schemas-microsoft-com:office:smarttags" w:element="place">
        <w:smartTag w:uri="urn:schemas-microsoft-com:office:smarttags" w:element="country-region">
          <w:r>
            <w:rPr>
              <w:rFonts w:ascii="Arial" w:hAnsi="Arial" w:cs="Arial"/>
              <w:sz w:val="28"/>
              <w:szCs w:val="28"/>
            </w:rPr>
            <w:t>Zambia</w:t>
          </w:r>
        </w:smartTag>
      </w:smartTag>
      <w:r>
        <w:rPr>
          <w:rFonts w:ascii="Arial" w:hAnsi="Arial" w:cs="Arial"/>
          <w:sz w:val="28"/>
          <w:szCs w:val="28"/>
        </w:rPr>
        <w:t xml:space="preserve"> and their core business is transportation. They own other trucks which frequent </w:t>
      </w:r>
      <w:smartTag w:uri="urn:schemas-microsoft-com:office:smarttags" w:element="country-region">
        <w:smartTag w:uri="urn:schemas-microsoft-com:office:smarttags" w:element="place">
          <w:r>
            <w:rPr>
              <w:rFonts w:ascii="Arial" w:hAnsi="Arial" w:cs="Arial"/>
              <w:sz w:val="28"/>
              <w:szCs w:val="28"/>
            </w:rPr>
            <w:t>Zambia</w:t>
          </w:r>
        </w:smartTag>
      </w:smartTag>
      <w:r>
        <w:rPr>
          <w:rFonts w:ascii="Arial" w:hAnsi="Arial" w:cs="Arial"/>
          <w:sz w:val="28"/>
          <w:szCs w:val="28"/>
        </w:rPr>
        <w:t xml:space="preserve"> and thus, in the event that any decree or execution is to be levied against the</w:t>
      </w:r>
      <w:r w:rsidR="00DC7E82">
        <w:rPr>
          <w:rFonts w:ascii="Arial" w:hAnsi="Arial" w:cs="Arial"/>
          <w:sz w:val="28"/>
          <w:szCs w:val="28"/>
        </w:rPr>
        <w:t>m</w:t>
      </w:r>
      <w:r>
        <w:rPr>
          <w:rFonts w:ascii="Arial" w:hAnsi="Arial" w:cs="Arial"/>
          <w:sz w:val="28"/>
          <w:szCs w:val="28"/>
        </w:rPr>
        <w:t xml:space="preserve">, it would not be difficult to execute. Reliance was placed on the case of </w:t>
      </w:r>
      <w:r w:rsidRPr="0083584C">
        <w:rPr>
          <w:rFonts w:ascii="Arial" w:hAnsi="Arial" w:cs="Arial"/>
          <w:b/>
          <w:sz w:val="28"/>
          <w:szCs w:val="28"/>
        </w:rPr>
        <w:t>STANDARD BANK LIMITED VS. BROOKS</w:t>
      </w:r>
      <w:r>
        <w:rPr>
          <w:rFonts w:ascii="Arial" w:hAnsi="Arial" w:cs="Arial"/>
          <w:sz w:val="28"/>
          <w:szCs w:val="28"/>
        </w:rPr>
        <w:t xml:space="preserve"> </w:t>
      </w:r>
      <w:r w:rsidRPr="003A1251">
        <w:rPr>
          <w:rFonts w:ascii="Arial" w:hAnsi="Arial" w:cs="Arial"/>
          <w:b/>
          <w:sz w:val="28"/>
          <w:szCs w:val="28"/>
        </w:rPr>
        <w:t>(1)</w:t>
      </w:r>
      <w:r>
        <w:rPr>
          <w:rFonts w:ascii="Arial" w:hAnsi="Arial" w:cs="Arial"/>
          <w:sz w:val="28"/>
          <w:szCs w:val="28"/>
        </w:rPr>
        <w:t xml:space="preserve"> where </w:t>
      </w:r>
      <w:r w:rsidR="00696271">
        <w:rPr>
          <w:rFonts w:ascii="Arial" w:hAnsi="Arial" w:cs="Arial"/>
          <w:sz w:val="28"/>
          <w:szCs w:val="28"/>
        </w:rPr>
        <w:t xml:space="preserve">it was held that </w:t>
      </w:r>
      <w:r w:rsidR="00696271" w:rsidRPr="0037231F">
        <w:rPr>
          <w:rFonts w:ascii="Arial" w:hAnsi="Arial" w:cs="Arial"/>
          <w:b/>
          <w:sz w:val="28"/>
          <w:szCs w:val="28"/>
        </w:rPr>
        <w:t>“</w:t>
      </w:r>
      <w:r w:rsidR="000720CF" w:rsidRPr="0037231F">
        <w:rPr>
          <w:rFonts w:ascii="Arial" w:hAnsi="Arial" w:cs="Arial"/>
          <w:b/>
          <w:sz w:val="28"/>
          <w:szCs w:val="28"/>
        </w:rPr>
        <w:t xml:space="preserve">an interim attachment can only be issued where a defendant is about to remove or dispose of property with intent to obstruct or delay execution of a decree that </w:t>
      </w:r>
      <w:r w:rsidR="0037231F" w:rsidRPr="0037231F">
        <w:rPr>
          <w:rFonts w:ascii="Arial" w:hAnsi="Arial" w:cs="Arial"/>
          <w:b/>
          <w:sz w:val="28"/>
          <w:szCs w:val="28"/>
        </w:rPr>
        <w:t>maybe passed against him”.</w:t>
      </w:r>
    </w:p>
    <w:p w:rsidR="00DB6E88" w:rsidRDefault="00DB6E88" w:rsidP="003A1251">
      <w:pPr>
        <w:jc w:val="both"/>
        <w:rPr>
          <w:rFonts w:ascii="Arial" w:hAnsi="Arial" w:cs="Arial"/>
          <w:b/>
          <w:sz w:val="28"/>
          <w:szCs w:val="28"/>
        </w:rPr>
      </w:pPr>
    </w:p>
    <w:p w:rsidR="00DB6E88" w:rsidRDefault="0037231F" w:rsidP="003A1251">
      <w:pPr>
        <w:spacing w:line="360" w:lineRule="auto"/>
        <w:jc w:val="both"/>
        <w:rPr>
          <w:rFonts w:ascii="Arial" w:hAnsi="Arial" w:cs="Arial"/>
          <w:sz w:val="28"/>
          <w:szCs w:val="28"/>
        </w:rPr>
      </w:pPr>
      <w:r>
        <w:rPr>
          <w:rFonts w:ascii="Arial" w:hAnsi="Arial" w:cs="Arial"/>
          <w:sz w:val="28"/>
          <w:szCs w:val="28"/>
        </w:rPr>
        <w:t xml:space="preserve">The case of </w:t>
      </w:r>
      <w:r w:rsidRPr="0037231F">
        <w:rPr>
          <w:rFonts w:ascii="Arial" w:hAnsi="Arial" w:cs="Arial"/>
          <w:b/>
          <w:sz w:val="28"/>
          <w:szCs w:val="28"/>
        </w:rPr>
        <w:t>COLWYN LIMITED VS. BUILDELECT LIMITED (2)</w:t>
      </w:r>
      <w:r>
        <w:rPr>
          <w:rFonts w:ascii="Arial" w:hAnsi="Arial" w:cs="Arial"/>
          <w:sz w:val="28"/>
          <w:szCs w:val="28"/>
        </w:rPr>
        <w:t xml:space="preserve"> was also cited where the above principle was followed. </w:t>
      </w:r>
    </w:p>
    <w:p w:rsidR="0037231F" w:rsidRDefault="0037231F" w:rsidP="003A1251">
      <w:pPr>
        <w:spacing w:line="360" w:lineRule="auto"/>
        <w:jc w:val="both"/>
        <w:rPr>
          <w:rFonts w:ascii="Arial" w:hAnsi="Arial" w:cs="Arial"/>
          <w:sz w:val="28"/>
          <w:szCs w:val="28"/>
        </w:rPr>
      </w:pPr>
    </w:p>
    <w:p w:rsidR="0037231F" w:rsidRDefault="0037231F" w:rsidP="003A1251">
      <w:pPr>
        <w:spacing w:line="360" w:lineRule="auto"/>
        <w:jc w:val="both"/>
        <w:rPr>
          <w:rFonts w:ascii="Arial" w:hAnsi="Arial" w:cs="Arial"/>
          <w:sz w:val="28"/>
          <w:szCs w:val="28"/>
        </w:rPr>
      </w:pPr>
      <w:r>
        <w:rPr>
          <w:rFonts w:ascii="Arial" w:hAnsi="Arial" w:cs="Arial"/>
          <w:sz w:val="28"/>
          <w:szCs w:val="28"/>
        </w:rPr>
        <w:t xml:space="preserve">Mr. Kaela further argued that the issue of quantum and monetary value of lost items was a triable issue.  The issue at this stage was whether the plaintiffs had satisfied the prerequisites as outlined in Order 26. </w:t>
      </w:r>
      <w:r w:rsidR="003A1251">
        <w:rPr>
          <w:rFonts w:ascii="Arial" w:hAnsi="Arial" w:cs="Arial"/>
          <w:sz w:val="28"/>
          <w:szCs w:val="28"/>
        </w:rPr>
        <w:t>H</w:t>
      </w:r>
      <w:r>
        <w:rPr>
          <w:rFonts w:ascii="Arial" w:hAnsi="Arial" w:cs="Arial"/>
          <w:sz w:val="28"/>
          <w:szCs w:val="28"/>
        </w:rPr>
        <w:t>e contended that the plaintiffs had failed to show the court that they were entitled to an interim order of attachment.  He urged the court to dismiss with costs and discharge the interim order of 20</w:t>
      </w:r>
      <w:r w:rsidRPr="0037231F">
        <w:rPr>
          <w:rFonts w:ascii="Arial" w:hAnsi="Arial" w:cs="Arial"/>
          <w:sz w:val="28"/>
          <w:szCs w:val="28"/>
          <w:vertAlign w:val="superscript"/>
        </w:rPr>
        <w:t>th</w:t>
      </w:r>
      <w:r>
        <w:rPr>
          <w:rFonts w:ascii="Arial" w:hAnsi="Arial" w:cs="Arial"/>
          <w:sz w:val="28"/>
          <w:szCs w:val="28"/>
        </w:rPr>
        <w:t xml:space="preserve"> August, 2012. </w:t>
      </w:r>
    </w:p>
    <w:p w:rsidR="0037231F" w:rsidRDefault="0037231F" w:rsidP="003A1251">
      <w:pPr>
        <w:spacing w:line="360" w:lineRule="auto"/>
        <w:jc w:val="both"/>
        <w:rPr>
          <w:rFonts w:ascii="Arial" w:hAnsi="Arial" w:cs="Arial"/>
          <w:sz w:val="28"/>
          <w:szCs w:val="28"/>
        </w:rPr>
      </w:pPr>
    </w:p>
    <w:p w:rsidR="00563133" w:rsidRDefault="0037231F" w:rsidP="003A1251">
      <w:pPr>
        <w:spacing w:line="360" w:lineRule="auto"/>
        <w:jc w:val="both"/>
        <w:rPr>
          <w:rFonts w:ascii="Arial" w:hAnsi="Arial" w:cs="Arial"/>
          <w:sz w:val="28"/>
          <w:szCs w:val="28"/>
        </w:rPr>
      </w:pPr>
      <w:r>
        <w:rPr>
          <w:rFonts w:ascii="Arial" w:hAnsi="Arial" w:cs="Arial"/>
          <w:sz w:val="28"/>
          <w:szCs w:val="28"/>
        </w:rPr>
        <w:t xml:space="preserve">In response, Mr. Mulenga argued that the plaintiffs have satisfied order 26 since, firstly, the </w:t>
      </w:r>
      <w:r w:rsidR="003C7D19">
        <w:rPr>
          <w:rFonts w:ascii="Arial" w:hAnsi="Arial" w:cs="Arial"/>
          <w:sz w:val="28"/>
          <w:szCs w:val="28"/>
        </w:rPr>
        <w:t xml:space="preserve">defendants have not denied that goods went missing in their custody. Secondly, they have not given any satisfactory assurance that they will compensate for the loss and thirdly, they want to take the truck out of jurisdiction. Accordingly, that the court in </w:t>
      </w:r>
      <w:r w:rsidR="003C7D19" w:rsidRPr="003C7D19">
        <w:rPr>
          <w:rFonts w:ascii="Arial" w:hAnsi="Arial" w:cs="Arial"/>
          <w:b/>
          <w:sz w:val="28"/>
          <w:szCs w:val="28"/>
        </w:rPr>
        <w:lastRenderedPageBreak/>
        <w:t>STANDARD BANK</w:t>
      </w:r>
      <w:r w:rsidR="003C7D19">
        <w:rPr>
          <w:rFonts w:ascii="Arial" w:hAnsi="Arial" w:cs="Arial"/>
          <w:sz w:val="28"/>
          <w:szCs w:val="28"/>
        </w:rPr>
        <w:t xml:space="preserve"> case stated that there must be intent to obstruct the course of justice or that the party is about </w:t>
      </w:r>
      <w:r w:rsidR="00563133">
        <w:rPr>
          <w:rFonts w:ascii="Arial" w:hAnsi="Arial" w:cs="Arial"/>
          <w:sz w:val="28"/>
          <w:szCs w:val="28"/>
        </w:rPr>
        <w:t xml:space="preserve">to remove or dispose of the property.  That the issue </w:t>
      </w:r>
      <w:r w:rsidR="00DC7E82">
        <w:rPr>
          <w:rFonts w:ascii="Arial" w:hAnsi="Arial" w:cs="Arial"/>
          <w:sz w:val="28"/>
          <w:szCs w:val="28"/>
        </w:rPr>
        <w:t>of</w:t>
      </w:r>
      <w:r w:rsidR="00563133">
        <w:rPr>
          <w:rFonts w:ascii="Arial" w:hAnsi="Arial" w:cs="Arial"/>
          <w:sz w:val="28"/>
          <w:szCs w:val="28"/>
        </w:rPr>
        <w:t xml:space="preserve"> quantum be tackled at trial.</w:t>
      </w:r>
    </w:p>
    <w:p w:rsidR="00563133" w:rsidRDefault="00563133" w:rsidP="003A1251">
      <w:pPr>
        <w:spacing w:line="360" w:lineRule="auto"/>
        <w:jc w:val="both"/>
        <w:rPr>
          <w:rFonts w:ascii="Arial" w:hAnsi="Arial" w:cs="Arial"/>
          <w:sz w:val="28"/>
          <w:szCs w:val="28"/>
        </w:rPr>
      </w:pPr>
    </w:p>
    <w:p w:rsidR="00563133" w:rsidRDefault="00DC7E82" w:rsidP="003A1251">
      <w:pPr>
        <w:spacing w:line="360" w:lineRule="auto"/>
        <w:jc w:val="both"/>
        <w:rPr>
          <w:rFonts w:ascii="Arial" w:hAnsi="Arial" w:cs="Arial"/>
          <w:sz w:val="28"/>
          <w:szCs w:val="28"/>
        </w:rPr>
      </w:pPr>
      <w:r>
        <w:rPr>
          <w:rFonts w:ascii="Arial" w:hAnsi="Arial" w:cs="Arial"/>
          <w:sz w:val="28"/>
          <w:szCs w:val="28"/>
        </w:rPr>
        <w:t>O</w:t>
      </w:r>
      <w:r w:rsidR="00563133">
        <w:rPr>
          <w:rFonts w:ascii="Arial" w:hAnsi="Arial" w:cs="Arial"/>
          <w:sz w:val="28"/>
          <w:szCs w:val="28"/>
        </w:rPr>
        <w:t>rder 26 of the High Court Rules, upon which the application is premised</w:t>
      </w:r>
      <w:r>
        <w:rPr>
          <w:rFonts w:ascii="Arial" w:hAnsi="Arial" w:cs="Arial"/>
          <w:sz w:val="28"/>
          <w:szCs w:val="28"/>
        </w:rPr>
        <w:t>,</w:t>
      </w:r>
      <w:r w:rsidR="00563133">
        <w:rPr>
          <w:rFonts w:ascii="Arial" w:hAnsi="Arial" w:cs="Arial"/>
          <w:sz w:val="28"/>
          <w:szCs w:val="28"/>
        </w:rPr>
        <w:t xml:space="preserve">  It is couched thus:</w:t>
      </w:r>
    </w:p>
    <w:p w:rsidR="00563133" w:rsidRDefault="00563133" w:rsidP="003A1251">
      <w:pPr>
        <w:spacing w:line="360" w:lineRule="auto"/>
        <w:jc w:val="both"/>
        <w:rPr>
          <w:rFonts w:ascii="Arial" w:hAnsi="Arial" w:cs="Arial"/>
          <w:sz w:val="28"/>
          <w:szCs w:val="28"/>
        </w:rPr>
      </w:pPr>
    </w:p>
    <w:p w:rsidR="0037231F" w:rsidRDefault="00563133" w:rsidP="003A1251">
      <w:pPr>
        <w:spacing w:line="360" w:lineRule="auto"/>
        <w:jc w:val="both"/>
        <w:rPr>
          <w:rFonts w:ascii="Arial" w:hAnsi="Arial" w:cs="Arial"/>
          <w:sz w:val="28"/>
          <w:szCs w:val="28"/>
        </w:rPr>
      </w:pPr>
      <w:r>
        <w:rPr>
          <w:rFonts w:ascii="Arial" w:hAnsi="Arial" w:cs="Arial"/>
          <w:sz w:val="28"/>
          <w:szCs w:val="28"/>
        </w:rPr>
        <w:tab/>
      </w:r>
      <w:r>
        <w:rPr>
          <w:rFonts w:ascii="Arial" w:hAnsi="Arial" w:cs="Arial"/>
          <w:b/>
          <w:sz w:val="28"/>
          <w:szCs w:val="28"/>
        </w:rPr>
        <w:t>“If the defendant, in any suit for an amount of value of</w:t>
      </w:r>
      <w:r w:rsidR="0037231F">
        <w:rPr>
          <w:rFonts w:ascii="Arial" w:hAnsi="Arial" w:cs="Arial"/>
          <w:sz w:val="28"/>
          <w:szCs w:val="28"/>
        </w:rPr>
        <w:t xml:space="preserve"> </w:t>
      </w:r>
    </w:p>
    <w:p w:rsidR="00563133" w:rsidRDefault="00563133" w:rsidP="003A1251">
      <w:pPr>
        <w:spacing w:line="360" w:lineRule="auto"/>
        <w:ind w:left="720"/>
        <w:jc w:val="both"/>
        <w:rPr>
          <w:rFonts w:ascii="Arial" w:hAnsi="Arial" w:cs="Arial"/>
          <w:b/>
          <w:sz w:val="28"/>
          <w:szCs w:val="28"/>
        </w:rPr>
      </w:pPr>
      <w:r>
        <w:rPr>
          <w:rFonts w:ascii="Arial" w:hAnsi="Arial" w:cs="Arial"/>
          <w:sz w:val="28"/>
          <w:szCs w:val="28"/>
        </w:rPr>
        <w:t xml:space="preserve">  </w:t>
      </w:r>
      <w:r w:rsidRPr="00563133">
        <w:rPr>
          <w:rFonts w:ascii="Arial" w:hAnsi="Arial" w:cs="Arial"/>
          <w:b/>
          <w:sz w:val="28"/>
          <w:szCs w:val="28"/>
        </w:rPr>
        <w:t xml:space="preserve">five </w:t>
      </w:r>
      <w:r>
        <w:rPr>
          <w:rFonts w:ascii="Arial" w:hAnsi="Arial" w:cs="Arial"/>
          <w:b/>
          <w:sz w:val="28"/>
          <w:szCs w:val="28"/>
        </w:rPr>
        <w:t xml:space="preserve">thousand kwacha or upwards, with intent to obstruct </w:t>
      </w:r>
    </w:p>
    <w:p w:rsidR="00563133" w:rsidRDefault="00563133" w:rsidP="003A1251">
      <w:pPr>
        <w:spacing w:line="360" w:lineRule="auto"/>
        <w:ind w:left="720"/>
        <w:jc w:val="both"/>
        <w:rPr>
          <w:rFonts w:ascii="Arial" w:hAnsi="Arial" w:cs="Arial"/>
          <w:b/>
          <w:sz w:val="28"/>
          <w:szCs w:val="28"/>
        </w:rPr>
      </w:pPr>
      <w:r>
        <w:rPr>
          <w:rFonts w:ascii="Arial" w:hAnsi="Arial" w:cs="Arial"/>
          <w:b/>
          <w:sz w:val="28"/>
          <w:szCs w:val="28"/>
        </w:rPr>
        <w:t xml:space="preserve">  or delay the execution of any decree that may be passed </w:t>
      </w:r>
    </w:p>
    <w:p w:rsidR="00563133" w:rsidRDefault="00563133" w:rsidP="003A1251">
      <w:pPr>
        <w:spacing w:line="360" w:lineRule="auto"/>
        <w:ind w:left="720"/>
        <w:jc w:val="both"/>
        <w:rPr>
          <w:rFonts w:ascii="Arial" w:hAnsi="Arial" w:cs="Arial"/>
          <w:b/>
          <w:sz w:val="28"/>
          <w:szCs w:val="28"/>
        </w:rPr>
      </w:pPr>
      <w:r>
        <w:rPr>
          <w:rFonts w:ascii="Arial" w:hAnsi="Arial" w:cs="Arial"/>
          <w:b/>
          <w:sz w:val="28"/>
          <w:szCs w:val="28"/>
        </w:rPr>
        <w:t xml:space="preserve">  against him, is about to dispose of his property, or any part</w:t>
      </w:r>
    </w:p>
    <w:p w:rsidR="00563133" w:rsidRDefault="00563133" w:rsidP="003A1251">
      <w:pPr>
        <w:spacing w:line="360" w:lineRule="auto"/>
        <w:ind w:left="720"/>
        <w:jc w:val="both"/>
        <w:rPr>
          <w:rFonts w:ascii="Arial" w:hAnsi="Arial" w:cs="Arial"/>
          <w:b/>
          <w:sz w:val="28"/>
          <w:szCs w:val="28"/>
        </w:rPr>
      </w:pPr>
      <w:r>
        <w:rPr>
          <w:rFonts w:ascii="Arial" w:hAnsi="Arial" w:cs="Arial"/>
          <w:b/>
          <w:sz w:val="28"/>
          <w:szCs w:val="28"/>
        </w:rPr>
        <w:t xml:space="preserve">  thereof, or to remove any such property from the </w:t>
      </w:r>
    </w:p>
    <w:p w:rsidR="00563133" w:rsidRDefault="00563133" w:rsidP="003A1251">
      <w:pPr>
        <w:spacing w:line="360" w:lineRule="auto"/>
        <w:ind w:left="720"/>
        <w:jc w:val="both"/>
        <w:rPr>
          <w:rFonts w:ascii="Arial" w:hAnsi="Arial" w:cs="Arial"/>
          <w:b/>
          <w:sz w:val="28"/>
          <w:szCs w:val="28"/>
        </w:rPr>
      </w:pPr>
      <w:r>
        <w:rPr>
          <w:rFonts w:ascii="Arial" w:hAnsi="Arial" w:cs="Arial"/>
          <w:b/>
          <w:sz w:val="28"/>
          <w:szCs w:val="28"/>
        </w:rPr>
        <w:t xml:space="preserve">  jurisdiction, the plaintiff may apply to the court or Judge, </w:t>
      </w:r>
    </w:p>
    <w:p w:rsidR="00563133" w:rsidRDefault="00563133" w:rsidP="003A1251">
      <w:pPr>
        <w:spacing w:line="360" w:lineRule="auto"/>
        <w:ind w:left="720"/>
        <w:jc w:val="both"/>
        <w:rPr>
          <w:rFonts w:ascii="Arial" w:hAnsi="Arial" w:cs="Arial"/>
          <w:b/>
          <w:sz w:val="28"/>
          <w:szCs w:val="28"/>
        </w:rPr>
      </w:pPr>
      <w:r>
        <w:rPr>
          <w:rFonts w:ascii="Arial" w:hAnsi="Arial" w:cs="Arial"/>
          <w:b/>
          <w:sz w:val="28"/>
          <w:szCs w:val="28"/>
        </w:rPr>
        <w:t xml:space="preserve">  either at the time of the institution of the suit or, at any time </w:t>
      </w:r>
    </w:p>
    <w:p w:rsidR="00563133" w:rsidRDefault="00563133" w:rsidP="003A1251">
      <w:pPr>
        <w:spacing w:line="360" w:lineRule="auto"/>
        <w:ind w:left="720"/>
        <w:jc w:val="both"/>
        <w:rPr>
          <w:rFonts w:ascii="Arial" w:hAnsi="Arial" w:cs="Arial"/>
          <w:b/>
          <w:sz w:val="28"/>
          <w:szCs w:val="28"/>
        </w:rPr>
      </w:pPr>
      <w:r>
        <w:rPr>
          <w:rFonts w:ascii="Arial" w:hAnsi="Arial" w:cs="Arial"/>
          <w:b/>
          <w:sz w:val="28"/>
          <w:szCs w:val="28"/>
        </w:rPr>
        <w:t xml:space="preserve">  thereafter until final judgment, to call upon the defendant to </w:t>
      </w:r>
    </w:p>
    <w:p w:rsidR="00563133" w:rsidRDefault="00563133" w:rsidP="003A1251">
      <w:pPr>
        <w:spacing w:line="360" w:lineRule="auto"/>
        <w:ind w:left="720"/>
        <w:jc w:val="both"/>
        <w:rPr>
          <w:rFonts w:ascii="Arial" w:hAnsi="Arial" w:cs="Arial"/>
          <w:b/>
          <w:sz w:val="28"/>
          <w:szCs w:val="28"/>
        </w:rPr>
      </w:pPr>
      <w:r>
        <w:rPr>
          <w:rFonts w:ascii="Arial" w:hAnsi="Arial" w:cs="Arial"/>
          <w:b/>
          <w:sz w:val="28"/>
          <w:szCs w:val="28"/>
        </w:rPr>
        <w:t xml:space="preserve">  furnish sufficient security to fulfill any decree that may be </w:t>
      </w:r>
    </w:p>
    <w:p w:rsidR="00563133" w:rsidRDefault="00563133" w:rsidP="003A1251">
      <w:pPr>
        <w:spacing w:line="360" w:lineRule="auto"/>
        <w:ind w:left="720"/>
        <w:jc w:val="both"/>
        <w:rPr>
          <w:rFonts w:ascii="Arial" w:hAnsi="Arial" w:cs="Arial"/>
          <w:b/>
          <w:sz w:val="28"/>
          <w:szCs w:val="28"/>
        </w:rPr>
      </w:pPr>
      <w:r>
        <w:rPr>
          <w:rFonts w:ascii="Arial" w:hAnsi="Arial" w:cs="Arial"/>
          <w:b/>
          <w:sz w:val="28"/>
          <w:szCs w:val="28"/>
        </w:rPr>
        <w:t xml:space="preserve">  made against him in the suit, and, on his failing to give such </w:t>
      </w:r>
    </w:p>
    <w:p w:rsidR="00563133" w:rsidRDefault="00563133" w:rsidP="003A1251">
      <w:pPr>
        <w:spacing w:line="360" w:lineRule="auto"/>
        <w:ind w:left="720"/>
        <w:jc w:val="both"/>
        <w:rPr>
          <w:rFonts w:ascii="Arial" w:hAnsi="Arial" w:cs="Arial"/>
          <w:b/>
          <w:sz w:val="28"/>
          <w:szCs w:val="28"/>
        </w:rPr>
      </w:pPr>
      <w:r>
        <w:rPr>
          <w:rFonts w:ascii="Arial" w:hAnsi="Arial" w:cs="Arial"/>
          <w:b/>
          <w:sz w:val="28"/>
          <w:szCs w:val="28"/>
        </w:rPr>
        <w:t xml:space="preserve">  security, to direct that any property movable or immovable, </w:t>
      </w:r>
    </w:p>
    <w:p w:rsidR="00B003AA" w:rsidRDefault="00563133" w:rsidP="003A1251">
      <w:pPr>
        <w:spacing w:line="360" w:lineRule="auto"/>
        <w:ind w:left="720"/>
        <w:jc w:val="both"/>
        <w:rPr>
          <w:rFonts w:ascii="Arial" w:hAnsi="Arial" w:cs="Arial"/>
          <w:b/>
          <w:sz w:val="28"/>
          <w:szCs w:val="28"/>
        </w:rPr>
      </w:pPr>
      <w:r>
        <w:rPr>
          <w:rFonts w:ascii="Arial" w:hAnsi="Arial" w:cs="Arial"/>
          <w:b/>
          <w:sz w:val="28"/>
          <w:szCs w:val="28"/>
        </w:rPr>
        <w:t xml:space="preserve">  belonging to the defendant, shall be attached until the </w:t>
      </w:r>
    </w:p>
    <w:p w:rsidR="00563133" w:rsidRDefault="00B003AA" w:rsidP="003A1251">
      <w:pPr>
        <w:spacing w:line="360" w:lineRule="auto"/>
        <w:ind w:left="720"/>
        <w:jc w:val="both"/>
        <w:rPr>
          <w:rFonts w:ascii="Arial" w:hAnsi="Arial" w:cs="Arial"/>
          <w:b/>
          <w:sz w:val="28"/>
          <w:szCs w:val="28"/>
        </w:rPr>
      </w:pPr>
      <w:r>
        <w:rPr>
          <w:rFonts w:ascii="Arial" w:hAnsi="Arial" w:cs="Arial"/>
          <w:b/>
          <w:sz w:val="28"/>
          <w:szCs w:val="28"/>
        </w:rPr>
        <w:t xml:space="preserve">  </w:t>
      </w:r>
      <w:r w:rsidR="00563133">
        <w:rPr>
          <w:rFonts w:ascii="Arial" w:hAnsi="Arial" w:cs="Arial"/>
          <w:b/>
          <w:sz w:val="28"/>
          <w:szCs w:val="28"/>
        </w:rPr>
        <w:t>further order of the court or a Judge”.</w:t>
      </w:r>
    </w:p>
    <w:p w:rsidR="00B003AA" w:rsidRDefault="00B003AA" w:rsidP="003A1251">
      <w:pPr>
        <w:spacing w:line="360" w:lineRule="auto"/>
        <w:jc w:val="both"/>
        <w:rPr>
          <w:rFonts w:ascii="Arial" w:hAnsi="Arial" w:cs="Arial"/>
          <w:b/>
          <w:sz w:val="28"/>
          <w:szCs w:val="28"/>
        </w:rPr>
      </w:pPr>
    </w:p>
    <w:p w:rsidR="00DC7E82" w:rsidRDefault="002D4EF4" w:rsidP="003A1251">
      <w:pPr>
        <w:spacing w:line="360" w:lineRule="auto"/>
        <w:jc w:val="both"/>
        <w:rPr>
          <w:rFonts w:ascii="Arial" w:hAnsi="Arial" w:cs="Arial"/>
          <w:sz w:val="28"/>
          <w:szCs w:val="28"/>
        </w:rPr>
      </w:pPr>
      <w:r w:rsidRPr="002D4EF4">
        <w:rPr>
          <w:rFonts w:ascii="Arial" w:hAnsi="Arial" w:cs="Arial"/>
          <w:sz w:val="28"/>
          <w:szCs w:val="28"/>
        </w:rPr>
        <w:t xml:space="preserve">It is </w:t>
      </w:r>
      <w:r>
        <w:rPr>
          <w:rFonts w:ascii="Arial" w:hAnsi="Arial" w:cs="Arial"/>
          <w:sz w:val="28"/>
          <w:szCs w:val="28"/>
        </w:rPr>
        <w:t xml:space="preserve">my considered view that for the application to be sustained, the plaintiff ought to </w:t>
      </w:r>
      <w:r w:rsidR="00AF49E5">
        <w:rPr>
          <w:rFonts w:ascii="Arial" w:hAnsi="Arial" w:cs="Arial"/>
          <w:sz w:val="28"/>
          <w:szCs w:val="28"/>
        </w:rPr>
        <w:t>show</w:t>
      </w:r>
      <w:r>
        <w:rPr>
          <w:rFonts w:ascii="Arial" w:hAnsi="Arial" w:cs="Arial"/>
          <w:sz w:val="28"/>
          <w:szCs w:val="28"/>
        </w:rPr>
        <w:t xml:space="preserve"> that the defendant, with intent to obstruct or delay execution of any decree that may be passed against him, is about to dispose of or remove any such property from the jurisdiction of the court.  Further</w:t>
      </w:r>
      <w:r w:rsidR="00AF49E5">
        <w:rPr>
          <w:rFonts w:ascii="Arial" w:hAnsi="Arial" w:cs="Arial"/>
          <w:sz w:val="28"/>
          <w:szCs w:val="28"/>
        </w:rPr>
        <w:t>,</w:t>
      </w:r>
      <w:r>
        <w:rPr>
          <w:rFonts w:ascii="Arial" w:hAnsi="Arial" w:cs="Arial"/>
          <w:sz w:val="28"/>
          <w:szCs w:val="28"/>
        </w:rPr>
        <w:t xml:space="preserve"> that before such property is attached, the plaintiff must show that the defendant has failed to furnish sufficient security.</w:t>
      </w:r>
    </w:p>
    <w:p w:rsidR="00AF49E5" w:rsidRDefault="00AF49E5" w:rsidP="003A1251">
      <w:pPr>
        <w:spacing w:line="360" w:lineRule="auto"/>
        <w:jc w:val="both"/>
        <w:rPr>
          <w:rFonts w:ascii="Arial" w:hAnsi="Arial" w:cs="Arial"/>
          <w:sz w:val="28"/>
          <w:szCs w:val="28"/>
        </w:rPr>
      </w:pPr>
    </w:p>
    <w:p w:rsidR="00AF49E5" w:rsidRDefault="00AF49E5" w:rsidP="003A1251">
      <w:pPr>
        <w:spacing w:line="360" w:lineRule="auto"/>
        <w:jc w:val="both"/>
        <w:rPr>
          <w:rFonts w:ascii="Arial" w:hAnsi="Arial" w:cs="Arial"/>
          <w:sz w:val="28"/>
          <w:szCs w:val="28"/>
        </w:rPr>
      </w:pPr>
      <w:r>
        <w:rPr>
          <w:rFonts w:ascii="Arial" w:hAnsi="Arial" w:cs="Arial"/>
          <w:sz w:val="28"/>
          <w:szCs w:val="28"/>
        </w:rPr>
        <w:lastRenderedPageBreak/>
        <w:t>The application is to be made either at the time of the institution of the suit or at any time thereafter until final judgment. The plaintiffs have made it at the institution of suit. The plaintiff</w:t>
      </w:r>
      <w:r w:rsidR="001C0BCA">
        <w:rPr>
          <w:rFonts w:ascii="Arial" w:hAnsi="Arial" w:cs="Arial"/>
          <w:sz w:val="28"/>
          <w:szCs w:val="28"/>
        </w:rPr>
        <w:t>s</w:t>
      </w:r>
      <w:r>
        <w:rPr>
          <w:rFonts w:ascii="Arial" w:hAnsi="Arial" w:cs="Arial"/>
          <w:sz w:val="28"/>
          <w:szCs w:val="28"/>
        </w:rPr>
        <w:t xml:space="preserve"> are</w:t>
      </w:r>
      <w:r w:rsidR="00362F31">
        <w:rPr>
          <w:rFonts w:ascii="Arial" w:hAnsi="Arial" w:cs="Arial"/>
          <w:sz w:val="28"/>
          <w:szCs w:val="28"/>
        </w:rPr>
        <w:t>,</w:t>
      </w:r>
      <w:r>
        <w:rPr>
          <w:rFonts w:ascii="Arial" w:hAnsi="Arial" w:cs="Arial"/>
          <w:sz w:val="28"/>
          <w:szCs w:val="28"/>
        </w:rPr>
        <w:t xml:space="preserve"> according to the writ of summons</w:t>
      </w:r>
      <w:r w:rsidR="001C0BCA">
        <w:rPr>
          <w:rFonts w:ascii="Arial" w:hAnsi="Arial" w:cs="Arial"/>
          <w:sz w:val="28"/>
          <w:szCs w:val="28"/>
        </w:rPr>
        <w:t>,</w:t>
      </w:r>
      <w:r>
        <w:rPr>
          <w:rFonts w:ascii="Arial" w:hAnsi="Arial" w:cs="Arial"/>
          <w:sz w:val="28"/>
          <w:szCs w:val="28"/>
        </w:rPr>
        <w:t xml:space="preserve"> claiming payment of 60,000 US Dollars, the value of the lost goods.  The suit is pending determination. </w:t>
      </w:r>
    </w:p>
    <w:p w:rsidR="002D4EF4" w:rsidRPr="002D4EF4" w:rsidRDefault="002D4EF4" w:rsidP="003A1251">
      <w:pPr>
        <w:spacing w:line="360" w:lineRule="auto"/>
        <w:jc w:val="both"/>
        <w:rPr>
          <w:rFonts w:ascii="Arial" w:hAnsi="Arial" w:cs="Arial"/>
          <w:sz w:val="28"/>
          <w:szCs w:val="28"/>
        </w:rPr>
      </w:pPr>
    </w:p>
    <w:p w:rsidR="00B003AA" w:rsidRDefault="00B003AA" w:rsidP="003A1251">
      <w:pPr>
        <w:spacing w:line="360" w:lineRule="auto"/>
        <w:jc w:val="both"/>
        <w:rPr>
          <w:rFonts w:ascii="Arial" w:hAnsi="Arial" w:cs="Arial"/>
          <w:sz w:val="28"/>
          <w:szCs w:val="28"/>
        </w:rPr>
      </w:pPr>
      <w:r>
        <w:rPr>
          <w:rFonts w:ascii="Arial" w:hAnsi="Arial" w:cs="Arial"/>
          <w:sz w:val="28"/>
          <w:szCs w:val="28"/>
        </w:rPr>
        <w:t xml:space="preserve">In the Standard Bank case, referred to by both </w:t>
      </w:r>
      <w:r w:rsidR="002D4EF4">
        <w:rPr>
          <w:rFonts w:ascii="Arial" w:hAnsi="Arial" w:cs="Arial"/>
          <w:sz w:val="28"/>
          <w:szCs w:val="28"/>
        </w:rPr>
        <w:t>counsel</w:t>
      </w:r>
      <w:r>
        <w:rPr>
          <w:rFonts w:ascii="Arial" w:hAnsi="Arial" w:cs="Arial"/>
          <w:sz w:val="28"/>
          <w:szCs w:val="28"/>
        </w:rPr>
        <w:t xml:space="preserve">, it was elucidated that interim attachment can only be issued where a defendant is about to remove or dispose of the property with intent to </w:t>
      </w:r>
      <w:r w:rsidR="00F90A38">
        <w:rPr>
          <w:rFonts w:ascii="Arial" w:hAnsi="Arial" w:cs="Arial"/>
          <w:sz w:val="28"/>
          <w:szCs w:val="28"/>
        </w:rPr>
        <w:t>obstruct or delay execution of any decree that may be passed against him.</w:t>
      </w:r>
    </w:p>
    <w:p w:rsidR="00F90A38" w:rsidRDefault="00F90A38" w:rsidP="003A1251">
      <w:pPr>
        <w:spacing w:line="360" w:lineRule="auto"/>
        <w:jc w:val="both"/>
        <w:rPr>
          <w:rFonts w:ascii="Arial" w:hAnsi="Arial" w:cs="Arial"/>
          <w:sz w:val="28"/>
          <w:szCs w:val="28"/>
        </w:rPr>
      </w:pPr>
    </w:p>
    <w:p w:rsidR="00F90A38" w:rsidRDefault="00F90A38" w:rsidP="003A1251">
      <w:pPr>
        <w:spacing w:line="360" w:lineRule="auto"/>
        <w:jc w:val="both"/>
        <w:rPr>
          <w:rFonts w:ascii="Arial" w:hAnsi="Arial" w:cs="Arial"/>
          <w:sz w:val="28"/>
          <w:szCs w:val="28"/>
        </w:rPr>
      </w:pPr>
      <w:r>
        <w:rPr>
          <w:rFonts w:ascii="Arial" w:hAnsi="Arial" w:cs="Arial"/>
          <w:sz w:val="28"/>
          <w:szCs w:val="28"/>
        </w:rPr>
        <w:t xml:space="preserve">In the case in hand, it is noteworthy that the defendants are based in </w:t>
      </w:r>
      <w:smartTag w:uri="urn:schemas-microsoft-com:office:smarttags" w:element="country-region">
        <w:r>
          <w:rPr>
            <w:rFonts w:ascii="Arial" w:hAnsi="Arial" w:cs="Arial"/>
            <w:sz w:val="28"/>
            <w:szCs w:val="28"/>
          </w:rPr>
          <w:t>Tanzania</w:t>
        </w:r>
      </w:smartTag>
      <w:r>
        <w:rPr>
          <w:rFonts w:ascii="Arial" w:hAnsi="Arial" w:cs="Arial"/>
          <w:sz w:val="28"/>
          <w:szCs w:val="28"/>
        </w:rPr>
        <w:t xml:space="preserve"> and only c</w:t>
      </w:r>
      <w:r w:rsidR="002D4EF4">
        <w:rPr>
          <w:rFonts w:ascii="Arial" w:hAnsi="Arial" w:cs="Arial"/>
          <w:sz w:val="28"/>
          <w:szCs w:val="28"/>
        </w:rPr>
        <w:t>a</w:t>
      </w:r>
      <w:r>
        <w:rPr>
          <w:rFonts w:ascii="Arial" w:hAnsi="Arial" w:cs="Arial"/>
          <w:sz w:val="28"/>
          <w:szCs w:val="28"/>
        </w:rPr>
        <w:t xml:space="preserve">me to </w:t>
      </w:r>
      <w:smartTag w:uri="urn:schemas-microsoft-com:office:smarttags" w:element="country-region">
        <w:smartTag w:uri="urn:schemas-microsoft-com:office:smarttags" w:element="place">
          <w:r>
            <w:rPr>
              <w:rFonts w:ascii="Arial" w:hAnsi="Arial" w:cs="Arial"/>
              <w:sz w:val="28"/>
              <w:szCs w:val="28"/>
            </w:rPr>
            <w:t>Zambia</w:t>
          </w:r>
        </w:smartTag>
      </w:smartTag>
      <w:r>
        <w:rPr>
          <w:rFonts w:ascii="Arial" w:hAnsi="Arial" w:cs="Arial"/>
          <w:sz w:val="28"/>
          <w:szCs w:val="28"/>
        </w:rPr>
        <w:t xml:space="preserve"> to deliver the plaintiffs’ goods. The supporting affidavit does not, in any way, reveal that the defendants are about to remove or dispose of the truck with intent to obstruct the cour</w:t>
      </w:r>
      <w:r w:rsidR="002D4EF4">
        <w:rPr>
          <w:rFonts w:ascii="Arial" w:hAnsi="Arial" w:cs="Arial"/>
          <w:sz w:val="28"/>
          <w:szCs w:val="28"/>
        </w:rPr>
        <w:t>se</w:t>
      </w:r>
      <w:r>
        <w:rPr>
          <w:rFonts w:ascii="Arial" w:hAnsi="Arial" w:cs="Arial"/>
          <w:sz w:val="28"/>
          <w:szCs w:val="28"/>
        </w:rPr>
        <w:t xml:space="preserve"> of justice as argued by Mr. Kaela.</w:t>
      </w:r>
    </w:p>
    <w:p w:rsidR="002D4EF4" w:rsidRDefault="002D4EF4" w:rsidP="003A1251">
      <w:pPr>
        <w:spacing w:line="360" w:lineRule="auto"/>
        <w:jc w:val="both"/>
        <w:rPr>
          <w:rFonts w:ascii="Arial" w:hAnsi="Arial" w:cs="Arial"/>
          <w:sz w:val="28"/>
          <w:szCs w:val="28"/>
        </w:rPr>
      </w:pPr>
    </w:p>
    <w:p w:rsidR="002D4EF4" w:rsidRDefault="002D4EF4" w:rsidP="003A1251">
      <w:pPr>
        <w:spacing w:line="360" w:lineRule="auto"/>
        <w:jc w:val="both"/>
        <w:rPr>
          <w:rFonts w:ascii="Arial" w:hAnsi="Arial" w:cs="Arial"/>
          <w:sz w:val="28"/>
          <w:szCs w:val="28"/>
        </w:rPr>
      </w:pPr>
      <w:r>
        <w:rPr>
          <w:rFonts w:ascii="Arial" w:hAnsi="Arial" w:cs="Arial"/>
          <w:sz w:val="28"/>
          <w:szCs w:val="28"/>
        </w:rPr>
        <w:t xml:space="preserve">This notwithstanding, from the averments on record, it appears that there is a </w:t>
      </w:r>
      <w:r w:rsidR="001C0BCA">
        <w:rPr>
          <w:rFonts w:ascii="Arial" w:hAnsi="Arial" w:cs="Arial"/>
          <w:sz w:val="28"/>
          <w:szCs w:val="28"/>
        </w:rPr>
        <w:t>real</w:t>
      </w:r>
      <w:r>
        <w:rPr>
          <w:rFonts w:ascii="Arial" w:hAnsi="Arial" w:cs="Arial"/>
          <w:sz w:val="28"/>
          <w:szCs w:val="28"/>
        </w:rPr>
        <w:t xml:space="preserve"> danger that the defendants may avoid satisfaction of judgment, if given in favour of the plaintiffs. </w:t>
      </w:r>
      <w:r w:rsidR="00AF49E5">
        <w:rPr>
          <w:rFonts w:ascii="Arial" w:hAnsi="Arial" w:cs="Arial"/>
          <w:sz w:val="28"/>
          <w:szCs w:val="28"/>
        </w:rPr>
        <w:t xml:space="preserve">The plaintiffs fear that once the defendants are allowed to take the truck to </w:t>
      </w:r>
      <w:smartTag w:uri="urn:schemas-microsoft-com:office:smarttags" w:element="country-region">
        <w:r w:rsidR="00AF49E5">
          <w:rPr>
            <w:rFonts w:ascii="Arial" w:hAnsi="Arial" w:cs="Arial"/>
            <w:sz w:val="28"/>
            <w:szCs w:val="28"/>
          </w:rPr>
          <w:t>Tanzania</w:t>
        </w:r>
      </w:smartTag>
      <w:r w:rsidR="00AF49E5">
        <w:rPr>
          <w:rFonts w:ascii="Arial" w:hAnsi="Arial" w:cs="Arial"/>
          <w:sz w:val="28"/>
          <w:szCs w:val="28"/>
        </w:rPr>
        <w:t xml:space="preserve">, they might not return to </w:t>
      </w:r>
      <w:smartTag w:uri="urn:schemas-microsoft-com:office:smarttags" w:element="place">
        <w:smartTag w:uri="urn:schemas-microsoft-com:office:smarttags" w:element="country-region">
          <w:r w:rsidR="00AF49E5">
            <w:rPr>
              <w:rFonts w:ascii="Arial" w:hAnsi="Arial" w:cs="Arial"/>
              <w:sz w:val="28"/>
              <w:szCs w:val="28"/>
            </w:rPr>
            <w:t>Zambia</w:t>
          </w:r>
        </w:smartTag>
      </w:smartTag>
      <w:r w:rsidR="00AF49E5">
        <w:rPr>
          <w:rFonts w:ascii="Arial" w:hAnsi="Arial" w:cs="Arial"/>
          <w:sz w:val="28"/>
          <w:szCs w:val="28"/>
        </w:rPr>
        <w:t xml:space="preserve"> and it will be difficult to trace them. </w:t>
      </w:r>
      <w:r>
        <w:rPr>
          <w:rFonts w:ascii="Arial" w:hAnsi="Arial" w:cs="Arial"/>
          <w:sz w:val="28"/>
          <w:szCs w:val="28"/>
        </w:rPr>
        <w:t>I reasonably believe that unless an order of interim attachment is granted, the plaintiffs may not e</w:t>
      </w:r>
      <w:r w:rsidR="00AF49E5">
        <w:rPr>
          <w:rFonts w:ascii="Arial" w:hAnsi="Arial" w:cs="Arial"/>
          <w:sz w:val="28"/>
          <w:szCs w:val="28"/>
        </w:rPr>
        <w:t>njoy the fruits of the judgment the court may eventually grant in their favour.  I find that this is an appropriate case where the court can make an interim order of attachment.</w:t>
      </w:r>
    </w:p>
    <w:p w:rsidR="002D4EF4" w:rsidRDefault="002D4EF4" w:rsidP="003A1251">
      <w:pPr>
        <w:spacing w:line="360" w:lineRule="auto"/>
        <w:jc w:val="both"/>
        <w:rPr>
          <w:rFonts w:ascii="Arial" w:hAnsi="Arial" w:cs="Arial"/>
          <w:sz w:val="28"/>
          <w:szCs w:val="28"/>
        </w:rPr>
      </w:pPr>
    </w:p>
    <w:p w:rsidR="002D4EF4" w:rsidRDefault="00AF49E5" w:rsidP="003A1251">
      <w:pPr>
        <w:spacing w:line="360" w:lineRule="auto"/>
        <w:jc w:val="both"/>
        <w:rPr>
          <w:rFonts w:ascii="Arial" w:hAnsi="Arial" w:cs="Arial"/>
          <w:sz w:val="28"/>
          <w:szCs w:val="28"/>
        </w:rPr>
      </w:pPr>
      <w:r>
        <w:rPr>
          <w:rFonts w:ascii="Arial" w:hAnsi="Arial" w:cs="Arial"/>
          <w:sz w:val="28"/>
          <w:szCs w:val="28"/>
        </w:rPr>
        <w:t>In view of the above</w:t>
      </w:r>
      <w:r w:rsidR="002D4EF4">
        <w:rPr>
          <w:rFonts w:ascii="Arial" w:hAnsi="Arial" w:cs="Arial"/>
          <w:sz w:val="28"/>
          <w:szCs w:val="28"/>
        </w:rPr>
        <w:t xml:space="preserve">, I make an interim order attaching the truck </w:t>
      </w:r>
      <w:r>
        <w:rPr>
          <w:rFonts w:ascii="Arial" w:hAnsi="Arial" w:cs="Arial"/>
          <w:sz w:val="28"/>
          <w:szCs w:val="28"/>
        </w:rPr>
        <w:t>Registration No. T801 BAF/T874 BBR</w:t>
      </w:r>
      <w:r w:rsidR="002D4EF4">
        <w:rPr>
          <w:rFonts w:ascii="Arial" w:hAnsi="Arial" w:cs="Arial"/>
          <w:sz w:val="28"/>
          <w:szCs w:val="28"/>
        </w:rPr>
        <w:t xml:space="preserve">. The interim order of attachment </w:t>
      </w:r>
      <w:r w:rsidR="002D4EF4">
        <w:rPr>
          <w:rFonts w:ascii="Arial" w:hAnsi="Arial" w:cs="Arial"/>
          <w:sz w:val="28"/>
          <w:szCs w:val="28"/>
        </w:rPr>
        <w:lastRenderedPageBreak/>
        <w:t xml:space="preserve">is made pending the final determination of the matter or until further order of this court. </w:t>
      </w:r>
      <w:r w:rsidR="00B377FE">
        <w:rPr>
          <w:rFonts w:ascii="Arial" w:hAnsi="Arial" w:cs="Arial"/>
          <w:sz w:val="28"/>
          <w:szCs w:val="28"/>
        </w:rPr>
        <w:t xml:space="preserve"> Each party to bear own costs.</w:t>
      </w:r>
      <w:r w:rsidR="001C0BCA">
        <w:rPr>
          <w:rFonts w:ascii="Arial" w:hAnsi="Arial" w:cs="Arial"/>
          <w:sz w:val="28"/>
          <w:szCs w:val="28"/>
        </w:rPr>
        <w:t xml:space="preserve">  Leave to appeal is granted.</w:t>
      </w:r>
    </w:p>
    <w:p w:rsidR="00F90A38" w:rsidRDefault="00F90A38" w:rsidP="003A1251">
      <w:pPr>
        <w:spacing w:line="360" w:lineRule="auto"/>
        <w:jc w:val="both"/>
        <w:rPr>
          <w:rFonts w:ascii="Arial" w:hAnsi="Arial" w:cs="Arial"/>
          <w:sz w:val="28"/>
          <w:szCs w:val="28"/>
        </w:rPr>
      </w:pPr>
    </w:p>
    <w:p w:rsidR="003A1251" w:rsidRDefault="003A1251" w:rsidP="00B003AA">
      <w:pPr>
        <w:rPr>
          <w:rFonts w:ascii="Arial" w:hAnsi="Arial" w:cs="Arial"/>
          <w:sz w:val="28"/>
          <w:szCs w:val="28"/>
        </w:rPr>
      </w:pPr>
      <w:r>
        <w:rPr>
          <w:rFonts w:ascii="Arial" w:hAnsi="Arial" w:cs="Arial"/>
          <w:sz w:val="28"/>
          <w:szCs w:val="28"/>
        </w:rPr>
        <w:t>Dated the</w:t>
      </w:r>
      <w:r w:rsidR="00362F31">
        <w:rPr>
          <w:rFonts w:ascii="Arial" w:hAnsi="Arial" w:cs="Arial"/>
          <w:sz w:val="28"/>
          <w:szCs w:val="28"/>
        </w:rPr>
        <w:t xml:space="preserve"> </w:t>
      </w:r>
      <w:r w:rsidR="00362F31" w:rsidRPr="00362F31">
        <w:rPr>
          <w:rFonts w:ascii="Arial" w:hAnsi="Arial" w:cs="Arial"/>
          <w:b/>
          <w:sz w:val="28"/>
          <w:szCs w:val="28"/>
        </w:rPr>
        <w:t>11</w:t>
      </w:r>
      <w:r w:rsidR="00362F31" w:rsidRPr="00362F31">
        <w:rPr>
          <w:rFonts w:ascii="Arial" w:hAnsi="Arial" w:cs="Arial"/>
          <w:b/>
          <w:sz w:val="28"/>
          <w:szCs w:val="28"/>
          <w:vertAlign w:val="superscript"/>
        </w:rPr>
        <w:t>th</w:t>
      </w:r>
      <w:r w:rsidR="00362F31">
        <w:rPr>
          <w:rFonts w:ascii="Arial" w:hAnsi="Arial" w:cs="Arial"/>
          <w:sz w:val="28"/>
          <w:szCs w:val="28"/>
        </w:rPr>
        <w:t xml:space="preserve"> </w:t>
      </w:r>
      <w:r>
        <w:rPr>
          <w:rFonts w:ascii="Arial" w:hAnsi="Arial" w:cs="Arial"/>
          <w:sz w:val="28"/>
          <w:szCs w:val="28"/>
        </w:rPr>
        <w:t>day of</w:t>
      </w:r>
      <w:r w:rsidR="00362F31">
        <w:rPr>
          <w:rFonts w:ascii="Arial" w:hAnsi="Arial" w:cs="Arial"/>
          <w:sz w:val="28"/>
          <w:szCs w:val="28"/>
        </w:rPr>
        <w:t xml:space="preserve">    </w:t>
      </w:r>
      <w:r w:rsidR="00362F31" w:rsidRPr="00362F31">
        <w:rPr>
          <w:rFonts w:ascii="Arial" w:hAnsi="Arial" w:cs="Arial"/>
          <w:b/>
          <w:sz w:val="28"/>
          <w:szCs w:val="28"/>
        </w:rPr>
        <w:t>October</w:t>
      </w:r>
      <w:r w:rsidR="00362F31">
        <w:rPr>
          <w:rFonts w:ascii="Arial" w:hAnsi="Arial" w:cs="Arial"/>
          <w:sz w:val="28"/>
          <w:szCs w:val="28"/>
        </w:rPr>
        <w:t xml:space="preserve"> </w:t>
      </w:r>
      <w:r>
        <w:rPr>
          <w:rFonts w:ascii="Arial" w:hAnsi="Arial" w:cs="Arial"/>
          <w:sz w:val="28"/>
          <w:szCs w:val="28"/>
        </w:rPr>
        <w:t>2012</w:t>
      </w:r>
    </w:p>
    <w:p w:rsidR="003A1251" w:rsidRDefault="003A1251" w:rsidP="00B003AA">
      <w:pPr>
        <w:rPr>
          <w:rFonts w:ascii="Arial" w:hAnsi="Arial" w:cs="Arial"/>
          <w:sz w:val="28"/>
          <w:szCs w:val="28"/>
        </w:rPr>
      </w:pPr>
    </w:p>
    <w:p w:rsidR="003A1251" w:rsidRDefault="003A1251" w:rsidP="00B003AA">
      <w:pPr>
        <w:rPr>
          <w:rFonts w:ascii="Arial" w:hAnsi="Arial" w:cs="Arial"/>
          <w:sz w:val="28"/>
          <w:szCs w:val="28"/>
        </w:rPr>
      </w:pPr>
    </w:p>
    <w:p w:rsidR="003A1251" w:rsidRDefault="003A1251" w:rsidP="00B003AA">
      <w:pPr>
        <w:rPr>
          <w:rFonts w:ascii="Arial" w:hAnsi="Arial" w:cs="Arial"/>
          <w:sz w:val="28"/>
          <w:szCs w:val="28"/>
        </w:rPr>
      </w:pPr>
    </w:p>
    <w:p w:rsidR="003A1251" w:rsidRPr="003A1251" w:rsidRDefault="003A1251" w:rsidP="003A1251">
      <w:pPr>
        <w:jc w:val="center"/>
        <w:rPr>
          <w:rFonts w:ascii="Arial" w:hAnsi="Arial" w:cs="Arial"/>
          <w:b/>
          <w:sz w:val="28"/>
          <w:szCs w:val="28"/>
        </w:rPr>
      </w:pPr>
      <w:r w:rsidRPr="003A1251">
        <w:rPr>
          <w:rFonts w:ascii="Arial" w:hAnsi="Arial" w:cs="Arial"/>
          <w:b/>
          <w:sz w:val="28"/>
          <w:szCs w:val="28"/>
        </w:rPr>
        <w:t>……………………………</w:t>
      </w:r>
    </w:p>
    <w:p w:rsidR="003A1251" w:rsidRPr="003A1251" w:rsidRDefault="003A1251" w:rsidP="003A1251">
      <w:pPr>
        <w:jc w:val="center"/>
        <w:rPr>
          <w:rFonts w:ascii="Arial" w:hAnsi="Arial" w:cs="Arial"/>
          <w:b/>
          <w:sz w:val="28"/>
          <w:szCs w:val="28"/>
        </w:rPr>
      </w:pPr>
      <w:r w:rsidRPr="003A1251">
        <w:rPr>
          <w:rFonts w:ascii="Arial" w:hAnsi="Arial" w:cs="Arial"/>
          <w:b/>
          <w:sz w:val="28"/>
          <w:szCs w:val="28"/>
        </w:rPr>
        <w:t>Judy Z. Mulongoti</w:t>
      </w:r>
    </w:p>
    <w:p w:rsidR="003A1251" w:rsidRPr="003A1251" w:rsidRDefault="003A1251" w:rsidP="003A1251">
      <w:pPr>
        <w:jc w:val="center"/>
        <w:rPr>
          <w:rFonts w:ascii="Arial" w:hAnsi="Arial" w:cs="Arial"/>
          <w:b/>
          <w:sz w:val="28"/>
          <w:szCs w:val="28"/>
        </w:rPr>
      </w:pPr>
      <w:r w:rsidRPr="003A1251">
        <w:rPr>
          <w:rFonts w:ascii="Arial" w:hAnsi="Arial" w:cs="Arial"/>
          <w:b/>
          <w:sz w:val="28"/>
          <w:szCs w:val="28"/>
        </w:rPr>
        <w:t>HIGH COURT JUDGE</w:t>
      </w:r>
    </w:p>
    <w:sectPr w:rsidR="003A1251" w:rsidRPr="003A1251" w:rsidSect="00AD4678">
      <w:headerReference w:type="even" r:id="rId8"/>
      <w:headerReference w:type="default" r:id="rId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E5C" w:rsidRDefault="00D96E5C">
      <w:r>
        <w:separator/>
      </w:r>
    </w:p>
  </w:endnote>
  <w:endnote w:type="continuationSeparator" w:id="0">
    <w:p w:rsidR="00D96E5C" w:rsidRDefault="00D9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E5C" w:rsidRDefault="00D96E5C">
      <w:r>
        <w:separator/>
      </w:r>
    </w:p>
  </w:footnote>
  <w:footnote w:type="continuationSeparator" w:id="0">
    <w:p w:rsidR="00D96E5C" w:rsidRDefault="00D96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99" w:rsidRDefault="006C4C99" w:rsidP="002356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4C99" w:rsidRDefault="006C4C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99" w:rsidRPr="003B535C" w:rsidRDefault="006C4C99" w:rsidP="002356C8">
    <w:pPr>
      <w:pStyle w:val="Header"/>
      <w:framePr w:wrap="around" w:vAnchor="text" w:hAnchor="margin" w:xAlign="center" w:y="1"/>
      <w:rPr>
        <w:rStyle w:val="PageNumber"/>
        <w:b/>
      </w:rPr>
    </w:pPr>
    <w:r w:rsidRPr="003B535C">
      <w:rPr>
        <w:rStyle w:val="PageNumber"/>
        <w:b/>
      </w:rPr>
      <w:t>-  R</w:t>
    </w:r>
    <w:r w:rsidRPr="003B535C">
      <w:rPr>
        <w:rStyle w:val="PageNumber"/>
        <w:b/>
      </w:rPr>
      <w:fldChar w:fldCharType="begin"/>
    </w:r>
    <w:r w:rsidRPr="003B535C">
      <w:rPr>
        <w:rStyle w:val="PageNumber"/>
        <w:b/>
      </w:rPr>
      <w:instrText xml:space="preserve">PAGE  </w:instrText>
    </w:r>
    <w:r w:rsidRPr="003B535C">
      <w:rPr>
        <w:rStyle w:val="PageNumber"/>
        <w:b/>
      </w:rPr>
      <w:fldChar w:fldCharType="separate"/>
    </w:r>
    <w:r w:rsidR="00035EC7">
      <w:rPr>
        <w:rStyle w:val="PageNumber"/>
        <w:b/>
        <w:noProof/>
      </w:rPr>
      <w:t>6</w:t>
    </w:r>
    <w:r w:rsidRPr="003B535C">
      <w:rPr>
        <w:rStyle w:val="PageNumber"/>
        <w:b/>
      </w:rPr>
      <w:fldChar w:fldCharType="end"/>
    </w:r>
    <w:r w:rsidRPr="003B535C">
      <w:rPr>
        <w:rStyle w:val="PageNumber"/>
        <w:b/>
      </w:rPr>
      <w:t xml:space="preserve">  -</w:t>
    </w:r>
  </w:p>
  <w:p w:rsidR="006C4C99" w:rsidRDefault="006C4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41B0"/>
    <w:multiLevelType w:val="hybridMultilevel"/>
    <w:tmpl w:val="F28223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EC7"/>
    <w:rsid w:val="00035EC7"/>
    <w:rsid w:val="000720CF"/>
    <w:rsid w:val="00176829"/>
    <w:rsid w:val="001C0BCA"/>
    <w:rsid w:val="00223E4B"/>
    <w:rsid w:val="002356C8"/>
    <w:rsid w:val="002D4EF4"/>
    <w:rsid w:val="00362F31"/>
    <w:rsid w:val="0037231F"/>
    <w:rsid w:val="00386116"/>
    <w:rsid w:val="003A1251"/>
    <w:rsid w:val="003B535C"/>
    <w:rsid w:val="003C7D19"/>
    <w:rsid w:val="00423CC1"/>
    <w:rsid w:val="0049558A"/>
    <w:rsid w:val="004F2666"/>
    <w:rsid w:val="00563133"/>
    <w:rsid w:val="005D6D5F"/>
    <w:rsid w:val="00696271"/>
    <w:rsid w:val="006C4C99"/>
    <w:rsid w:val="00730D6B"/>
    <w:rsid w:val="00734BBE"/>
    <w:rsid w:val="0083584C"/>
    <w:rsid w:val="00844E41"/>
    <w:rsid w:val="008601A4"/>
    <w:rsid w:val="008A1AFE"/>
    <w:rsid w:val="009022DB"/>
    <w:rsid w:val="0091076E"/>
    <w:rsid w:val="00967802"/>
    <w:rsid w:val="00A86D89"/>
    <w:rsid w:val="00AD4678"/>
    <w:rsid w:val="00AF49E5"/>
    <w:rsid w:val="00B003AA"/>
    <w:rsid w:val="00B16BA5"/>
    <w:rsid w:val="00B377FE"/>
    <w:rsid w:val="00B573FD"/>
    <w:rsid w:val="00D96E5C"/>
    <w:rsid w:val="00DB6E88"/>
    <w:rsid w:val="00DC7E82"/>
    <w:rsid w:val="00F90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34BBE"/>
    <w:pPr>
      <w:tabs>
        <w:tab w:val="center" w:pos="4320"/>
        <w:tab w:val="right" w:pos="8640"/>
      </w:tabs>
    </w:pPr>
  </w:style>
  <w:style w:type="character" w:styleId="PageNumber">
    <w:name w:val="page number"/>
    <w:basedOn w:val="DefaultParagraphFont"/>
    <w:rsid w:val="00734BBE"/>
  </w:style>
  <w:style w:type="paragraph" w:styleId="Footer">
    <w:name w:val="footer"/>
    <w:basedOn w:val="Normal"/>
    <w:rsid w:val="00734BBE"/>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34BBE"/>
    <w:pPr>
      <w:tabs>
        <w:tab w:val="center" w:pos="4320"/>
        <w:tab w:val="right" w:pos="8640"/>
      </w:tabs>
    </w:pPr>
  </w:style>
  <w:style w:type="character" w:styleId="PageNumber">
    <w:name w:val="page number"/>
    <w:basedOn w:val="DefaultParagraphFont"/>
    <w:rsid w:val="00734BBE"/>
  </w:style>
  <w:style w:type="paragraph" w:styleId="Footer">
    <w:name w:val="footer"/>
    <w:basedOn w:val="Normal"/>
    <w:rsid w:val="00734BB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Desktop\ZamLII\2012%20HC%20judgments\Oct%202012\MULO%2011.%20masauso%2011-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MULO 11. masauso 11-10</Template>
  <TotalTime>2</TotalTime>
  <Pages>6</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 THE HIGH COURT FOR ZAMBIA</vt:lpstr>
    </vt:vector>
  </TitlesOfParts>
  <Company>Judiciary</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FOR ZAMBIA</dc:title>
  <dc:creator>user1</dc:creator>
  <cp:lastModifiedBy>user1</cp:lastModifiedBy>
  <cp:revision>1</cp:revision>
  <cp:lastPrinted>2012-10-11T12:28:00Z</cp:lastPrinted>
  <dcterms:created xsi:type="dcterms:W3CDTF">2014-03-24T12:40:00Z</dcterms:created>
  <dcterms:modified xsi:type="dcterms:W3CDTF">2014-03-24T12:42:00Z</dcterms:modified>
</cp:coreProperties>
</file>