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55" w:rsidRDefault="00AF7B55" w:rsidP="00AF7B55">
      <w:pPr>
        <w:spacing w:after="0" w:line="360" w:lineRule="auto"/>
        <w:jc w:val="both"/>
        <w:rPr>
          <w:rFonts w:ascii="Bookman Old Style" w:hAnsi="Bookman Old Style"/>
          <w:b/>
          <w:sz w:val="24"/>
          <w:szCs w:val="24"/>
        </w:rPr>
      </w:pPr>
      <w:r w:rsidRPr="00BD0135">
        <w:rPr>
          <w:rFonts w:ascii="Bookman Old Style" w:hAnsi="Bookman Old Style"/>
          <w:b/>
          <w:sz w:val="24"/>
          <w:szCs w:val="24"/>
        </w:rPr>
        <w:t xml:space="preserve">IN THE HICH </w:t>
      </w:r>
      <w:r>
        <w:rPr>
          <w:rFonts w:ascii="Bookman Old Style" w:hAnsi="Bookman Old Style"/>
          <w:b/>
          <w:sz w:val="24"/>
          <w:szCs w:val="24"/>
        </w:rPr>
        <w:t>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2012/HPC/0</w:t>
      </w:r>
      <w:r w:rsidRPr="00BD0135">
        <w:rPr>
          <w:rFonts w:ascii="Bookman Old Style" w:hAnsi="Bookman Old Style"/>
          <w:b/>
          <w:sz w:val="24"/>
          <w:szCs w:val="24"/>
        </w:rPr>
        <w:t>1</w:t>
      </w:r>
      <w:r>
        <w:rPr>
          <w:rFonts w:ascii="Bookman Old Style" w:hAnsi="Bookman Old Style"/>
          <w:b/>
          <w:sz w:val="24"/>
          <w:szCs w:val="24"/>
        </w:rPr>
        <w:t>74</w:t>
      </w:r>
    </w:p>
    <w:p w:rsidR="00AF7B55" w:rsidRDefault="00AF7B55" w:rsidP="00AF7B55">
      <w:pPr>
        <w:spacing w:after="0" w:line="360" w:lineRule="auto"/>
        <w:jc w:val="both"/>
        <w:rPr>
          <w:rFonts w:ascii="Bookman Old Style" w:hAnsi="Bookman Old Style"/>
          <w:b/>
          <w:sz w:val="24"/>
          <w:szCs w:val="24"/>
        </w:rPr>
      </w:pPr>
      <w:r>
        <w:rPr>
          <w:rFonts w:ascii="Bookman Old Style" w:hAnsi="Bookman Old Style"/>
          <w:b/>
          <w:sz w:val="24"/>
          <w:szCs w:val="24"/>
        </w:rPr>
        <w:t>AT THE COMMERCIAL REGISTRY</w:t>
      </w:r>
    </w:p>
    <w:p w:rsidR="00AF7B55" w:rsidRDefault="00AF7B55" w:rsidP="00AF7B55">
      <w:pPr>
        <w:spacing w:after="0" w:line="360" w:lineRule="auto"/>
        <w:jc w:val="both"/>
        <w:rPr>
          <w:rFonts w:ascii="Bookman Old Style" w:hAnsi="Bookman Old Style"/>
          <w:b/>
          <w:sz w:val="24"/>
          <w:szCs w:val="24"/>
        </w:rPr>
      </w:pPr>
      <w:r>
        <w:rPr>
          <w:rFonts w:ascii="Bookman Old Style" w:hAnsi="Bookman Old Style"/>
          <w:b/>
          <w:sz w:val="24"/>
          <w:szCs w:val="24"/>
        </w:rPr>
        <w:t>HOLDEN AT LUSAKA</w:t>
      </w:r>
    </w:p>
    <w:p w:rsidR="00AF7B55" w:rsidRDefault="00AF7B55" w:rsidP="000B1F7A">
      <w:pPr>
        <w:tabs>
          <w:tab w:val="left" w:pos="6040"/>
        </w:tabs>
        <w:spacing w:after="0" w:line="360" w:lineRule="auto"/>
        <w:jc w:val="both"/>
        <w:rPr>
          <w:rFonts w:ascii="Bookman Old Style" w:hAnsi="Bookman Old Style"/>
          <w:sz w:val="24"/>
          <w:szCs w:val="24"/>
        </w:rPr>
      </w:pPr>
      <w:r w:rsidRPr="00BD0135">
        <w:rPr>
          <w:rFonts w:ascii="Bookman Old Style" w:hAnsi="Bookman Old Style"/>
          <w:sz w:val="24"/>
          <w:szCs w:val="24"/>
        </w:rPr>
        <w:t>(Civil Jurisdiction)</w:t>
      </w:r>
      <w:r w:rsidR="000B1F7A">
        <w:rPr>
          <w:rFonts w:ascii="Bookman Old Style" w:hAnsi="Bookman Old Style"/>
          <w:sz w:val="24"/>
          <w:szCs w:val="24"/>
        </w:rPr>
        <w:tab/>
      </w:r>
    </w:p>
    <w:p w:rsidR="00AF7B55" w:rsidRDefault="00AF7B55" w:rsidP="00AF7B55">
      <w:pPr>
        <w:spacing w:after="0" w:line="240" w:lineRule="auto"/>
        <w:jc w:val="both"/>
        <w:rPr>
          <w:rFonts w:ascii="Bookman Old Style" w:hAnsi="Bookman Old Style"/>
          <w:sz w:val="24"/>
          <w:szCs w:val="24"/>
        </w:rPr>
      </w:pPr>
    </w:p>
    <w:p w:rsidR="00AF7B55" w:rsidRPr="00BD0135" w:rsidRDefault="00AF7B55" w:rsidP="00AF7B55">
      <w:pPr>
        <w:spacing w:after="0" w:line="360" w:lineRule="auto"/>
        <w:jc w:val="both"/>
        <w:rPr>
          <w:rFonts w:ascii="Bookman Old Style" w:hAnsi="Bookman Old Style"/>
          <w:b/>
          <w:sz w:val="24"/>
          <w:szCs w:val="24"/>
        </w:rPr>
      </w:pPr>
      <w:r w:rsidRPr="00BD0135">
        <w:rPr>
          <w:rFonts w:ascii="Bookman Old Style" w:hAnsi="Bookman Old Style"/>
          <w:b/>
          <w:sz w:val="24"/>
          <w:szCs w:val="24"/>
        </w:rPr>
        <w:t>BETWEEN:</w:t>
      </w:r>
    </w:p>
    <w:p w:rsidR="00AF7B55" w:rsidRPr="00BD0135" w:rsidRDefault="00AF7B55" w:rsidP="00AF7B55">
      <w:pPr>
        <w:spacing w:after="0" w:line="240" w:lineRule="auto"/>
        <w:jc w:val="both"/>
        <w:rPr>
          <w:rFonts w:ascii="Bookman Old Style" w:hAnsi="Bookman Old Style"/>
          <w:b/>
          <w:sz w:val="24"/>
          <w:szCs w:val="24"/>
        </w:rPr>
      </w:pPr>
    </w:p>
    <w:p w:rsidR="00AF7B55" w:rsidRPr="00BD0135" w:rsidRDefault="00AF7B55" w:rsidP="00AF7B55">
      <w:pPr>
        <w:spacing w:after="0" w:line="480" w:lineRule="auto"/>
        <w:jc w:val="both"/>
        <w:rPr>
          <w:rFonts w:ascii="Bookman Old Style" w:hAnsi="Bookman Old Style"/>
          <w:b/>
          <w:sz w:val="24"/>
          <w:szCs w:val="24"/>
        </w:rPr>
      </w:pPr>
      <w:r>
        <w:rPr>
          <w:rFonts w:ascii="Bookman Old Style" w:hAnsi="Bookman Old Style"/>
          <w:b/>
          <w:sz w:val="24"/>
          <w:szCs w:val="24"/>
        </w:rPr>
        <w:t>STATUS MINERAL EXPLORATION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BD0135">
        <w:rPr>
          <w:rFonts w:ascii="Bookman Old Style" w:hAnsi="Bookman Old Style"/>
          <w:b/>
          <w:sz w:val="24"/>
          <w:szCs w:val="24"/>
        </w:rPr>
        <w:t>PLAINTIFF</w:t>
      </w:r>
    </w:p>
    <w:p w:rsidR="00AF7B55" w:rsidRPr="00BD0135" w:rsidRDefault="00AF7B55" w:rsidP="00AF7B55">
      <w:pPr>
        <w:spacing w:after="0" w:line="480" w:lineRule="auto"/>
        <w:jc w:val="both"/>
        <w:rPr>
          <w:rFonts w:ascii="Bookman Old Style" w:hAnsi="Bookman Old Style"/>
          <w:b/>
          <w:sz w:val="24"/>
          <w:szCs w:val="24"/>
        </w:rPr>
      </w:pPr>
      <w:r w:rsidRPr="00BD0135">
        <w:rPr>
          <w:rFonts w:ascii="Bookman Old Style" w:hAnsi="Bookman Old Style"/>
          <w:b/>
          <w:sz w:val="24"/>
          <w:szCs w:val="24"/>
        </w:rPr>
        <w:t>AND</w:t>
      </w:r>
    </w:p>
    <w:p w:rsidR="00AF7B55" w:rsidRDefault="00AF7B55" w:rsidP="00AF7B55">
      <w:pPr>
        <w:spacing w:after="0" w:line="480" w:lineRule="auto"/>
        <w:jc w:val="both"/>
        <w:rPr>
          <w:rFonts w:ascii="Bookman Old Style" w:hAnsi="Bookman Old Style"/>
          <w:b/>
          <w:sz w:val="24"/>
          <w:szCs w:val="24"/>
        </w:rPr>
      </w:pPr>
      <w:r>
        <w:rPr>
          <w:rFonts w:ascii="Bookman Old Style" w:hAnsi="Bookman Old Style"/>
          <w:b/>
          <w:sz w:val="24"/>
          <w:szCs w:val="24"/>
        </w:rPr>
        <w:t>OCEANA ORE</w:t>
      </w:r>
      <w:r w:rsidRPr="00BD0135">
        <w:rPr>
          <w:rFonts w:ascii="Bookman Old Style" w:hAnsi="Bookman Old Style"/>
          <w:b/>
          <w:sz w:val="24"/>
          <w:szCs w:val="24"/>
        </w:rPr>
        <w:t xml:space="preserve"> LIMITED</w:t>
      </w:r>
      <w:r w:rsidRPr="00BD0135">
        <w:rPr>
          <w:rFonts w:ascii="Bookman Old Style" w:hAnsi="Bookman Old Style"/>
          <w:b/>
          <w:sz w:val="24"/>
          <w:szCs w:val="24"/>
        </w:rPr>
        <w:tab/>
      </w:r>
      <w:r w:rsidRPr="00BD0135">
        <w:rPr>
          <w:rFonts w:ascii="Bookman Old Style" w:hAnsi="Bookman Old Style"/>
          <w:b/>
          <w:sz w:val="24"/>
          <w:szCs w:val="24"/>
        </w:rPr>
        <w:tab/>
      </w:r>
      <w:r w:rsidRPr="00BD0135">
        <w:rPr>
          <w:rFonts w:ascii="Bookman Old Style" w:hAnsi="Bookman Old Style"/>
          <w:b/>
          <w:sz w:val="24"/>
          <w:szCs w:val="24"/>
        </w:rPr>
        <w:tab/>
      </w:r>
      <w:r w:rsidRPr="00BD0135">
        <w:rPr>
          <w:rFonts w:ascii="Bookman Old Style" w:hAnsi="Bookman Old Style"/>
          <w:b/>
          <w:sz w:val="24"/>
          <w:szCs w:val="24"/>
        </w:rPr>
        <w:tab/>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1</w:t>
      </w:r>
      <w:r w:rsidRPr="00AF7B55">
        <w:rPr>
          <w:rFonts w:ascii="Bookman Old Style" w:hAnsi="Bookman Old Style"/>
          <w:b/>
          <w:sz w:val="24"/>
          <w:szCs w:val="24"/>
          <w:vertAlign w:val="superscript"/>
        </w:rPr>
        <w:t>ST</w:t>
      </w:r>
      <w:r>
        <w:rPr>
          <w:rFonts w:ascii="Bookman Old Style" w:hAnsi="Bookman Old Style"/>
          <w:b/>
          <w:sz w:val="24"/>
          <w:szCs w:val="24"/>
        </w:rPr>
        <w:t xml:space="preserve"> </w:t>
      </w:r>
      <w:r w:rsidRPr="00BD0135">
        <w:rPr>
          <w:rFonts w:ascii="Bookman Old Style" w:hAnsi="Bookman Old Style"/>
          <w:b/>
          <w:sz w:val="24"/>
          <w:szCs w:val="24"/>
        </w:rPr>
        <w:t>DEFENDANT</w:t>
      </w:r>
    </w:p>
    <w:p w:rsidR="00AF7B55" w:rsidRPr="00BD0135" w:rsidRDefault="00AF7B55" w:rsidP="00AF7B55">
      <w:pPr>
        <w:spacing w:after="0" w:line="480" w:lineRule="auto"/>
        <w:jc w:val="both"/>
        <w:rPr>
          <w:rFonts w:ascii="Bookman Old Style" w:hAnsi="Bookman Old Style"/>
          <w:b/>
          <w:sz w:val="24"/>
          <w:szCs w:val="24"/>
        </w:rPr>
      </w:pPr>
      <w:r>
        <w:rPr>
          <w:rFonts w:ascii="Bookman Old Style" w:hAnsi="Bookman Old Style"/>
          <w:b/>
          <w:sz w:val="24"/>
          <w:szCs w:val="24"/>
        </w:rPr>
        <w:t>MAGGIE MUSONDA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2</w:t>
      </w:r>
      <w:r w:rsidRPr="00AF7B55">
        <w:rPr>
          <w:rFonts w:ascii="Bookman Old Style" w:hAnsi="Bookman Old Style"/>
          <w:b/>
          <w:sz w:val="24"/>
          <w:szCs w:val="24"/>
          <w:vertAlign w:val="superscript"/>
        </w:rPr>
        <w:t>ND</w:t>
      </w:r>
      <w:r>
        <w:rPr>
          <w:rFonts w:ascii="Bookman Old Style" w:hAnsi="Bookman Old Style"/>
          <w:b/>
          <w:sz w:val="24"/>
          <w:szCs w:val="24"/>
        </w:rPr>
        <w:t xml:space="preserve"> DEFENDANT</w:t>
      </w:r>
    </w:p>
    <w:p w:rsidR="00AF7B55" w:rsidRPr="00BD0135" w:rsidRDefault="00AF7B55" w:rsidP="00AF7B55">
      <w:pPr>
        <w:spacing w:after="0" w:line="240" w:lineRule="auto"/>
        <w:jc w:val="both"/>
        <w:rPr>
          <w:rFonts w:ascii="Bookman Old Style" w:hAnsi="Bookman Old Style"/>
          <w:b/>
          <w:sz w:val="24"/>
          <w:szCs w:val="24"/>
        </w:rPr>
      </w:pPr>
    </w:p>
    <w:p w:rsidR="00AF7B55" w:rsidRDefault="00AF7B55" w:rsidP="00AF7B55">
      <w:pPr>
        <w:spacing w:after="0" w:line="360" w:lineRule="auto"/>
        <w:jc w:val="both"/>
        <w:rPr>
          <w:rFonts w:ascii="Bookman Old Style" w:hAnsi="Bookman Old Style"/>
          <w:b/>
          <w:sz w:val="24"/>
          <w:szCs w:val="24"/>
        </w:rPr>
      </w:pPr>
      <w:r w:rsidRPr="00BD0135">
        <w:rPr>
          <w:rFonts w:ascii="Bookman Old Style" w:hAnsi="Bookman Old Style"/>
          <w:b/>
          <w:sz w:val="24"/>
          <w:szCs w:val="24"/>
        </w:rPr>
        <w:t xml:space="preserve">BEFORE HON. JUSTICDE NIGEL K. MUTUNA THIS </w:t>
      </w:r>
      <w:r>
        <w:rPr>
          <w:rFonts w:ascii="Bookman Old Style" w:hAnsi="Bookman Old Style"/>
          <w:b/>
          <w:sz w:val="24"/>
          <w:szCs w:val="24"/>
        </w:rPr>
        <w:t>30</w:t>
      </w:r>
      <w:r w:rsidRPr="00BD0135">
        <w:rPr>
          <w:rFonts w:ascii="Bookman Old Style" w:hAnsi="Bookman Old Style"/>
          <w:b/>
          <w:sz w:val="24"/>
          <w:szCs w:val="24"/>
          <w:vertAlign w:val="superscript"/>
        </w:rPr>
        <w:t>TH</w:t>
      </w:r>
      <w:r w:rsidRPr="00BD0135">
        <w:rPr>
          <w:rFonts w:ascii="Bookman Old Style" w:hAnsi="Bookman Old Style"/>
          <w:b/>
          <w:sz w:val="24"/>
          <w:szCs w:val="24"/>
        </w:rPr>
        <w:t xml:space="preserve"> DAY OF </w:t>
      </w:r>
      <w:r>
        <w:rPr>
          <w:rFonts w:ascii="Bookman Old Style" w:hAnsi="Bookman Old Style"/>
          <w:b/>
          <w:sz w:val="24"/>
          <w:szCs w:val="24"/>
        </w:rPr>
        <w:t>JANUARY</w:t>
      </w:r>
      <w:r w:rsidRPr="00BD0135">
        <w:rPr>
          <w:rFonts w:ascii="Bookman Old Style" w:hAnsi="Bookman Old Style"/>
          <w:b/>
          <w:sz w:val="24"/>
          <w:szCs w:val="24"/>
        </w:rPr>
        <w:t xml:space="preserve"> 2013</w:t>
      </w:r>
    </w:p>
    <w:p w:rsidR="00AF7B55" w:rsidRDefault="00AF7B55" w:rsidP="00AF7B55">
      <w:pPr>
        <w:spacing w:after="0" w:line="240" w:lineRule="auto"/>
        <w:jc w:val="both"/>
        <w:rPr>
          <w:rFonts w:ascii="Bookman Old Style" w:hAnsi="Bookman Old Style"/>
          <w:b/>
          <w:sz w:val="24"/>
          <w:szCs w:val="24"/>
        </w:rPr>
      </w:pPr>
    </w:p>
    <w:p w:rsidR="00AF7B55" w:rsidRDefault="00AF7B55" w:rsidP="00AF7B55">
      <w:pPr>
        <w:spacing w:after="0" w:line="360" w:lineRule="auto"/>
        <w:jc w:val="both"/>
        <w:rPr>
          <w:rFonts w:ascii="Bookman Old Style" w:hAnsi="Bookman Old Style"/>
          <w:sz w:val="24"/>
          <w:szCs w:val="24"/>
        </w:rPr>
      </w:pPr>
      <w:r>
        <w:rPr>
          <w:rFonts w:ascii="Bookman Old Style" w:hAnsi="Bookman Old Style"/>
          <w:sz w:val="24"/>
          <w:szCs w:val="24"/>
        </w:rPr>
        <w:t>For the Plaintiff</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 xml:space="preserve">Mrs. </w:t>
      </w:r>
      <w:proofErr w:type="spellStart"/>
      <w:r>
        <w:rPr>
          <w:rFonts w:ascii="Bookman Old Style" w:hAnsi="Bookman Old Style"/>
          <w:sz w:val="24"/>
          <w:szCs w:val="24"/>
        </w:rPr>
        <w:t>Zaloumis</w:t>
      </w:r>
      <w:proofErr w:type="spellEnd"/>
      <w:r>
        <w:rPr>
          <w:rFonts w:ascii="Bookman Old Style" w:hAnsi="Bookman Old Style"/>
          <w:sz w:val="24"/>
          <w:szCs w:val="24"/>
        </w:rPr>
        <w:t xml:space="preserve"> of Dove Chambers</w:t>
      </w:r>
    </w:p>
    <w:p w:rsidR="00AF7B55" w:rsidRDefault="00AF7B55" w:rsidP="00AF7B55">
      <w:pPr>
        <w:spacing w:after="0" w:line="360" w:lineRule="auto"/>
        <w:jc w:val="both"/>
        <w:rPr>
          <w:rFonts w:ascii="Bookman Old Style" w:hAnsi="Bookman Old Style"/>
          <w:sz w:val="24"/>
          <w:szCs w:val="24"/>
        </w:rPr>
      </w:pPr>
      <w:r>
        <w:rPr>
          <w:rFonts w:ascii="Bookman Old Style" w:hAnsi="Bookman Old Style"/>
          <w:sz w:val="24"/>
          <w:szCs w:val="24"/>
        </w:rPr>
        <w:t>For the 1</w:t>
      </w:r>
      <w:r w:rsidRPr="00AF7B55">
        <w:rPr>
          <w:rFonts w:ascii="Bookman Old Style" w:hAnsi="Bookman Old Style"/>
          <w:sz w:val="24"/>
          <w:szCs w:val="24"/>
          <w:vertAlign w:val="superscript"/>
        </w:rPr>
        <w:t>st</w:t>
      </w:r>
      <w:r>
        <w:rPr>
          <w:rFonts w:ascii="Bookman Old Style" w:hAnsi="Bookman Old Style"/>
          <w:sz w:val="24"/>
          <w:szCs w:val="24"/>
        </w:rPr>
        <w:t xml:space="preserve"> Defendant</w:t>
      </w:r>
      <w:r>
        <w:rPr>
          <w:rFonts w:ascii="Bookman Old Style" w:hAnsi="Bookman Old Style"/>
          <w:sz w:val="24"/>
          <w:szCs w:val="24"/>
        </w:rPr>
        <w:tab/>
        <w:t>:</w:t>
      </w:r>
      <w:r>
        <w:rPr>
          <w:rFonts w:ascii="Bookman Old Style" w:hAnsi="Bookman Old Style"/>
          <w:sz w:val="24"/>
          <w:szCs w:val="24"/>
        </w:rPr>
        <w:tab/>
        <w:t xml:space="preserve">Mr. </w:t>
      </w:r>
      <w:proofErr w:type="spellStart"/>
      <w:r>
        <w:rPr>
          <w:rFonts w:ascii="Bookman Old Style" w:hAnsi="Bookman Old Style"/>
          <w:sz w:val="24"/>
          <w:szCs w:val="24"/>
        </w:rPr>
        <w:t>Simwanza</w:t>
      </w:r>
      <w:proofErr w:type="spellEnd"/>
      <w:r>
        <w:rPr>
          <w:rFonts w:ascii="Bookman Old Style" w:hAnsi="Bookman Old Style"/>
          <w:sz w:val="24"/>
          <w:szCs w:val="24"/>
        </w:rPr>
        <w:t xml:space="preserve"> of </w:t>
      </w:r>
      <w:proofErr w:type="spellStart"/>
      <w:r>
        <w:rPr>
          <w:rFonts w:ascii="Bookman Old Style" w:hAnsi="Bookman Old Style"/>
          <w:sz w:val="24"/>
          <w:szCs w:val="24"/>
        </w:rPr>
        <w:t>Nhari</w:t>
      </w:r>
      <w:proofErr w:type="spellEnd"/>
      <w:r>
        <w:rPr>
          <w:rFonts w:ascii="Bookman Old Style" w:hAnsi="Bookman Old Style"/>
          <w:sz w:val="24"/>
          <w:szCs w:val="24"/>
        </w:rPr>
        <w:t xml:space="preserve"> </w:t>
      </w:r>
      <w:proofErr w:type="spellStart"/>
      <w:r>
        <w:rPr>
          <w:rFonts w:ascii="Bookman Old Style" w:hAnsi="Bookman Old Style"/>
          <w:sz w:val="24"/>
          <w:szCs w:val="24"/>
        </w:rPr>
        <w:t>Mushemi</w:t>
      </w:r>
      <w:proofErr w:type="spellEnd"/>
      <w:r>
        <w:rPr>
          <w:rFonts w:ascii="Bookman Old Style" w:hAnsi="Bookman Old Style"/>
          <w:sz w:val="24"/>
          <w:szCs w:val="24"/>
        </w:rPr>
        <w:t xml:space="preserve"> &amp; Associates</w:t>
      </w:r>
    </w:p>
    <w:p w:rsidR="00AF7B55" w:rsidRPr="00AF7B55" w:rsidRDefault="00AF7B55" w:rsidP="00AF7B55">
      <w:pPr>
        <w:spacing w:after="0" w:line="360" w:lineRule="auto"/>
        <w:jc w:val="both"/>
        <w:rPr>
          <w:rFonts w:ascii="Bookman Old Style" w:hAnsi="Bookman Old Style"/>
          <w:b/>
          <w:sz w:val="24"/>
          <w:szCs w:val="24"/>
        </w:rPr>
      </w:pPr>
      <w:r>
        <w:rPr>
          <w:rFonts w:ascii="Bookman Old Style" w:hAnsi="Bookman Old Style"/>
          <w:b/>
          <w:sz w:val="24"/>
          <w:szCs w:val="24"/>
        </w:rPr>
        <w:t>______________________________________________________________________________</w:t>
      </w:r>
    </w:p>
    <w:p w:rsidR="00AF7B55" w:rsidRDefault="00AF7B55" w:rsidP="00AF7B55">
      <w:pPr>
        <w:pBdr>
          <w:bottom w:val="single" w:sz="12" w:space="1" w:color="auto"/>
        </w:pBdr>
        <w:spacing w:after="0" w:line="360" w:lineRule="auto"/>
        <w:jc w:val="center"/>
        <w:rPr>
          <w:rFonts w:ascii="Bookman Old Style" w:hAnsi="Bookman Old Style"/>
          <w:b/>
          <w:sz w:val="28"/>
          <w:szCs w:val="28"/>
        </w:rPr>
      </w:pPr>
      <w:r w:rsidRPr="00BD0135">
        <w:rPr>
          <w:rFonts w:ascii="Bookman Old Style" w:hAnsi="Bookman Old Style"/>
          <w:b/>
          <w:sz w:val="28"/>
          <w:szCs w:val="28"/>
        </w:rPr>
        <w:t xml:space="preserve">R  </w:t>
      </w:r>
      <w:proofErr w:type="gramStart"/>
      <w:r w:rsidRPr="00BD0135">
        <w:rPr>
          <w:rFonts w:ascii="Bookman Old Style" w:hAnsi="Bookman Old Style"/>
          <w:b/>
          <w:sz w:val="28"/>
          <w:szCs w:val="28"/>
        </w:rPr>
        <w:t>U  L</w:t>
      </w:r>
      <w:proofErr w:type="gramEnd"/>
      <w:r w:rsidRPr="00BD0135">
        <w:rPr>
          <w:rFonts w:ascii="Bookman Old Style" w:hAnsi="Bookman Old Style"/>
          <w:b/>
          <w:sz w:val="28"/>
          <w:szCs w:val="28"/>
        </w:rPr>
        <w:t xml:space="preserve">  I  N  G</w:t>
      </w:r>
    </w:p>
    <w:p w:rsidR="00AF7B55" w:rsidRPr="00BD0135" w:rsidRDefault="00AF7B55" w:rsidP="00AF7B55">
      <w:pPr>
        <w:spacing w:after="0" w:line="240" w:lineRule="auto"/>
        <w:jc w:val="both"/>
        <w:rPr>
          <w:rFonts w:ascii="Bookman Old Style" w:hAnsi="Bookman Old Style"/>
          <w:b/>
          <w:sz w:val="28"/>
          <w:szCs w:val="28"/>
        </w:rPr>
      </w:pPr>
    </w:p>
    <w:p w:rsidR="00AF7B55" w:rsidRDefault="00AF7B55" w:rsidP="00AF7B55">
      <w:pPr>
        <w:spacing w:after="0" w:line="360" w:lineRule="auto"/>
        <w:jc w:val="both"/>
        <w:rPr>
          <w:rFonts w:ascii="Bookman Old Style" w:hAnsi="Bookman Old Style"/>
          <w:sz w:val="24"/>
          <w:szCs w:val="24"/>
        </w:rPr>
      </w:pPr>
      <w:r w:rsidRPr="00AF7B55">
        <w:rPr>
          <w:rFonts w:ascii="Bookman Old Style" w:hAnsi="Bookman Old Style"/>
          <w:sz w:val="24"/>
          <w:szCs w:val="24"/>
        </w:rPr>
        <w:t>Authorities referred to:</w:t>
      </w:r>
    </w:p>
    <w:p w:rsidR="00AF7B55" w:rsidRPr="00AF7B55" w:rsidRDefault="00AF7B55" w:rsidP="00AF7B55">
      <w:pPr>
        <w:pStyle w:val="ListParagraph"/>
        <w:numPr>
          <w:ilvl w:val="0"/>
          <w:numId w:val="1"/>
        </w:numPr>
        <w:spacing w:after="0" w:line="360" w:lineRule="auto"/>
        <w:jc w:val="both"/>
        <w:rPr>
          <w:rFonts w:ascii="Bookman Old Style" w:hAnsi="Bookman Old Style"/>
          <w:b/>
          <w:i/>
          <w:sz w:val="24"/>
          <w:szCs w:val="24"/>
        </w:rPr>
      </w:pPr>
      <w:r w:rsidRPr="00AF7B55">
        <w:rPr>
          <w:rFonts w:ascii="Bookman Old Style" w:hAnsi="Bookman Old Style"/>
          <w:b/>
          <w:i/>
          <w:sz w:val="24"/>
          <w:szCs w:val="24"/>
        </w:rPr>
        <w:t>Supreme Court Act, Cap 28</w:t>
      </w:r>
    </w:p>
    <w:p w:rsidR="00AF7B55" w:rsidRDefault="00AF7B55" w:rsidP="00AF7B55">
      <w:pPr>
        <w:pStyle w:val="ListParagraph"/>
        <w:numPr>
          <w:ilvl w:val="0"/>
          <w:numId w:val="1"/>
        </w:numPr>
        <w:spacing w:after="0" w:line="360" w:lineRule="auto"/>
        <w:jc w:val="both"/>
        <w:rPr>
          <w:rFonts w:ascii="Bookman Old Style" w:hAnsi="Bookman Old Style"/>
          <w:b/>
          <w:i/>
          <w:sz w:val="24"/>
          <w:szCs w:val="24"/>
        </w:rPr>
      </w:pPr>
      <w:r w:rsidRPr="00AF7B55">
        <w:rPr>
          <w:rFonts w:ascii="Bookman Old Style" w:hAnsi="Bookman Old Style"/>
          <w:b/>
          <w:i/>
          <w:sz w:val="24"/>
          <w:szCs w:val="24"/>
        </w:rPr>
        <w:t>Supreme Court Practice (1999) Volume 1</w:t>
      </w:r>
    </w:p>
    <w:p w:rsidR="00AF7B55" w:rsidRDefault="00AF7B55" w:rsidP="00AF7B55">
      <w:pPr>
        <w:spacing w:after="0" w:line="240" w:lineRule="auto"/>
        <w:jc w:val="both"/>
        <w:rPr>
          <w:rFonts w:ascii="Bookman Old Style" w:hAnsi="Bookman Old Style"/>
          <w:b/>
          <w:sz w:val="24"/>
          <w:szCs w:val="24"/>
        </w:rPr>
      </w:pPr>
    </w:p>
    <w:p w:rsidR="00AF7B55" w:rsidRDefault="00AF7B55" w:rsidP="00AF7B55">
      <w:pPr>
        <w:spacing w:after="0" w:line="360" w:lineRule="auto"/>
        <w:jc w:val="both"/>
        <w:rPr>
          <w:rFonts w:ascii="Bookman Old Style" w:hAnsi="Bookman Old Style"/>
          <w:sz w:val="24"/>
          <w:szCs w:val="24"/>
        </w:rPr>
      </w:pPr>
      <w:r>
        <w:rPr>
          <w:rFonts w:ascii="Bookman Old Style" w:hAnsi="Bookman Old Style"/>
          <w:sz w:val="24"/>
          <w:szCs w:val="24"/>
        </w:rPr>
        <w:t>This is the Plaintiff’s application for an order for leave to appeal to the Supreme Court.  It is made by way of summons dated 9</w:t>
      </w:r>
      <w:r w:rsidRPr="00AF7B55">
        <w:rPr>
          <w:rFonts w:ascii="Bookman Old Style" w:hAnsi="Bookman Old Style"/>
          <w:sz w:val="24"/>
          <w:szCs w:val="24"/>
          <w:vertAlign w:val="superscript"/>
        </w:rPr>
        <w:t>th</w:t>
      </w:r>
      <w:r>
        <w:rPr>
          <w:rFonts w:ascii="Bookman Old Style" w:hAnsi="Bookman Old Style"/>
          <w:sz w:val="24"/>
          <w:szCs w:val="24"/>
        </w:rPr>
        <w:t xml:space="preserve"> November, 2012 and it seeks leave to appeal against the ruling of the Court granted on 30</w:t>
      </w:r>
      <w:r w:rsidRPr="00AF7B55">
        <w:rPr>
          <w:rFonts w:ascii="Bookman Old Style" w:hAnsi="Bookman Old Style"/>
          <w:sz w:val="24"/>
          <w:szCs w:val="24"/>
          <w:vertAlign w:val="superscript"/>
        </w:rPr>
        <w:t>th</w:t>
      </w:r>
      <w:r>
        <w:rPr>
          <w:rFonts w:ascii="Bookman Old Style" w:hAnsi="Bookman Old Style"/>
          <w:sz w:val="24"/>
          <w:szCs w:val="24"/>
        </w:rPr>
        <w:t xml:space="preserve"> October, 2012.</w:t>
      </w:r>
    </w:p>
    <w:p w:rsidR="00AF7B55" w:rsidRDefault="00AF7B55" w:rsidP="00AF7B55">
      <w:pPr>
        <w:spacing w:after="0" w:line="240" w:lineRule="auto"/>
        <w:jc w:val="both"/>
        <w:rPr>
          <w:rFonts w:ascii="Bookman Old Style" w:hAnsi="Bookman Old Style"/>
          <w:sz w:val="24"/>
          <w:szCs w:val="24"/>
        </w:rPr>
      </w:pPr>
    </w:p>
    <w:p w:rsidR="00AF7B55" w:rsidRDefault="00AF7B55" w:rsidP="00AF7B55">
      <w:pPr>
        <w:spacing w:after="0" w:line="360" w:lineRule="auto"/>
        <w:jc w:val="both"/>
        <w:rPr>
          <w:rFonts w:ascii="Bookman Old Style" w:hAnsi="Bookman Old Style"/>
          <w:sz w:val="24"/>
          <w:szCs w:val="24"/>
        </w:rPr>
      </w:pPr>
      <w:r>
        <w:rPr>
          <w:rFonts w:ascii="Bookman Old Style" w:hAnsi="Bookman Old Style"/>
          <w:sz w:val="24"/>
          <w:szCs w:val="24"/>
        </w:rPr>
        <w:t xml:space="preserve">In support of the application, the Plaintiff filed an affidavit sworn by one </w:t>
      </w:r>
      <w:proofErr w:type="spellStart"/>
      <w:r>
        <w:rPr>
          <w:rFonts w:ascii="Bookman Old Style" w:hAnsi="Bookman Old Style"/>
          <w:sz w:val="24"/>
          <w:szCs w:val="24"/>
        </w:rPr>
        <w:t>Andronikos</w:t>
      </w:r>
      <w:proofErr w:type="spellEnd"/>
      <w:r>
        <w:rPr>
          <w:rFonts w:ascii="Bookman Old Style" w:hAnsi="Bookman Old Style"/>
          <w:sz w:val="24"/>
          <w:szCs w:val="24"/>
        </w:rPr>
        <w:t xml:space="preserve"> </w:t>
      </w:r>
      <w:proofErr w:type="spellStart"/>
      <w:r>
        <w:rPr>
          <w:rFonts w:ascii="Bookman Old Style" w:hAnsi="Bookman Old Style"/>
          <w:sz w:val="24"/>
          <w:szCs w:val="24"/>
        </w:rPr>
        <w:t>Andonipoulos</w:t>
      </w:r>
      <w:proofErr w:type="spellEnd"/>
      <w:r>
        <w:rPr>
          <w:rFonts w:ascii="Bookman Old Style" w:hAnsi="Bookman Old Style"/>
          <w:sz w:val="24"/>
          <w:szCs w:val="24"/>
        </w:rPr>
        <w:t>.</w:t>
      </w:r>
    </w:p>
    <w:p w:rsidR="002E6CB0" w:rsidRDefault="002E6CB0" w:rsidP="00AF7B55">
      <w:pPr>
        <w:spacing w:after="0" w:line="360" w:lineRule="auto"/>
        <w:jc w:val="both"/>
        <w:rPr>
          <w:rFonts w:ascii="Bookman Old Style" w:hAnsi="Bookman Old Style"/>
          <w:sz w:val="24"/>
          <w:szCs w:val="24"/>
        </w:rPr>
      </w:pPr>
    </w:p>
    <w:p w:rsidR="002E6CB0" w:rsidRDefault="002E6CB0" w:rsidP="00AF7B55">
      <w:pPr>
        <w:spacing w:after="0" w:line="360" w:lineRule="auto"/>
        <w:jc w:val="both"/>
        <w:rPr>
          <w:rFonts w:ascii="Bookman Old Style" w:hAnsi="Bookman Old Style"/>
          <w:sz w:val="24"/>
          <w:szCs w:val="24"/>
        </w:rPr>
      </w:pPr>
      <w:r>
        <w:rPr>
          <w:rFonts w:ascii="Bookman Old Style" w:hAnsi="Bookman Old Style"/>
          <w:sz w:val="24"/>
          <w:szCs w:val="24"/>
        </w:rPr>
        <w:lastRenderedPageBreak/>
        <w:t>The brief facts of this case as they are relevant to this application are as follows:  The Plaintiff commenced this action on 13</w:t>
      </w:r>
      <w:r w:rsidRPr="002E6CB0">
        <w:rPr>
          <w:rFonts w:ascii="Bookman Old Style" w:hAnsi="Bookman Old Style"/>
          <w:sz w:val="24"/>
          <w:szCs w:val="24"/>
          <w:vertAlign w:val="superscript"/>
        </w:rPr>
        <w:t>th</w:t>
      </w:r>
      <w:r>
        <w:rPr>
          <w:rFonts w:ascii="Bookman Old Style" w:hAnsi="Bookman Old Style"/>
          <w:sz w:val="24"/>
          <w:szCs w:val="24"/>
        </w:rPr>
        <w:t xml:space="preserve"> April, 2012 against the First and Second Defendants.  Simultaneously, it filed an ex-parte application for an injunction which was granted on 16</w:t>
      </w:r>
      <w:r w:rsidRPr="002E6CB0">
        <w:rPr>
          <w:rFonts w:ascii="Bookman Old Style" w:hAnsi="Bookman Old Style"/>
          <w:sz w:val="24"/>
          <w:szCs w:val="24"/>
          <w:vertAlign w:val="superscript"/>
        </w:rPr>
        <w:t>th</w:t>
      </w:r>
      <w:r>
        <w:rPr>
          <w:rFonts w:ascii="Bookman Old Style" w:hAnsi="Bookman Old Style"/>
          <w:sz w:val="24"/>
          <w:szCs w:val="24"/>
        </w:rPr>
        <w:t xml:space="preserve"> April, 2012.</w:t>
      </w:r>
    </w:p>
    <w:p w:rsidR="002E6CB0" w:rsidRDefault="002E6CB0" w:rsidP="005E25BF">
      <w:pPr>
        <w:spacing w:after="0" w:line="240" w:lineRule="auto"/>
        <w:jc w:val="both"/>
        <w:rPr>
          <w:rFonts w:ascii="Bookman Old Style" w:hAnsi="Bookman Old Style"/>
          <w:sz w:val="24"/>
          <w:szCs w:val="24"/>
        </w:rPr>
      </w:pPr>
    </w:p>
    <w:p w:rsidR="002E6CB0" w:rsidRDefault="002E6CB0" w:rsidP="00AF7B55">
      <w:pPr>
        <w:spacing w:after="0" w:line="360" w:lineRule="auto"/>
        <w:jc w:val="both"/>
        <w:rPr>
          <w:rFonts w:ascii="Bookman Old Style" w:hAnsi="Bookman Old Style"/>
          <w:sz w:val="24"/>
          <w:szCs w:val="24"/>
        </w:rPr>
      </w:pPr>
      <w:r>
        <w:rPr>
          <w:rFonts w:ascii="Bookman Old Style" w:hAnsi="Bookman Old Style"/>
          <w:sz w:val="24"/>
          <w:szCs w:val="24"/>
        </w:rPr>
        <w:t xml:space="preserve">The matter came up for hearing of the injunction inter </w:t>
      </w:r>
      <w:proofErr w:type="spellStart"/>
      <w:r>
        <w:rPr>
          <w:rFonts w:ascii="Bookman Old Style" w:hAnsi="Bookman Old Style"/>
          <w:sz w:val="24"/>
          <w:szCs w:val="24"/>
        </w:rPr>
        <w:t>partes</w:t>
      </w:r>
      <w:proofErr w:type="spellEnd"/>
      <w:r>
        <w:rPr>
          <w:rFonts w:ascii="Bookman Old Style" w:hAnsi="Bookman Old Style"/>
          <w:sz w:val="24"/>
          <w:szCs w:val="24"/>
        </w:rPr>
        <w:t xml:space="preserve"> on 20</w:t>
      </w:r>
      <w:r w:rsidRPr="002E6CB0">
        <w:rPr>
          <w:rFonts w:ascii="Bookman Old Style" w:hAnsi="Bookman Old Style"/>
          <w:sz w:val="24"/>
          <w:szCs w:val="24"/>
          <w:vertAlign w:val="superscript"/>
        </w:rPr>
        <w:t>th</w:t>
      </w:r>
      <w:r>
        <w:rPr>
          <w:rFonts w:ascii="Bookman Old Style" w:hAnsi="Bookman Old Style"/>
          <w:sz w:val="24"/>
          <w:szCs w:val="24"/>
        </w:rPr>
        <w:t xml:space="preserve"> April, 2012 but it was struck off for non attendance.  As a consequence of </w:t>
      </w:r>
      <w:r w:rsidR="005E25BF">
        <w:rPr>
          <w:rFonts w:ascii="Bookman Old Style" w:hAnsi="Bookman Old Style"/>
          <w:sz w:val="24"/>
          <w:szCs w:val="24"/>
        </w:rPr>
        <w:t>this</w:t>
      </w:r>
      <w:r>
        <w:rPr>
          <w:rFonts w:ascii="Bookman Old Style" w:hAnsi="Bookman Old Style"/>
          <w:sz w:val="24"/>
          <w:szCs w:val="24"/>
        </w:rPr>
        <w:t>, the ex-parte order of injunction granted on 16</w:t>
      </w:r>
      <w:r w:rsidRPr="002E6CB0">
        <w:rPr>
          <w:rFonts w:ascii="Bookman Old Style" w:hAnsi="Bookman Old Style"/>
          <w:sz w:val="24"/>
          <w:szCs w:val="24"/>
          <w:vertAlign w:val="superscript"/>
        </w:rPr>
        <w:t>th</w:t>
      </w:r>
      <w:r>
        <w:rPr>
          <w:rFonts w:ascii="Bookman Old Style" w:hAnsi="Bookman Old Style"/>
          <w:sz w:val="24"/>
          <w:szCs w:val="24"/>
        </w:rPr>
        <w:t xml:space="preserve"> April, 2012 was discharged.  Subsequently, the application for an injunction </w:t>
      </w:r>
      <w:r w:rsidR="005E25BF">
        <w:rPr>
          <w:rFonts w:ascii="Bookman Old Style" w:hAnsi="Bookman Old Style"/>
          <w:sz w:val="24"/>
          <w:szCs w:val="24"/>
        </w:rPr>
        <w:t>was</w:t>
      </w:r>
      <w:r>
        <w:rPr>
          <w:rFonts w:ascii="Bookman Old Style" w:hAnsi="Bookman Old Style"/>
          <w:sz w:val="24"/>
          <w:szCs w:val="24"/>
        </w:rPr>
        <w:t xml:space="preserve"> restored and heard inter </w:t>
      </w:r>
      <w:proofErr w:type="spellStart"/>
      <w:r>
        <w:rPr>
          <w:rFonts w:ascii="Bookman Old Style" w:hAnsi="Bookman Old Style"/>
          <w:sz w:val="24"/>
          <w:szCs w:val="24"/>
        </w:rPr>
        <w:t>partes</w:t>
      </w:r>
      <w:proofErr w:type="spellEnd"/>
      <w:r>
        <w:rPr>
          <w:rFonts w:ascii="Bookman Old Style" w:hAnsi="Bookman Old Style"/>
          <w:sz w:val="24"/>
          <w:szCs w:val="24"/>
        </w:rPr>
        <w:t xml:space="preserve"> on 30</w:t>
      </w:r>
      <w:r w:rsidRPr="002E6CB0">
        <w:rPr>
          <w:rFonts w:ascii="Bookman Old Style" w:hAnsi="Bookman Old Style"/>
          <w:sz w:val="24"/>
          <w:szCs w:val="24"/>
          <w:vertAlign w:val="superscript"/>
        </w:rPr>
        <w:t>th</w:t>
      </w:r>
      <w:r>
        <w:rPr>
          <w:rFonts w:ascii="Bookman Old Style" w:hAnsi="Bookman Old Style"/>
          <w:sz w:val="24"/>
          <w:szCs w:val="24"/>
        </w:rPr>
        <w:t xml:space="preserve"> October, 2012.  Following the hearing, the </w:t>
      </w:r>
      <w:r w:rsidR="005E25BF">
        <w:rPr>
          <w:rFonts w:ascii="Bookman Old Style" w:hAnsi="Bookman Old Style"/>
          <w:sz w:val="24"/>
          <w:szCs w:val="24"/>
        </w:rPr>
        <w:t>application</w:t>
      </w:r>
      <w:r>
        <w:rPr>
          <w:rFonts w:ascii="Bookman Old Style" w:hAnsi="Bookman Old Style"/>
          <w:sz w:val="24"/>
          <w:szCs w:val="24"/>
        </w:rPr>
        <w:t xml:space="preserve"> was dismissed.  No leave to appeal was granted by this Court.</w:t>
      </w:r>
    </w:p>
    <w:p w:rsidR="009E5EA7" w:rsidRDefault="009E5EA7" w:rsidP="009E5EA7">
      <w:pPr>
        <w:spacing w:after="0" w:line="240" w:lineRule="auto"/>
        <w:jc w:val="both"/>
        <w:rPr>
          <w:rFonts w:ascii="Bookman Old Style" w:hAnsi="Bookman Old Style"/>
          <w:sz w:val="24"/>
          <w:szCs w:val="24"/>
        </w:rPr>
      </w:pPr>
    </w:p>
    <w:p w:rsidR="009E5EA7" w:rsidRDefault="009E5EA7" w:rsidP="00AF7B55">
      <w:pPr>
        <w:spacing w:after="0" w:line="360" w:lineRule="auto"/>
        <w:jc w:val="both"/>
        <w:rPr>
          <w:rFonts w:ascii="Bookman Old Style" w:hAnsi="Bookman Old Style"/>
          <w:sz w:val="24"/>
          <w:szCs w:val="24"/>
        </w:rPr>
      </w:pPr>
      <w:r>
        <w:rPr>
          <w:rFonts w:ascii="Bookman Old Style" w:hAnsi="Bookman Old Style"/>
          <w:sz w:val="24"/>
          <w:szCs w:val="24"/>
        </w:rPr>
        <w:t>It is this decision dismissing the application for an injunction that the Plaintiff seeks the leave of this Court to appeal against.</w:t>
      </w:r>
    </w:p>
    <w:p w:rsidR="009E5EA7" w:rsidRDefault="009E5EA7" w:rsidP="009E5EA7">
      <w:pPr>
        <w:spacing w:after="0" w:line="240" w:lineRule="auto"/>
        <w:jc w:val="both"/>
        <w:rPr>
          <w:rFonts w:ascii="Bookman Old Style" w:hAnsi="Bookman Old Style"/>
          <w:sz w:val="24"/>
          <w:szCs w:val="24"/>
        </w:rPr>
      </w:pPr>
    </w:p>
    <w:p w:rsidR="009E5EA7" w:rsidRDefault="009E5EA7" w:rsidP="00AF7B55">
      <w:pPr>
        <w:spacing w:after="0" w:line="360" w:lineRule="auto"/>
        <w:jc w:val="both"/>
        <w:rPr>
          <w:rFonts w:ascii="Bookman Old Style" w:hAnsi="Bookman Old Style"/>
          <w:sz w:val="24"/>
          <w:szCs w:val="24"/>
        </w:rPr>
      </w:pPr>
      <w:r>
        <w:rPr>
          <w:rFonts w:ascii="Bookman Old Style" w:hAnsi="Bookman Old Style"/>
          <w:sz w:val="24"/>
          <w:szCs w:val="24"/>
        </w:rPr>
        <w:t>The evidence in support of the application is contained in the affidavit in support.  It begins by giving the background to the matter.  It also reveals that the Plaintiff is dissatisfied with the decision of the Court of 30</w:t>
      </w:r>
      <w:r w:rsidRPr="009E5EA7">
        <w:rPr>
          <w:rFonts w:ascii="Bookman Old Style" w:hAnsi="Bookman Old Style"/>
          <w:sz w:val="24"/>
          <w:szCs w:val="24"/>
          <w:vertAlign w:val="superscript"/>
        </w:rPr>
        <w:t>th</w:t>
      </w:r>
      <w:r>
        <w:rPr>
          <w:rFonts w:ascii="Bookman Old Style" w:hAnsi="Bookman Old Style"/>
          <w:sz w:val="24"/>
          <w:szCs w:val="24"/>
        </w:rPr>
        <w:t xml:space="preserve"> October, 2012 and is desirous of appealing.  Further that the Plaintiff believes that this is an appropriate case in which leave should be granted for purposes of the appeal.</w:t>
      </w:r>
    </w:p>
    <w:p w:rsidR="00AE507D" w:rsidRDefault="00AE507D" w:rsidP="00AE507D">
      <w:pPr>
        <w:spacing w:after="0" w:line="240" w:lineRule="auto"/>
        <w:jc w:val="both"/>
        <w:rPr>
          <w:rFonts w:ascii="Bookman Old Style" w:hAnsi="Bookman Old Style"/>
          <w:sz w:val="24"/>
          <w:szCs w:val="24"/>
        </w:rPr>
      </w:pPr>
    </w:p>
    <w:p w:rsidR="00AE507D" w:rsidRDefault="00AE507D" w:rsidP="00AF7B55">
      <w:pPr>
        <w:spacing w:after="0" w:line="360" w:lineRule="auto"/>
        <w:jc w:val="both"/>
        <w:rPr>
          <w:rFonts w:ascii="Bookman Old Style" w:hAnsi="Bookman Old Style"/>
          <w:sz w:val="24"/>
          <w:szCs w:val="24"/>
        </w:rPr>
      </w:pPr>
      <w:r>
        <w:rPr>
          <w:rFonts w:ascii="Bookman Old Style" w:hAnsi="Bookman Old Style"/>
          <w:sz w:val="24"/>
          <w:szCs w:val="24"/>
        </w:rPr>
        <w:t>The matter came up for hearing on 22</w:t>
      </w:r>
      <w:r w:rsidRPr="00AE507D">
        <w:rPr>
          <w:rFonts w:ascii="Bookman Old Style" w:hAnsi="Bookman Old Style"/>
          <w:sz w:val="24"/>
          <w:szCs w:val="24"/>
          <w:vertAlign w:val="superscript"/>
        </w:rPr>
        <w:t>nd</w:t>
      </w:r>
      <w:r>
        <w:rPr>
          <w:rFonts w:ascii="Bookman Old Style" w:hAnsi="Bookman Old Style"/>
          <w:sz w:val="24"/>
          <w:szCs w:val="24"/>
        </w:rPr>
        <w:t xml:space="preserve"> January, 2012.  In her arguments counsel for the Plaintiff Mrs. </w:t>
      </w:r>
      <w:proofErr w:type="spellStart"/>
      <w:r>
        <w:rPr>
          <w:rFonts w:ascii="Bookman Old Style" w:hAnsi="Bookman Old Style"/>
          <w:sz w:val="24"/>
          <w:szCs w:val="24"/>
        </w:rPr>
        <w:t>Zaloumis</w:t>
      </w:r>
      <w:proofErr w:type="spellEnd"/>
      <w:r>
        <w:rPr>
          <w:rFonts w:ascii="Bookman Old Style" w:hAnsi="Bookman Old Style"/>
          <w:sz w:val="24"/>
          <w:szCs w:val="24"/>
        </w:rPr>
        <w:t xml:space="preserve"> indicated th</w:t>
      </w:r>
      <w:r w:rsidR="00522FED">
        <w:rPr>
          <w:rFonts w:ascii="Bookman Old Style" w:hAnsi="Bookman Old Style"/>
          <w:sz w:val="24"/>
          <w:szCs w:val="24"/>
        </w:rPr>
        <w:t xml:space="preserve">at </w:t>
      </w:r>
      <w:r>
        <w:rPr>
          <w:rFonts w:ascii="Bookman Old Style" w:hAnsi="Bookman Old Style"/>
          <w:sz w:val="24"/>
          <w:szCs w:val="24"/>
        </w:rPr>
        <w:t>s</w:t>
      </w:r>
      <w:r w:rsidR="00522FED">
        <w:rPr>
          <w:rFonts w:ascii="Bookman Old Style" w:hAnsi="Bookman Old Style"/>
          <w:sz w:val="24"/>
          <w:szCs w:val="24"/>
        </w:rPr>
        <w:t>h</w:t>
      </w:r>
      <w:r>
        <w:rPr>
          <w:rFonts w:ascii="Bookman Old Style" w:hAnsi="Bookman Old Style"/>
          <w:sz w:val="24"/>
          <w:szCs w:val="24"/>
        </w:rPr>
        <w:t>e was relying on the affidavit in support and skeleton arguments.  She</w:t>
      </w:r>
      <w:r w:rsidR="00522FED">
        <w:rPr>
          <w:rFonts w:ascii="Bookman Old Style" w:hAnsi="Bookman Old Style"/>
          <w:sz w:val="24"/>
          <w:szCs w:val="24"/>
        </w:rPr>
        <w:t xml:space="preserve"> </w:t>
      </w:r>
      <w:r>
        <w:rPr>
          <w:rFonts w:ascii="Bookman Old Style" w:hAnsi="Bookman Old Style"/>
          <w:sz w:val="24"/>
          <w:szCs w:val="24"/>
        </w:rPr>
        <w:t>argued in the said skeleton arguments that by virtue of the section 24(1) of the Supreme Court Act a person dissa</w:t>
      </w:r>
      <w:r w:rsidR="00522FED">
        <w:rPr>
          <w:rFonts w:ascii="Bookman Old Style" w:hAnsi="Bookman Old Style"/>
          <w:sz w:val="24"/>
          <w:szCs w:val="24"/>
        </w:rPr>
        <w:t>ti</w:t>
      </w:r>
      <w:r>
        <w:rPr>
          <w:rFonts w:ascii="Bookman Old Style" w:hAnsi="Bookman Old Style"/>
          <w:sz w:val="24"/>
          <w:szCs w:val="24"/>
        </w:rPr>
        <w:t>sfied with a decision of this Court delivered in Chambers cannot appeal to the Supreme Court as matter of right.  There is need, she argued for lea</w:t>
      </w:r>
      <w:r w:rsidR="00522FED">
        <w:rPr>
          <w:rFonts w:ascii="Bookman Old Style" w:hAnsi="Bookman Old Style"/>
          <w:sz w:val="24"/>
          <w:szCs w:val="24"/>
        </w:rPr>
        <w:t>v</w:t>
      </w:r>
      <w:r>
        <w:rPr>
          <w:rFonts w:ascii="Bookman Old Style" w:hAnsi="Bookman Old Style"/>
          <w:sz w:val="24"/>
          <w:szCs w:val="24"/>
        </w:rPr>
        <w:t>e of this Court to be granted.</w:t>
      </w:r>
    </w:p>
    <w:p w:rsidR="004175DD" w:rsidRDefault="004175DD" w:rsidP="004175DD">
      <w:pPr>
        <w:spacing w:after="0" w:line="240" w:lineRule="auto"/>
        <w:jc w:val="both"/>
        <w:rPr>
          <w:rFonts w:ascii="Bookman Old Style" w:hAnsi="Bookman Old Style"/>
          <w:sz w:val="24"/>
          <w:szCs w:val="24"/>
        </w:rPr>
      </w:pPr>
    </w:p>
    <w:p w:rsidR="004175DD" w:rsidRDefault="004175DD" w:rsidP="00AF7B55">
      <w:pPr>
        <w:spacing w:after="0" w:line="360" w:lineRule="auto"/>
        <w:jc w:val="both"/>
        <w:rPr>
          <w:rFonts w:ascii="Bookman Old Style" w:hAnsi="Bookman Old Style"/>
          <w:sz w:val="24"/>
          <w:szCs w:val="24"/>
        </w:rPr>
      </w:pPr>
      <w:r>
        <w:rPr>
          <w:rFonts w:ascii="Bookman Old Style" w:hAnsi="Bookman Old Style"/>
          <w:sz w:val="24"/>
          <w:szCs w:val="24"/>
        </w:rPr>
        <w:t xml:space="preserve">In his response counsel for the First Defendant, Mr. </w:t>
      </w:r>
      <w:proofErr w:type="spellStart"/>
      <w:r>
        <w:rPr>
          <w:rFonts w:ascii="Bookman Old Style" w:hAnsi="Bookman Old Style"/>
          <w:sz w:val="24"/>
          <w:szCs w:val="24"/>
        </w:rPr>
        <w:t>Simwanza</w:t>
      </w:r>
      <w:proofErr w:type="spellEnd"/>
      <w:r>
        <w:rPr>
          <w:rFonts w:ascii="Bookman Old Style" w:hAnsi="Bookman Old Style"/>
          <w:sz w:val="24"/>
          <w:szCs w:val="24"/>
        </w:rPr>
        <w:t xml:space="preserve"> did not oppose the application, but left it in the discretion of the Court.</w:t>
      </w:r>
    </w:p>
    <w:p w:rsidR="004175DD" w:rsidRDefault="004175DD" w:rsidP="00AF7B55">
      <w:pPr>
        <w:spacing w:after="0" w:line="360" w:lineRule="auto"/>
        <w:jc w:val="both"/>
        <w:rPr>
          <w:rFonts w:ascii="Bookman Old Style" w:hAnsi="Bookman Old Style"/>
          <w:sz w:val="24"/>
          <w:szCs w:val="24"/>
        </w:rPr>
      </w:pPr>
    </w:p>
    <w:p w:rsidR="004175DD" w:rsidRDefault="004175DD" w:rsidP="00AF7B55">
      <w:pPr>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I have considered the affidavit evidence and arguments by counsel for the Plaintiff.  As she has rightly argued there is need for a party to be granted leave to appeal if he is to exercise his right to appeal against an interlocutory order of this Court, given in Chambers without the leave of this Court.   Section 24(1(e) of the </w:t>
      </w:r>
      <w:r w:rsidRPr="00DA6203">
        <w:rPr>
          <w:rFonts w:ascii="Bookman Old Style" w:hAnsi="Bookman Old Style"/>
          <w:b/>
          <w:i/>
          <w:sz w:val="24"/>
          <w:szCs w:val="24"/>
        </w:rPr>
        <w:t>Supreme Court Act</w:t>
      </w:r>
      <w:r>
        <w:rPr>
          <w:rFonts w:ascii="Bookman Old Style" w:hAnsi="Bookman Old Style"/>
          <w:sz w:val="24"/>
          <w:szCs w:val="24"/>
        </w:rPr>
        <w:t xml:space="preserve"> states in this respect as follows:</w:t>
      </w:r>
    </w:p>
    <w:p w:rsidR="00010198" w:rsidRDefault="00010198" w:rsidP="00010198">
      <w:pPr>
        <w:spacing w:after="0" w:line="240" w:lineRule="auto"/>
        <w:jc w:val="both"/>
        <w:rPr>
          <w:rFonts w:ascii="Bookman Old Style" w:hAnsi="Bookman Old Style"/>
          <w:sz w:val="24"/>
          <w:szCs w:val="24"/>
        </w:rPr>
      </w:pPr>
    </w:p>
    <w:p w:rsidR="002A2DF9" w:rsidRPr="00010198" w:rsidRDefault="002A2DF9" w:rsidP="00AF7B55">
      <w:pPr>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sz w:val="24"/>
          <w:szCs w:val="24"/>
        </w:rPr>
        <w:tab/>
      </w:r>
      <w:r w:rsidRPr="00010198">
        <w:rPr>
          <w:rFonts w:ascii="Bookman Old Style" w:hAnsi="Bookman Old Style"/>
          <w:b/>
          <w:i/>
          <w:sz w:val="24"/>
          <w:szCs w:val="24"/>
        </w:rPr>
        <w:t>“No appeal shall lie</w:t>
      </w:r>
    </w:p>
    <w:p w:rsidR="002A2DF9" w:rsidRPr="00010198" w:rsidRDefault="002A2DF9" w:rsidP="00AF7B55">
      <w:pPr>
        <w:spacing w:after="0" w:line="360" w:lineRule="auto"/>
        <w:jc w:val="both"/>
        <w:rPr>
          <w:rFonts w:ascii="Bookman Old Style" w:hAnsi="Bookman Old Style"/>
          <w:b/>
          <w:i/>
          <w:sz w:val="24"/>
          <w:szCs w:val="24"/>
        </w:rPr>
      </w:pPr>
      <w:r w:rsidRPr="00010198">
        <w:rPr>
          <w:rFonts w:ascii="Bookman Old Style" w:hAnsi="Bookman Old Style"/>
          <w:b/>
          <w:i/>
          <w:sz w:val="24"/>
          <w:szCs w:val="24"/>
        </w:rPr>
        <w:tab/>
      </w:r>
      <w:r w:rsidRPr="00010198">
        <w:rPr>
          <w:rFonts w:ascii="Bookman Old Style" w:hAnsi="Bookman Old Style"/>
          <w:b/>
          <w:i/>
          <w:sz w:val="24"/>
          <w:szCs w:val="24"/>
        </w:rPr>
        <w:tab/>
        <w:t>(a)….</w:t>
      </w:r>
    </w:p>
    <w:p w:rsidR="002A2DF9" w:rsidRPr="00010198" w:rsidRDefault="002A2DF9" w:rsidP="00AF7B55">
      <w:pPr>
        <w:spacing w:after="0" w:line="360" w:lineRule="auto"/>
        <w:jc w:val="both"/>
        <w:rPr>
          <w:rFonts w:ascii="Bookman Old Style" w:hAnsi="Bookman Old Style"/>
          <w:b/>
          <w:i/>
          <w:sz w:val="24"/>
          <w:szCs w:val="24"/>
        </w:rPr>
      </w:pPr>
      <w:r w:rsidRPr="00010198">
        <w:rPr>
          <w:rFonts w:ascii="Bookman Old Style" w:hAnsi="Bookman Old Style"/>
          <w:b/>
          <w:i/>
          <w:sz w:val="24"/>
          <w:szCs w:val="24"/>
        </w:rPr>
        <w:tab/>
      </w:r>
      <w:r w:rsidRPr="00010198">
        <w:rPr>
          <w:rFonts w:ascii="Bookman Old Style" w:hAnsi="Bookman Old Style"/>
          <w:b/>
          <w:i/>
          <w:sz w:val="24"/>
          <w:szCs w:val="24"/>
        </w:rPr>
        <w:tab/>
        <w:t>(b)….</w:t>
      </w:r>
    </w:p>
    <w:p w:rsidR="002A2DF9" w:rsidRPr="00010198" w:rsidRDefault="002A2DF9" w:rsidP="00AF7B55">
      <w:pPr>
        <w:spacing w:after="0" w:line="360" w:lineRule="auto"/>
        <w:jc w:val="both"/>
        <w:rPr>
          <w:rFonts w:ascii="Bookman Old Style" w:hAnsi="Bookman Old Style"/>
          <w:b/>
          <w:i/>
          <w:sz w:val="24"/>
          <w:szCs w:val="24"/>
        </w:rPr>
      </w:pPr>
      <w:r w:rsidRPr="00010198">
        <w:rPr>
          <w:rFonts w:ascii="Bookman Old Style" w:hAnsi="Bookman Old Style"/>
          <w:b/>
          <w:i/>
          <w:sz w:val="24"/>
          <w:szCs w:val="24"/>
        </w:rPr>
        <w:tab/>
      </w:r>
      <w:r w:rsidRPr="00010198">
        <w:rPr>
          <w:rFonts w:ascii="Bookman Old Style" w:hAnsi="Bookman Old Style"/>
          <w:b/>
          <w:i/>
          <w:sz w:val="24"/>
          <w:szCs w:val="24"/>
        </w:rPr>
        <w:tab/>
        <w:t>(c)…..</w:t>
      </w:r>
    </w:p>
    <w:p w:rsidR="002A2DF9" w:rsidRPr="00010198" w:rsidRDefault="002A2DF9" w:rsidP="00AF7B55">
      <w:pPr>
        <w:spacing w:after="0" w:line="360" w:lineRule="auto"/>
        <w:jc w:val="both"/>
        <w:rPr>
          <w:rFonts w:ascii="Bookman Old Style" w:hAnsi="Bookman Old Style"/>
          <w:b/>
          <w:i/>
          <w:sz w:val="24"/>
          <w:szCs w:val="24"/>
        </w:rPr>
      </w:pPr>
      <w:r w:rsidRPr="00010198">
        <w:rPr>
          <w:rFonts w:ascii="Bookman Old Style" w:hAnsi="Bookman Old Style"/>
          <w:b/>
          <w:i/>
          <w:sz w:val="24"/>
          <w:szCs w:val="24"/>
        </w:rPr>
        <w:tab/>
      </w:r>
      <w:r w:rsidRPr="00010198">
        <w:rPr>
          <w:rFonts w:ascii="Bookman Old Style" w:hAnsi="Bookman Old Style"/>
          <w:b/>
          <w:i/>
          <w:sz w:val="24"/>
          <w:szCs w:val="24"/>
        </w:rPr>
        <w:tab/>
        <w:t>(d)….</w:t>
      </w:r>
    </w:p>
    <w:p w:rsidR="00010198" w:rsidRDefault="00010198" w:rsidP="00010198">
      <w:pPr>
        <w:spacing w:after="0" w:line="360" w:lineRule="auto"/>
        <w:ind w:left="1800" w:hanging="360"/>
        <w:jc w:val="both"/>
        <w:rPr>
          <w:rFonts w:ascii="Bookman Old Style" w:hAnsi="Bookman Old Style"/>
          <w:b/>
          <w:i/>
          <w:sz w:val="24"/>
          <w:szCs w:val="24"/>
        </w:rPr>
      </w:pPr>
      <w:r w:rsidRPr="00010198">
        <w:rPr>
          <w:rFonts w:ascii="Bookman Old Style" w:hAnsi="Bookman Old Style"/>
          <w:b/>
          <w:i/>
          <w:sz w:val="24"/>
          <w:szCs w:val="24"/>
        </w:rPr>
        <w:t>(e) from an order made in Chambers by a Judge of the High Court of from an interlocutory judgment made or given by a Judge of the High Court, without the leave of the Judge or, if that has been refused, a Judge of the Court…”</w:t>
      </w:r>
    </w:p>
    <w:p w:rsidR="00010198" w:rsidRDefault="00010198" w:rsidP="00010198">
      <w:pPr>
        <w:spacing w:after="0" w:line="240" w:lineRule="auto"/>
        <w:jc w:val="both"/>
        <w:rPr>
          <w:rFonts w:ascii="Bookman Old Style" w:hAnsi="Bookman Old Style"/>
          <w:sz w:val="24"/>
          <w:szCs w:val="24"/>
        </w:rPr>
      </w:pPr>
    </w:p>
    <w:p w:rsidR="00010198" w:rsidRDefault="00010198" w:rsidP="00010198">
      <w:pPr>
        <w:spacing w:after="0" w:line="360" w:lineRule="auto"/>
        <w:jc w:val="both"/>
        <w:rPr>
          <w:rFonts w:ascii="Bookman Old Style" w:hAnsi="Bookman Old Style"/>
          <w:sz w:val="24"/>
          <w:szCs w:val="24"/>
        </w:rPr>
      </w:pPr>
      <w:r>
        <w:rPr>
          <w:rFonts w:ascii="Bookman Old Style" w:hAnsi="Bookman Old Style"/>
          <w:sz w:val="24"/>
          <w:szCs w:val="24"/>
        </w:rPr>
        <w:t xml:space="preserve">In this matter the facts I have highlighted in the earlier part of this ruling indicate that leave to appeal was not granted by this Court.  Therefore, this is a proper case for such an application to be made in terms of section 24(1(e) of the Supreme Court Act:  There is a similar provision under Order 59(1B)(6) of </w:t>
      </w:r>
      <w:r w:rsidRPr="00010198">
        <w:rPr>
          <w:rFonts w:ascii="Bookman Old Style" w:hAnsi="Bookman Old Style"/>
          <w:b/>
          <w:i/>
          <w:sz w:val="24"/>
          <w:szCs w:val="24"/>
        </w:rPr>
        <w:t>the Supreme Court Practice (1999)</w:t>
      </w:r>
      <w:r>
        <w:rPr>
          <w:rFonts w:ascii="Bookman Old Style" w:hAnsi="Bookman Old Style"/>
          <w:sz w:val="24"/>
          <w:szCs w:val="24"/>
        </w:rPr>
        <w:t xml:space="preserve"> white book which states as follows:</w:t>
      </w:r>
    </w:p>
    <w:p w:rsidR="00010198" w:rsidRDefault="00010198" w:rsidP="00010198">
      <w:pPr>
        <w:spacing w:after="0" w:line="240" w:lineRule="auto"/>
        <w:jc w:val="both"/>
        <w:rPr>
          <w:rFonts w:ascii="Bookman Old Style" w:hAnsi="Bookman Old Style"/>
          <w:sz w:val="24"/>
          <w:szCs w:val="24"/>
        </w:rPr>
      </w:pPr>
    </w:p>
    <w:p w:rsidR="00010198" w:rsidRDefault="00010198" w:rsidP="00010198">
      <w:pPr>
        <w:spacing w:after="0" w:line="360" w:lineRule="auto"/>
        <w:ind w:left="720"/>
        <w:jc w:val="both"/>
        <w:rPr>
          <w:rFonts w:ascii="Bookman Old Style" w:hAnsi="Bookman Old Style"/>
          <w:b/>
          <w:i/>
          <w:sz w:val="24"/>
          <w:szCs w:val="24"/>
        </w:rPr>
      </w:pPr>
      <w:r w:rsidRPr="00010198">
        <w:rPr>
          <w:rFonts w:ascii="Bookman Old Style" w:hAnsi="Bookman Old Style"/>
          <w:b/>
          <w:i/>
          <w:sz w:val="24"/>
          <w:szCs w:val="24"/>
        </w:rPr>
        <w:t>“Under 0,59, r.1B(1)(f) leave to appeal is required in the case of an appeal against any interlocutory order or interlocutory judgment made or given by the High Court or any other Court…”</w:t>
      </w:r>
    </w:p>
    <w:p w:rsidR="00010198" w:rsidRDefault="00010198" w:rsidP="000152C6">
      <w:pPr>
        <w:spacing w:after="0" w:line="240" w:lineRule="auto"/>
        <w:jc w:val="both"/>
        <w:rPr>
          <w:rFonts w:ascii="Bookman Old Style" w:hAnsi="Bookman Old Style"/>
          <w:b/>
          <w:i/>
          <w:sz w:val="24"/>
          <w:szCs w:val="24"/>
        </w:rPr>
      </w:pPr>
    </w:p>
    <w:p w:rsidR="00010198" w:rsidRDefault="00010198" w:rsidP="00010198">
      <w:pPr>
        <w:spacing w:after="0" w:line="360" w:lineRule="auto"/>
        <w:jc w:val="both"/>
        <w:rPr>
          <w:rFonts w:ascii="Bookman Old Style" w:hAnsi="Bookman Old Style"/>
          <w:sz w:val="24"/>
          <w:szCs w:val="24"/>
        </w:rPr>
      </w:pPr>
      <w:r>
        <w:rPr>
          <w:rFonts w:ascii="Bookman Old Style" w:hAnsi="Bookman Old Style"/>
          <w:sz w:val="24"/>
          <w:szCs w:val="24"/>
        </w:rPr>
        <w:t>Having established that lea</w:t>
      </w:r>
      <w:r w:rsidR="0058212C">
        <w:rPr>
          <w:rFonts w:ascii="Bookman Old Style" w:hAnsi="Bookman Old Style"/>
          <w:sz w:val="24"/>
          <w:szCs w:val="24"/>
        </w:rPr>
        <w:t>v</w:t>
      </w:r>
      <w:r>
        <w:rPr>
          <w:rFonts w:ascii="Bookman Old Style" w:hAnsi="Bookman Old Style"/>
          <w:sz w:val="24"/>
          <w:szCs w:val="24"/>
        </w:rPr>
        <w:t>e to appeal is required against a decision such as the decision rendered by this Court on 30</w:t>
      </w:r>
      <w:r w:rsidRPr="00010198">
        <w:rPr>
          <w:rFonts w:ascii="Bookman Old Style" w:hAnsi="Bookman Old Style"/>
          <w:sz w:val="24"/>
          <w:szCs w:val="24"/>
          <w:vertAlign w:val="superscript"/>
        </w:rPr>
        <w:t>th</w:t>
      </w:r>
      <w:r>
        <w:rPr>
          <w:rFonts w:ascii="Bookman Old Style" w:hAnsi="Bookman Old Style"/>
          <w:sz w:val="24"/>
          <w:szCs w:val="24"/>
        </w:rPr>
        <w:t xml:space="preserve"> October, 2012, the issue that </w:t>
      </w:r>
      <w:r w:rsidR="000152C6">
        <w:rPr>
          <w:rFonts w:ascii="Bookman Old Style" w:hAnsi="Bookman Old Style"/>
          <w:sz w:val="24"/>
          <w:szCs w:val="24"/>
        </w:rPr>
        <w:t xml:space="preserve">arises is whether or not this is a case warranting the grant of such leave.  The provisions of the </w:t>
      </w:r>
      <w:r w:rsidR="000152C6" w:rsidRPr="000152C6">
        <w:rPr>
          <w:rFonts w:ascii="Bookman Old Style" w:hAnsi="Bookman Old Style"/>
          <w:b/>
          <w:i/>
          <w:sz w:val="24"/>
          <w:szCs w:val="24"/>
        </w:rPr>
        <w:t>Supreme Court Act</w:t>
      </w:r>
      <w:r w:rsidR="000152C6">
        <w:rPr>
          <w:rFonts w:ascii="Bookman Old Style" w:hAnsi="Bookman Old Style"/>
          <w:sz w:val="24"/>
          <w:szCs w:val="24"/>
        </w:rPr>
        <w:t xml:space="preserve"> are silent as to the instances such an application for leave to appeal will be granted.  The </w:t>
      </w:r>
      <w:r w:rsidR="000152C6" w:rsidRPr="000152C6">
        <w:rPr>
          <w:rFonts w:ascii="Bookman Old Style" w:hAnsi="Bookman Old Style"/>
          <w:b/>
          <w:i/>
          <w:sz w:val="24"/>
          <w:szCs w:val="24"/>
        </w:rPr>
        <w:t>white book</w:t>
      </w:r>
      <w:r w:rsidR="000152C6">
        <w:rPr>
          <w:rFonts w:ascii="Bookman Old Style" w:hAnsi="Bookman Old Style"/>
          <w:sz w:val="24"/>
          <w:szCs w:val="24"/>
        </w:rPr>
        <w:t xml:space="preserve"> however has </w:t>
      </w:r>
      <w:r w:rsidR="000152C6">
        <w:rPr>
          <w:rFonts w:ascii="Bookman Old Style" w:hAnsi="Bookman Old Style"/>
          <w:sz w:val="24"/>
          <w:szCs w:val="24"/>
        </w:rPr>
        <w:lastRenderedPageBreak/>
        <w:t xml:space="preserve">indicated under Order 59 rule 14 </w:t>
      </w:r>
      <w:proofErr w:type="spellStart"/>
      <w:r w:rsidR="000152C6">
        <w:rPr>
          <w:rFonts w:ascii="Bookman Old Style" w:hAnsi="Bookman Old Style"/>
          <w:sz w:val="24"/>
          <w:szCs w:val="24"/>
        </w:rPr>
        <w:t>subrule</w:t>
      </w:r>
      <w:proofErr w:type="spellEnd"/>
      <w:r w:rsidR="000152C6">
        <w:rPr>
          <w:rFonts w:ascii="Bookman Old Style" w:hAnsi="Bookman Old Style"/>
          <w:sz w:val="24"/>
          <w:szCs w:val="24"/>
        </w:rPr>
        <w:t xml:space="preserve"> 18 circumstances in which leave will be granted.  It states as follows:</w:t>
      </w:r>
    </w:p>
    <w:p w:rsidR="000152C6" w:rsidRDefault="000152C6" w:rsidP="000152C6">
      <w:pPr>
        <w:spacing w:after="0" w:line="240" w:lineRule="auto"/>
        <w:jc w:val="both"/>
        <w:rPr>
          <w:rFonts w:ascii="Bookman Old Style" w:hAnsi="Bookman Old Style"/>
          <w:sz w:val="24"/>
          <w:szCs w:val="24"/>
        </w:rPr>
      </w:pPr>
    </w:p>
    <w:p w:rsidR="000152C6" w:rsidRDefault="000152C6" w:rsidP="000152C6">
      <w:pPr>
        <w:spacing w:after="0" w:line="360" w:lineRule="auto"/>
        <w:ind w:left="720"/>
        <w:jc w:val="both"/>
        <w:rPr>
          <w:rFonts w:ascii="Bookman Old Style" w:hAnsi="Bookman Old Style"/>
          <w:b/>
          <w:i/>
          <w:sz w:val="24"/>
          <w:szCs w:val="24"/>
        </w:rPr>
      </w:pPr>
      <w:r w:rsidRPr="000152C6">
        <w:rPr>
          <w:rFonts w:ascii="Bookman Old Style" w:hAnsi="Bookman Old Style"/>
          <w:b/>
          <w:i/>
          <w:sz w:val="24"/>
          <w:szCs w:val="24"/>
        </w:rPr>
        <w:t>“The general test which the Court applies in deciding whether or not to grant leave to appeal is this:  leave will normally be granted unless the grounds of appeal have no realistic prospect of success.  The Court of Appeal may also grant leave if the question is one of general principle, decided for the first time or a question of importance upon which further argument and a decision of the Court of appeal would be to the public advantage.”</w:t>
      </w:r>
    </w:p>
    <w:p w:rsidR="000152C6" w:rsidRDefault="000152C6" w:rsidP="00AC6525">
      <w:pPr>
        <w:spacing w:after="0" w:line="240" w:lineRule="auto"/>
        <w:ind w:left="720"/>
        <w:jc w:val="both"/>
        <w:rPr>
          <w:rFonts w:ascii="Bookman Old Style" w:hAnsi="Bookman Old Style"/>
          <w:b/>
          <w:i/>
          <w:sz w:val="24"/>
          <w:szCs w:val="24"/>
        </w:rPr>
      </w:pPr>
    </w:p>
    <w:p w:rsidR="000152C6" w:rsidRDefault="006F0C96" w:rsidP="000152C6">
      <w:pPr>
        <w:spacing w:after="0" w:line="360" w:lineRule="auto"/>
        <w:jc w:val="both"/>
        <w:rPr>
          <w:rFonts w:ascii="Bookman Old Style" w:hAnsi="Bookman Old Style"/>
          <w:sz w:val="24"/>
          <w:szCs w:val="24"/>
        </w:rPr>
      </w:pPr>
      <w:r>
        <w:rPr>
          <w:rFonts w:ascii="Bookman Old Style" w:hAnsi="Bookman Old Style"/>
          <w:sz w:val="24"/>
          <w:szCs w:val="24"/>
        </w:rPr>
        <w:t>It is clear from the foregoing Order that at the High Court level leave will be granted as a general rule, except where the grounds of appeal have no realistic chance of success.  As such in making an application for leave to appeal, an applicant must demonstrate to the Court that the grounds he has advanced or intends to advance have a realistic change of success.  This is my considered opinion, is for purposes of ensuring that only those matters that are deserving of an appeal go on appeal.</w:t>
      </w:r>
    </w:p>
    <w:p w:rsidR="00544F77" w:rsidRDefault="00544F77" w:rsidP="00544F77">
      <w:pPr>
        <w:spacing w:after="0" w:line="240" w:lineRule="auto"/>
        <w:jc w:val="both"/>
        <w:rPr>
          <w:rFonts w:ascii="Bookman Old Style" w:hAnsi="Bookman Old Style"/>
          <w:sz w:val="24"/>
          <w:szCs w:val="24"/>
        </w:rPr>
      </w:pPr>
    </w:p>
    <w:p w:rsidR="00544F77" w:rsidRDefault="00544F77" w:rsidP="000152C6">
      <w:pPr>
        <w:spacing w:after="0" w:line="360" w:lineRule="auto"/>
        <w:jc w:val="both"/>
        <w:rPr>
          <w:rFonts w:ascii="Bookman Old Style" w:hAnsi="Bookman Old Style"/>
          <w:sz w:val="24"/>
          <w:szCs w:val="24"/>
        </w:rPr>
      </w:pPr>
      <w:r>
        <w:rPr>
          <w:rFonts w:ascii="Bookman Old Style" w:hAnsi="Bookman Old Style"/>
          <w:sz w:val="24"/>
          <w:szCs w:val="24"/>
        </w:rPr>
        <w:t xml:space="preserve">In advancing arguments in </w:t>
      </w:r>
      <w:proofErr w:type="spellStart"/>
      <w:r>
        <w:rPr>
          <w:rFonts w:ascii="Bookman Old Style" w:hAnsi="Bookman Old Style"/>
          <w:sz w:val="24"/>
          <w:szCs w:val="24"/>
        </w:rPr>
        <w:t>favour</w:t>
      </w:r>
      <w:proofErr w:type="spellEnd"/>
      <w:r>
        <w:rPr>
          <w:rFonts w:ascii="Bookman Old Style" w:hAnsi="Bookman Old Style"/>
          <w:sz w:val="24"/>
          <w:szCs w:val="24"/>
        </w:rPr>
        <w:t xml:space="preserve"> of the grant of leave to appeal, the deponent of the affidavit in support of the application has stated that the Plaintiff is dissatisfied with the ruling of this Court of 30</w:t>
      </w:r>
      <w:r w:rsidRPr="00544F77">
        <w:rPr>
          <w:rFonts w:ascii="Bookman Old Style" w:hAnsi="Bookman Old Style"/>
          <w:sz w:val="24"/>
          <w:szCs w:val="24"/>
          <w:vertAlign w:val="superscript"/>
        </w:rPr>
        <w:t>th</w:t>
      </w:r>
      <w:r>
        <w:rPr>
          <w:rFonts w:ascii="Bookman Old Style" w:hAnsi="Bookman Old Style"/>
          <w:sz w:val="24"/>
          <w:szCs w:val="24"/>
        </w:rPr>
        <w:t xml:space="preserve"> October, 2012.  He has not indicated that the grounds of appeal the Plaintiff intends advancing have a realistic prospects of success and neither has he argued that, prima facie, the intended appeal has merit.  In the circumstances and in the absence of indication by the Plaintiff of the prospects of success of the appeal, I am left with no choice but to assume that the intended appeal does not have reasonable prospects of success.  I accordingly find that this is not a proper case for the grant of leave to appeal and I dismiss the application with costs.</w:t>
      </w:r>
    </w:p>
    <w:p w:rsidR="000B1F7A" w:rsidRDefault="000B1F7A" w:rsidP="000B1F7A">
      <w:pPr>
        <w:spacing w:after="0" w:line="240" w:lineRule="auto"/>
        <w:jc w:val="both"/>
        <w:rPr>
          <w:rFonts w:ascii="Bookman Old Style" w:hAnsi="Bookman Old Style"/>
          <w:sz w:val="24"/>
          <w:szCs w:val="24"/>
        </w:rPr>
      </w:pPr>
    </w:p>
    <w:p w:rsidR="000B1F7A" w:rsidRDefault="000B1F7A" w:rsidP="000152C6">
      <w:pPr>
        <w:spacing w:after="0" w:line="360" w:lineRule="auto"/>
        <w:jc w:val="both"/>
        <w:rPr>
          <w:rFonts w:ascii="Bookman Old Style" w:hAnsi="Bookman Old Style"/>
          <w:sz w:val="24"/>
          <w:szCs w:val="24"/>
        </w:rPr>
      </w:pPr>
      <w:r>
        <w:rPr>
          <w:rFonts w:ascii="Bookman Old Style" w:hAnsi="Bookman Old Style"/>
          <w:sz w:val="24"/>
          <w:szCs w:val="24"/>
        </w:rPr>
        <w:t>I further order that the matter come up for a scheduling conference on 13</w:t>
      </w:r>
      <w:r w:rsidRPr="000B1F7A">
        <w:rPr>
          <w:rFonts w:ascii="Bookman Old Style" w:hAnsi="Bookman Old Style"/>
          <w:sz w:val="24"/>
          <w:szCs w:val="24"/>
          <w:vertAlign w:val="superscript"/>
        </w:rPr>
        <w:t>th</w:t>
      </w:r>
      <w:r>
        <w:rPr>
          <w:rFonts w:ascii="Bookman Old Style" w:hAnsi="Bookman Old Style"/>
          <w:sz w:val="24"/>
          <w:szCs w:val="24"/>
        </w:rPr>
        <w:t xml:space="preserve"> February, 2013 at 08:20 hours.</w:t>
      </w:r>
    </w:p>
    <w:p w:rsidR="000B1F7A" w:rsidRDefault="000B1F7A" w:rsidP="000152C6">
      <w:pPr>
        <w:spacing w:after="0" w:line="360" w:lineRule="auto"/>
        <w:jc w:val="both"/>
        <w:rPr>
          <w:rFonts w:ascii="Bookman Old Style" w:hAnsi="Bookman Old Style"/>
          <w:sz w:val="24"/>
          <w:szCs w:val="24"/>
        </w:rPr>
      </w:pPr>
      <w:proofErr w:type="gramStart"/>
      <w:r>
        <w:rPr>
          <w:rFonts w:ascii="Bookman Old Style" w:hAnsi="Bookman Old Style"/>
          <w:sz w:val="24"/>
          <w:szCs w:val="24"/>
        </w:rPr>
        <w:lastRenderedPageBreak/>
        <w:t>Delivered in Chambers on 30</w:t>
      </w:r>
      <w:r w:rsidRPr="000B1F7A">
        <w:rPr>
          <w:rFonts w:ascii="Bookman Old Style" w:hAnsi="Bookman Old Style"/>
          <w:sz w:val="24"/>
          <w:szCs w:val="24"/>
          <w:vertAlign w:val="superscript"/>
        </w:rPr>
        <w:t>th</w:t>
      </w:r>
      <w:r>
        <w:rPr>
          <w:rFonts w:ascii="Bookman Old Style" w:hAnsi="Bookman Old Style"/>
          <w:sz w:val="24"/>
          <w:szCs w:val="24"/>
        </w:rPr>
        <w:t xml:space="preserve"> January, 2013.</w:t>
      </w:r>
      <w:proofErr w:type="gramEnd"/>
    </w:p>
    <w:p w:rsidR="000B1F7A" w:rsidRDefault="000B1F7A" w:rsidP="000152C6">
      <w:pPr>
        <w:spacing w:after="0" w:line="360" w:lineRule="auto"/>
        <w:jc w:val="both"/>
        <w:rPr>
          <w:rFonts w:ascii="Bookman Old Style" w:hAnsi="Bookman Old Style"/>
          <w:sz w:val="24"/>
          <w:szCs w:val="24"/>
        </w:rPr>
      </w:pPr>
    </w:p>
    <w:p w:rsidR="000B1F7A" w:rsidRDefault="000B1F7A" w:rsidP="000152C6">
      <w:pPr>
        <w:spacing w:after="0" w:line="360" w:lineRule="auto"/>
        <w:jc w:val="both"/>
        <w:rPr>
          <w:rFonts w:ascii="Bookman Old Style" w:hAnsi="Bookman Old Style"/>
          <w:sz w:val="24"/>
          <w:szCs w:val="24"/>
        </w:rPr>
      </w:pPr>
    </w:p>
    <w:p w:rsidR="000B1F7A" w:rsidRDefault="000B1F7A" w:rsidP="000152C6">
      <w:pPr>
        <w:spacing w:after="0" w:line="360" w:lineRule="auto"/>
        <w:jc w:val="both"/>
        <w:rPr>
          <w:rFonts w:ascii="Bookman Old Style" w:hAnsi="Bookman Old Style"/>
          <w:sz w:val="24"/>
          <w:szCs w:val="24"/>
        </w:rPr>
      </w:pPr>
    </w:p>
    <w:p w:rsidR="000B1F7A" w:rsidRPr="000B1F7A" w:rsidRDefault="000B1F7A" w:rsidP="000B1F7A">
      <w:pPr>
        <w:spacing w:after="0" w:line="240" w:lineRule="auto"/>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0B1F7A">
        <w:rPr>
          <w:rFonts w:ascii="Bookman Old Style" w:hAnsi="Bookman Old Style"/>
          <w:b/>
          <w:sz w:val="24"/>
          <w:szCs w:val="24"/>
        </w:rPr>
        <w:t xml:space="preserve">      ……………………………</w:t>
      </w:r>
    </w:p>
    <w:p w:rsidR="000B1F7A" w:rsidRPr="000B1F7A" w:rsidRDefault="000B1F7A" w:rsidP="000B1F7A">
      <w:pPr>
        <w:spacing w:after="0" w:line="240" w:lineRule="auto"/>
        <w:jc w:val="center"/>
        <w:rPr>
          <w:rFonts w:ascii="Bookman Old Style" w:hAnsi="Bookman Old Style"/>
          <w:b/>
          <w:sz w:val="24"/>
          <w:szCs w:val="24"/>
        </w:rPr>
      </w:pPr>
      <w:r w:rsidRPr="000B1F7A">
        <w:rPr>
          <w:rFonts w:ascii="Bookman Old Style" w:hAnsi="Bookman Old Style"/>
          <w:b/>
          <w:sz w:val="24"/>
          <w:szCs w:val="24"/>
        </w:rPr>
        <w:t>NIGEL K. MUTUNA</w:t>
      </w:r>
    </w:p>
    <w:p w:rsidR="000B1F7A" w:rsidRPr="000152C6" w:rsidRDefault="000B1F7A" w:rsidP="000B1F7A">
      <w:pPr>
        <w:spacing w:after="0" w:line="240" w:lineRule="auto"/>
        <w:jc w:val="center"/>
        <w:rPr>
          <w:rFonts w:ascii="Bookman Old Style" w:hAnsi="Bookman Old Style"/>
          <w:sz w:val="24"/>
          <w:szCs w:val="24"/>
        </w:rPr>
      </w:pPr>
      <w:r w:rsidRPr="000B1F7A">
        <w:rPr>
          <w:rFonts w:ascii="Bookman Old Style" w:hAnsi="Bookman Old Style"/>
          <w:b/>
          <w:sz w:val="24"/>
          <w:szCs w:val="24"/>
        </w:rPr>
        <w:t>HIGH COURT JUDGE</w:t>
      </w:r>
    </w:p>
    <w:p w:rsidR="00010198" w:rsidRPr="00010198" w:rsidRDefault="00010198" w:rsidP="00010198">
      <w:pPr>
        <w:spacing w:after="0" w:line="360" w:lineRule="auto"/>
        <w:jc w:val="both"/>
        <w:rPr>
          <w:rFonts w:ascii="Bookman Old Style" w:hAnsi="Bookman Old Style"/>
          <w:sz w:val="24"/>
          <w:szCs w:val="24"/>
        </w:rPr>
      </w:pPr>
    </w:p>
    <w:p w:rsidR="00AF7B55" w:rsidRPr="00AF7B55" w:rsidRDefault="00AF7B55" w:rsidP="00AF7B55">
      <w:pPr>
        <w:spacing w:after="0" w:line="360" w:lineRule="auto"/>
        <w:jc w:val="both"/>
        <w:rPr>
          <w:rFonts w:ascii="Bookman Old Style" w:hAnsi="Bookman Old Style"/>
          <w:sz w:val="24"/>
          <w:szCs w:val="24"/>
        </w:rPr>
      </w:pPr>
    </w:p>
    <w:p w:rsidR="00B558F0" w:rsidRDefault="00B558F0"/>
    <w:sectPr w:rsidR="00B558F0" w:rsidSect="009F163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DD" w:rsidRDefault="00BA14DD" w:rsidP="000B1F7A">
      <w:pPr>
        <w:spacing w:after="0" w:line="240" w:lineRule="auto"/>
      </w:pPr>
      <w:r>
        <w:separator/>
      </w:r>
    </w:p>
  </w:endnote>
  <w:endnote w:type="continuationSeparator" w:id="1">
    <w:p w:rsidR="00BA14DD" w:rsidRDefault="00BA14DD" w:rsidP="000B1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DD" w:rsidRDefault="00BA14DD" w:rsidP="000B1F7A">
      <w:pPr>
        <w:spacing w:after="0" w:line="240" w:lineRule="auto"/>
      </w:pPr>
      <w:r>
        <w:separator/>
      </w:r>
    </w:p>
  </w:footnote>
  <w:footnote w:type="continuationSeparator" w:id="1">
    <w:p w:rsidR="00BA14DD" w:rsidRDefault="00BA14DD" w:rsidP="000B1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786"/>
      <w:docPartObj>
        <w:docPartGallery w:val="Page Numbers (Top of Page)"/>
        <w:docPartUnique/>
      </w:docPartObj>
    </w:sdtPr>
    <w:sdtContent>
      <w:p w:rsidR="000B1F7A" w:rsidRDefault="000B1F7A">
        <w:pPr>
          <w:pStyle w:val="Header"/>
          <w:jc w:val="center"/>
        </w:pPr>
        <w:r>
          <w:t>R</w:t>
        </w:r>
        <w:fldSimple w:instr=" PAGE   \* MERGEFORMAT ">
          <w:r w:rsidR="00B66656">
            <w:rPr>
              <w:noProof/>
            </w:rPr>
            <w:t>1</w:t>
          </w:r>
        </w:fldSimple>
      </w:p>
    </w:sdtContent>
  </w:sdt>
  <w:p w:rsidR="000B1F7A" w:rsidRDefault="000B1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1E4E"/>
    <w:multiLevelType w:val="hybridMultilevel"/>
    <w:tmpl w:val="B4B87296"/>
    <w:lvl w:ilvl="0" w:tplc="F490E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0"/>
    <w:footnote w:id="1"/>
  </w:footnotePr>
  <w:endnotePr>
    <w:endnote w:id="0"/>
    <w:endnote w:id="1"/>
  </w:endnotePr>
  <w:compat/>
  <w:rsids>
    <w:rsidRoot w:val="00AF7B55"/>
    <w:rsid w:val="00010198"/>
    <w:rsid w:val="000152C6"/>
    <w:rsid w:val="000B1F7A"/>
    <w:rsid w:val="001079EF"/>
    <w:rsid w:val="00215ADD"/>
    <w:rsid w:val="002A2DF9"/>
    <w:rsid w:val="002E6CB0"/>
    <w:rsid w:val="004175DD"/>
    <w:rsid w:val="00522FED"/>
    <w:rsid w:val="00544F77"/>
    <w:rsid w:val="0058212C"/>
    <w:rsid w:val="005E25BF"/>
    <w:rsid w:val="006F0C96"/>
    <w:rsid w:val="009E5EA7"/>
    <w:rsid w:val="009F1638"/>
    <w:rsid w:val="00A4494D"/>
    <w:rsid w:val="00AC6525"/>
    <w:rsid w:val="00AE507D"/>
    <w:rsid w:val="00AF7B55"/>
    <w:rsid w:val="00B558F0"/>
    <w:rsid w:val="00B6306E"/>
    <w:rsid w:val="00B66656"/>
    <w:rsid w:val="00BA14DD"/>
    <w:rsid w:val="00D72D2C"/>
    <w:rsid w:val="00DA6203"/>
    <w:rsid w:val="00FE6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55"/>
    <w:pPr>
      <w:ind w:left="720"/>
      <w:contextualSpacing/>
    </w:pPr>
  </w:style>
  <w:style w:type="paragraph" w:styleId="Header">
    <w:name w:val="header"/>
    <w:basedOn w:val="Normal"/>
    <w:link w:val="HeaderChar"/>
    <w:uiPriority w:val="99"/>
    <w:unhideWhenUsed/>
    <w:rsid w:val="000B1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7A"/>
  </w:style>
  <w:style w:type="paragraph" w:styleId="Footer">
    <w:name w:val="footer"/>
    <w:basedOn w:val="Normal"/>
    <w:link w:val="FooterChar"/>
    <w:uiPriority w:val="99"/>
    <w:semiHidden/>
    <w:unhideWhenUsed/>
    <w:rsid w:val="000B1F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F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2014-10-15T18:00:00Z</dcterms:created>
  <dcterms:modified xsi:type="dcterms:W3CDTF">2014-10-15T18:00:00Z</dcterms:modified>
</cp:coreProperties>
</file>