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3E8" w:rsidRDefault="00AC73E8" w:rsidP="00023378">
      <w:pPr>
        <w:spacing w:after="0"/>
        <w:rPr>
          <w:rFonts w:ascii="Bookman Old Style" w:hAnsi="Bookman Old Style"/>
          <w:b/>
          <w:sz w:val="28"/>
          <w:szCs w:val="28"/>
          <w:u w:val="single"/>
        </w:rPr>
      </w:pPr>
    </w:p>
    <w:p w:rsidR="00023378" w:rsidRPr="00633698" w:rsidRDefault="00023378" w:rsidP="00023378">
      <w:pPr>
        <w:spacing w:after="0"/>
        <w:rPr>
          <w:rFonts w:ascii="Bookman Old Style" w:hAnsi="Bookman Old Style"/>
          <w:sz w:val="28"/>
          <w:szCs w:val="28"/>
        </w:rPr>
      </w:pPr>
      <w:r>
        <w:rPr>
          <w:rFonts w:ascii="Bookman Old Style" w:hAnsi="Bookman Old Style"/>
          <w:b/>
          <w:sz w:val="28"/>
          <w:szCs w:val="28"/>
          <w:u w:val="single"/>
        </w:rPr>
        <w:t>IN THE HIGH COURT OF ZAMBIA</w:t>
      </w:r>
      <w:r>
        <w:rPr>
          <w:rFonts w:ascii="Bookman Old Style" w:hAnsi="Bookman Old Style"/>
          <w:sz w:val="28"/>
          <w:szCs w:val="28"/>
        </w:rPr>
        <w:tab/>
      </w:r>
      <w:r>
        <w:rPr>
          <w:rFonts w:ascii="Bookman Old Style" w:hAnsi="Bookman Old Style"/>
          <w:sz w:val="28"/>
          <w:szCs w:val="28"/>
        </w:rPr>
        <w:tab/>
        <w:t xml:space="preserve">     </w:t>
      </w:r>
      <w:r>
        <w:rPr>
          <w:rFonts w:ascii="Bookman Old Style" w:hAnsi="Bookman Old Style"/>
          <w:sz w:val="28"/>
          <w:szCs w:val="28"/>
        </w:rPr>
        <w:tab/>
        <w:t xml:space="preserve">         </w:t>
      </w:r>
      <w:r w:rsidRPr="00C80FD2">
        <w:rPr>
          <w:rFonts w:ascii="Bookman Old Style" w:hAnsi="Bookman Old Style" w:cs="Tahoma"/>
          <w:b/>
          <w:sz w:val="28"/>
          <w:szCs w:val="28"/>
          <w:u w:val="single"/>
        </w:rPr>
        <w:t>HP</w:t>
      </w:r>
      <w:r>
        <w:rPr>
          <w:rFonts w:ascii="Bookman Old Style" w:hAnsi="Bookman Old Style" w:cs="Tahoma"/>
          <w:b/>
          <w:sz w:val="28"/>
          <w:szCs w:val="28"/>
          <w:u w:val="single"/>
        </w:rPr>
        <w:t>A/61</w:t>
      </w:r>
      <w:r w:rsidRPr="00C80FD2">
        <w:rPr>
          <w:rFonts w:ascii="Bookman Old Style" w:hAnsi="Bookman Old Style" w:cs="Tahoma"/>
          <w:b/>
          <w:sz w:val="28"/>
          <w:szCs w:val="28"/>
          <w:u w:val="single"/>
        </w:rPr>
        <w:t>/201</w:t>
      </w:r>
      <w:r>
        <w:rPr>
          <w:rFonts w:ascii="Bookman Old Style" w:hAnsi="Bookman Old Style" w:cs="Tahoma"/>
          <w:b/>
          <w:sz w:val="28"/>
          <w:szCs w:val="28"/>
          <w:u w:val="single"/>
        </w:rPr>
        <w:t>3</w:t>
      </w:r>
      <w:r>
        <w:rPr>
          <w:rFonts w:ascii="Bookman Old Style" w:hAnsi="Bookman Old Style"/>
          <w:sz w:val="28"/>
          <w:szCs w:val="28"/>
        </w:rPr>
        <w:t xml:space="preserve">             </w:t>
      </w:r>
    </w:p>
    <w:p w:rsidR="00023378" w:rsidRDefault="00023378" w:rsidP="00023378">
      <w:pPr>
        <w:spacing w:after="0"/>
        <w:rPr>
          <w:rFonts w:ascii="Bookman Old Style" w:hAnsi="Bookman Old Style"/>
          <w:sz w:val="28"/>
          <w:szCs w:val="28"/>
        </w:rPr>
      </w:pPr>
      <w:r>
        <w:rPr>
          <w:rFonts w:ascii="Bookman Old Style" w:hAnsi="Bookman Old Style"/>
          <w:b/>
          <w:sz w:val="28"/>
          <w:szCs w:val="28"/>
          <w:u w:val="single"/>
        </w:rPr>
        <w:t>HOLDEN AT LUSAKA</w:t>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p>
    <w:p w:rsidR="00023378" w:rsidRDefault="00023378" w:rsidP="00023378">
      <w:pPr>
        <w:spacing w:after="0"/>
        <w:rPr>
          <w:rFonts w:ascii="Bookman Old Style" w:hAnsi="Bookman Old Style"/>
          <w:i/>
          <w:sz w:val="28"/>
          <w:szCs w:val="28"/>
        </w:rPr>
      </w:pPr>
      <w:r>
        <w:rPr>
          <w:rFonts w:ascii="Bookman Old Style" w:hAnsi="Bookman Old Style"/>
          <w:i/>
          <w:sz w:val="28"/>
          <w:szCs w:val="28"/>
        </w:rPr>
        <w:t xml:space="preserve">(Criminal Jurisdiction) </w:t>
      </w:r>
    </w:p>
    <w:p w:rsidR="00023378" w:rsidRDefault="00023378" w:rsidP="00023378">
      <w:pPr>
        <w:pStyle w:val="NoSpacing"/>
        <w:ind w:left="0" w:firstLine="0"/>
        <w:rPr>
          <w:rFonts w:ascii="Bookman Old Style" w:hAnsi="Bookman Old Style" w:cs="Tahoma"/>
          <w:b/>
          <w:sz w:val="28"/>
          <w:szCs w:val="28"/>
        </w:rPr>
      </w:pPr>
    </w:p>
    <w:p w:rsidR="00023378" w:rsidRDefault="00023378" w:rsidP="00023378">
      <w:pPr>
        <w:pStyle w:val="NoSpacing"/>
        <w:ind w:left="0" w:firstLine="0"/>
        <w:rPr>
          <w:rFonts w:ascii="Bookman Old Style" w:hAnsi="Bookman Old Style" w:cs="Tahoma"/>
          <w:b/>
          <w:sz w:val="28"/>
          <w:szCs w:val="28"/>
        </w:rPr>
      </w:pPr>
      <w:r>
        <w:rPr>
          <w:rFonts w:ascii="Bookman Old Style" w:hAnsi="Bookman Old Style" w:cs="Tahoma"/>
          <w:b/>
          <w:sz w:val="28"/>
          <w:szCs w:val="28"/>
        </w:rPr>
        <w:t>BETWEEN:</w:t>
      </w:r>
      <w:r>
        <w:rPr>
          <w:rFonts w:ascii="Bookman Old Style" w:hAnsi="Bookman Old Style" w:cs="Tahoma"/>
          <w:b/>
          <w:sz w:val="28"/>
          <w:szCs w:val="28"/>
        </w:rPr>
        <w:tab/>
      </w:r>
    </w:p>
    <w:p w:rsidR="00023378" w:rsidRDefault="00023378" w:rsidP="00023378">
      <w:pPr>
        <w:pStyle w:val="NoSpacing"/>
        <w:ind w:left="2160" w:firstLine="720"/>
        <w:rPr>
          <w:rFonts w:ascii="Bookman Old Style" w:hAnsi="Bookman Old Style" w:cs="Tahoma"/>
          <w:b/>
          <w:sz w:val="28"/>
          <w:szCs w:val="28"/>
        </w:rPr>
      </w:pPr>
      <w:r>
        <w:rPr>
          <w:rFonts w:ascii="Bookman Old Style" w:hAnsi="Bookman Old Style" w:cs="Tahoma"/>
          <w:b/>
          <w:sz w:val="28"/>
          <w:szCs w:val="28"/>
        </w:rPr>
        <w:t xml:space="preserve">     </w:t>
      </w:r>
    </w:p>
    <w:p w:rsidR="00023378" w:rsidRDefault="00023378" w:rsidP="00023378">
      <w:pPr>
        <w:pStyle w:val="NoSpacing"/>
        <w:rPr>
          <w:rFonts w:ascii="Bookman Old Style" w:hAnsi="Bookman Old Style" w:cs="Tahoma"/>
          <w:b/>
          <w:sz w:val="28"/>
          <w:szCs w:val="28"/>
        </w:rPr>
      </w:pPr>
      <w:r>
        <w:rPr>
          <w:rFonts w:ascii="Bookman Old Style" w:hAnsi="Bookman Old Style" w:cs="Tahoma"/>
          <w:b/>
          <w:sz w:val="28"/>
          <w:szCs w:val="28"/>
        </w:rPr>
        <w:t xml:space="preserve">                                </w:t>
      </w:r>
    </w:p>
    <w:p w:rsidR="00023378" w:rsidRDefault="00023378" w:rsidP="00023378">
      <w:pPr>
        <w:pStyle w:val="NoSpacing"/>
        <w:ind w:left="0" w:firstLine="720"/>
        <w:jc w:val="center"/>
        <w:rPr>
          <w:rFonts w:ascii="Bookman Old Style" w:hAnsi="Bookman Old Style" w:cs="Tahoma"/>
          <w:b/>
          <w:sz w:val="28"/>
          <w:szCs w:val="28"/>
        </w:rPr>
      </w:pPr>
      <w:r>
        <w:rPr>
          <w:rFonts w:ascii="Bookman Old Style" w:hAnsi="Bookman Old Style" w:cs="Tahoma"/>
          <w:b/>
          <w:sz w:val="28"/>
          <w:szCs w:val="28"/>
        </w:rPr>
        <w:t>CEPHAS ZULU</w:t>
      </w:r>
    </w:p>
    <w:p w:rsidR="00023378" w:rsidRDefault="00023378" w:rsidP="00023378">
      <w:pPr>
        <w:pStyle w:val="NoSpacing"/>
        <w:ind w:left="0" w:firstLine="720"/>
        <w:jc w:val="center"/>
        <w:rPr>
          <w:rFonts w:ascii="Bookman Old Style" w:hAnsi="Bookman Old Style" w:cs="Tahoma"/>
          <w:b/>
          <w:sz w:val="28"/>
          <w:szCs w:val="28"/>
        </w:rPr>
      </w:pPr>
    </w:p>
    <w:p w:rsidR="00023378" w:rsidRDefault="00023378" w:rsidP="00023378">
      <w:pPr>
        <w:pStyle w:val="NoSpacing"/>
        <w:ind w:left="0" w:firstLine="720"/>
        <w:jc w:val="center"/>
        <w:rPr>
          <w:rFonts w:ascii="Bookman Old Style" w:hAnsi="Bookman Old Style" w:cs="Tahoma"/>
          <w:b/>
          <w:sz w:val="28"/>
          <w:szCs w:val="28"/>
        </w:rPr>
      </w:pPr>
      <w:r>
        <w:rPr>
          <w:rFonts w:ascii="Bookman Old Style" w:hAnsi="Bookman Old Style" w:cs="Tahoma"/>
          <w:b/>
          <w:sz w:val="28"/>
          <w:szCs w:val="28"/>
        </w:rPr>
        <w:t xml:space="preserve">    </w:t>
      </w:r>
      <w:r>
        <w:rPr>
          <w:rFonts w:ascii="Bookman Old Style" w:hAnsi="Bookman Old Style" w:cs="Tahoma"/>
          <w:b/>
          <w:sz w:val="28"/>
          <w:szCs w:val="28"/>
        </w:rPr>
        <w:tab/>
      </w:r>
      <w:r>
        <w:rPr>
          <w:rFonts w:ascii="Bookman Old Style" w:hAnsi="Bookman Old Style" w:cs="Tahoma"/>
          <w:b/>
          <w:sz w:val="28"/>
          <w:szCs w:val="28"/>
        </w:rPr>
        <w:tab/>
        <w:t>Versus</w:t>
      </w:r>
      <w:r>
        <w:rPr>
          <w:rFonts w:ascii="Bookman Old Style" w:hAnsi="Bookman Old Style" w:cs="Tahoma"/>
          <w:b/>
          <w:sz w:val="28"/>
          <w:szCs w:val="28"/>
        </w:rPr>
        <w:tab/>
      </w:r>
      <w:r>
        <w:rPr>
          <w:rFonts w:ascii="Bookman Old Style" w:hAnsi="Bookman Old Style" w:cs="Tahoma"/>
          <w:b/>
          <w:sz w:val="28"/>
          <w:szCs w:val="28"/>
        </w:rPr>
        <w:tab/>
      </w:r>
      <w:r>
        <w:rPr>
          <w:rFonts w:ascii="Bookman Old Style" w:hAnsi="Bookman Old Style" w:cs="Tahoma"/>
          <w:b/>
          <w:sz w:val="28"/>
          <w:szCs w:val="28"/>
        </w:rPr>
        <w:tab/>
      </w:r>
    </w:p>
    <w:p w:rsidR="00023378" w:rsidRPr="002F1A75" w:rsidRDefault="00023378" w:rsidP="00023378">
      <w:pPr>
        <w:pStyle w:val="NoSpacing"/>
        <w:ind w:left="0" w:firstLine="0"/>
        <w:rPr>
          <w:rFonts w:ascii="Bookman Old Style" w:hAnsi="Bookman Old Style" w:cs="Tahoma"/>
          <w:sz w:val="28"/>
          <w:szCs w:val="28"/>
        </w:rPr>
      </w:pPr>
      <w:r>
        <w:rPr>
          <w:rFonts w:ascii="Bookman Old Style" w:hAnsi="Bookman Old Style" w:cs="Tahoma"/>
          <w:sz w:val="28"/>
          <w:szCs w:val="28"/>
        </w:rPr>
        <w:t xml:space="preserve">                                                                                                                                    </w:t>
      </w:r>
      <w:r>
        <w:rPr>
          <w:rFonts w:ascii="Bookman Old Style" w:hAnsi="Bookman Old Style" w:cs="Tahoma"/>
          <w:b/>
          <w:sz w:val="28"/>
          <w:szCs w:val="28"/>
        </w:rPr>
        <w:t xml:space="preserve">       </w:t>
      </w:r>
    </w:p>
    <w:p w:rsidR="00023378" w:rsidRDefault="00023378" w:rsidP="00023378">
      <w:pPr>
        <w:pStyle w:val="NoSpacing"/>
        <w:ind w:left="2160" w:firstLine="720"/>
        <w:rPr>
          <w:rFonts w:ascii="Bookman Old Style" w:hAnsi="Bookman Old Style" w:cs="Tahoma"/>
          <w:b/>
          <w:sz w:val="28"/>
          <w:szCs w:val="28"/>
        </w:rPr>
      </w:pPr>
      <w:r>
        <w:rPr>
          <w:rFonts w:ascii="Bookman Old Style" w:hAnsi="Bookman Old Style" w:cs="Tahoma"/>
          <w:b/>
          <w:sz w:val="28"/>
          <w:szCs w:val="28"/>
        </w:rPr>
        <w:t xml:space="preserve">    </w:t>
      </w:r>
      <w:r>
        <w:rPr>
          <w:rFonts w:ascii="Bookman Old Style" w:hAnsi="Bookman Old Style" w:cs="Tahoma"/>
          <w:b/>
          <w:sz w:val="28"/>
          <w:szCs w:val="28"/>
        </w:rPr>
        <w:tab/>
      </w:r>
      <w:r w:rsidR="00621A6D">
        <w:rPr>
          <w:rFonts w:ascii="Bookman Old Style" w:hAnsi="Bookman Old Style" w:cs="Tahoma"/>
          <w:b/>
          <w:sz w:val="28"/>
          <w:szCs w:val="28"/>
        </w:rPr>
        <w:t xml:space="preserve">    </w:t>
      </w:r>
      <w:r>
        <w:rPr>
          <w:rFonts w:ascii="Bookman Old Style" w:hAnsi="Bookman Old Style" w:cs="Tahoma"/>
          <w:b/>
          <w:sz w:val="28"/>
          <w:szCs w:val="28"/>
        </w:rPr>
        <w:t>THE PEOPLE</w:t>
      </w:r>
    </w:p>
    <w:p w:rsidR="00023378" w:rsidRDefault="00023378" w:rsidP="00023378">
      <w:pPr>
        <w:pStyle w:val="NoSpacing"/>
        <w:ind w:left="2160" w:firstLine="720"/>
        <w:rPr>
          <w:rFonts w:ascii="Bookman Old Style" w:hAnsi="Bookman Old Style" w:cs="Tahoma"/>
          <w:b/>
          <w:sz w:val="28"/>
          <w:szCs w:val="28"/>
        </w:rPr>
      </w:pPr>
    </w:p>
    <w:p w:rsidR="00023378" w:rsidRDefault="00023378" w:rsidP="00023378">
      <w:pPr>
        <w:pStyle w:val="NoSpacing"/>
        <w:ind w:left="0" w:firstLine="0"/>
        <w:rPr>
          <w:rFonts w:ascii="Bookman Old Style" w:hAnsi="Bookman Old Style" w:cs="Tahoma"/>
          <w:b/>
          <w:i/>
          <w:sz w:val="28"/>
          <w:szCs w:val="28"/>
        </w:rPr>
      </w:pPr>
      <w:r>
        <w:rPr>
          <w:rFonts w:ascii="Bookman Old Style" w:hAnsi="Bookman Old Style" w:cs="Tahoma"/>
          <w:b/>
          <w:i/>
          <w:sz w:val="28"/>
          <w:szCs w:val="28"/>
        </w:rPr>
        <w:t>Before the Hon. Mr. Justice Justin Chashi in Open Court on the 10</w:t>
      </w:r>
      <w:r w:rsidRPr="00633698">
        <w:rPr>
          <w:rFonts w:ascii="Bookman Old Style" w:hAnsi="Bookman Old Style" w:cs="Tahoma"/>
          <w:b/>
          <w:i/>
          <w:sz w:val="28"/>
          <w:szCs w:val="28"/>
          <w:vertAlign w:val="superscript"/>
        </w:rPr>
        <w:t>th</w:t>
      </w:r>
      <w:r>
        <w:rPr>
          <w:rFonts w:ascii="Bookman Old Style" w:hAnsi="Bookman Old Style" w:cs="Tahoma"/>
          <w:b/>
          <w:i/>
          <w:sz w:val="28"/>
          <w:szCs w:val="28"/>
        </w:rPr>
        <w:t xml:space="preserve"> day of March, 2014.</w:t>
      </w:r>
    </w:p>
    <w:p w:rsidR="00023378" w:rsidRDefault="00023378" w:rsidP="00023378">
      <w:pPr>
        <w:pStyle w:val="NoSpacing"/>
        <w:ind w:left="0" w:firstLine="0"/>
        <w:rPr>
          <w:rFonts w:ascii="Bookman Old Style" w:hAnsi="Bookman Old Style" w:cs="Tahoma"/>
          <w:b/>
          <w:sz w:val="28"/>
          <w:szCs w:val="28"/>
        </w:rPr>
      </w:pPr>
    </w:p>
    <w:p w:rsidR="00023378" w:rsidRPr="00353FC5" w:rsidRDefault="00023378" w:rsidP="00023378">
      <w:pPr>
        <w:pStyle w:val="NoSpacing"/>
        <w:ind w:left="2880" w:hanging="2880"/>
        <w:rPr>
          <w:rFonts w:ascii="Bookman Old Style" w:hAnsi="Bookman Old Style" w:cs="Tahoma"/>
          <w:i/>
          <w:sz w:val="24"/>
          <w:szCs w:val="24"/>
        </w:rPr>
      </w:pPr>
      <w:r w:rsidRPr="00353FC5">
        <w:rPr>
          <w:rFonts w:ascii="Bookman Old Style" w:hAnsi="Bookman Old Style" w:cs="Tahoma"/>
          <w:i/>
          <w:sz w:val="24"/>
          <w:szCs w:val="24"/>
        </w:rPr>
        <w:t xml:space="preserve">For the </w:t>
      </w:r>
      <w:r>
        <w:rPr>
          <w:rFonts w:ascii="Bookman Old Style" w:hAnsi="Bookman Old Style" w:cs="Tahoma"/>
          <w:i/>
          <w:sz w:val="24"/>
          <w:szCs w:val="24"/>
        </w:rPr>
        <w:t>Appellant</w:t>
      </w:r>
      <w:r w:rsidRPr="00353FC5">
        <w:rPr>
          <w:rFonts w:ascii="Bookman Old Style" w:hAnsi="Bookman Old Style" w:cs="Tahoma"/>
          <w:i/>
          <w:sz w:val="24"/>
          <w:szCs w:val="24"/>
        </w:rPr>
        <w:t xml:space="preserve">:        </w:t>
      </w:r>
      <w:r>
        <w:rPr>
          <w:rFonts w:ascii="Bookman Old Style" w:hAnsi="Bookman Old Style" w:cs="Tahoma"/>
          <w:i/>
          <w:sz w:val="24"/>
          <w:szCs w:val="24"/>
        </w:rPr>
        <w:tab/>
        <w:t>M. Mulele, Messrs AKM Legal Practitioners.</w:t>
      </w:r>
    </w:p>
    <w:p w:rsidR="00023378" w:rsidRDefault="00023378" w:rsidP="00023378">
      <w:pPr>
        <w:pStyle w:val="NoSpacing"/>
        <w:ind w:left="4320" w:hanging="4320"/>
        <w:rPr>
          <w:rFonts w:ascii="Bookman Old Style" w:hAnsi="Bookman Old Style" w:cs="Tahoma"/>
          <w:i/>
          <w:sz w:val="24"/>
          <w:szCs w:val="24"/>
        </w:rPr>
      </w:pPr>
      <w:r>
        <w:rPr>
          <w:rFonts w:ascii="Bookman Old Style" w:hAnsi="Bookman Old Style" w:cs="Tahoma"/>
          <w:i/>
          <w:sz w:val="24"/>
          <w:szCs w:val="24"/>
        </w:rPr>
        <w:t xml:space="preserve">For the Respondent:       C. Bako, Senior State Advocate.        </w:t>
      </w:r>
    </w:p>
    <w:p w:rsidR="00023378" w:rsidRPr="00C9100D" w:rsidRDefault="00023378" w:rsidP="00023378">
      <w:pPr>
        <w:pStyle w:val="NoSpacing"/>
        <w:ind w:left="4320" w:hanging="4320"/>
        <w:rPr>
          <w:rFonts w:ascii="Bookman Old Style" w:hAnsi="Bookman Old Style" w:cs="Tahoma"/>
          <w:i/>
          <w:sz w:val="24"/>
          <w:szCs w:val="24"/>
        </w:rPr>
      </w:pPr>
    </w:p>
    <w:p w:rsidR="00023378" w:rsidRDefault="00023378" w:rsidP="00023378">
      <w:pPr>
        <w:pStyle w:val="NoSpacing"/>
        <w:pBdr>
          <w:top w:val="single" w:sz="12" w:space="1" w:color="auto"/>
          <w:bottom w:val="single" w:sz="12" w:space="1" w:color="auto"/>
        </w:pBdr>
        <w:spacing w:line="360" w:lineRule="auto"/>
        <w:ind w:left="0" w:firstLine="0"/>
        <w:jc w:val="center"/>
        <w:rPr>
          <w:rFonts w:ascii="Bookman Old Style" w:hAnsi="Bookman Old Style" w:cs="Tahoma"/>
          <w:b/>
          <w:sz w:val="24"/>
          <w:szCs w:val="24"/>
        </w:rPr>
      </w:pPr>
      <w:r>
        <w:rPr>
          <w:rFonts w:ascii="Bookman Old Style" w:hAnsi="Bookman Old Style" w:cs="Tahoma"/>
          <w:b/>
          <w:sz w:val="24"/>
          <w:szCs w:val="24"/>
        </w:rPr>
        <w:t>J U D G M E N T</w:t>
      </w:r>
    </w:p>
    <w:p w:rsidR="00023378" w:rsidRDefault="00023378" w:rsidP="00023378">
      <w:pPr>
        <w:pStyle w:val="NoSpacing"/>
        <w:spacing w:line="360" w:lineRule="auto"/>
        <w:ind w:left="0" w:firstLine="0"/>
        <w:rPr>
          <w:rFonts w:ascii="Bookman Old Style" w:hAnsi="Bookman Old Style" w:cs="Tahoma"/>
          <w:b/>
          <w:sz w:val="24"/>
          <w:szCs w:val="24"/>
        </w:rPr>
      </w:pPr>
    </w:p>
    <w:p w:rsidR="00023378" w:rsidRDefault="00023378" w:rsidP="00023378">
      <w:pPr>
        <w:pStyle w:val="NoSpacing"/>
        <w:spacing w:line="360" w:lineRule="auto"/>
        <w:ind w:left="0" w:firstLine="0"/>
        <w:rPr>
          <w:rFonts w:ascii="Bookman Old Style" w:hAnsi="Bookman Old Style" w:cs="Tahoma"/>
          <w:b/>
          <w:sz w:val="24"/>
          <w:szCs w:val="24"/>
          <w:u w:val="single"/>
        </w:rPr>
      </w:pPr>
      <w:r w:rsidRPr="00392BF4">
        <w:rPr>
          <w:rFonts w:ascii="Bookman Old Style" w:hAnsi="Bookman Old Style" w:cs="Tahoma"/>
          <w:b/>
          <w:sz w:val="24"/>
          <w:szCs w:val="24"/>
          <w:u w:val="single"/>
        </w:rPr>
        <w:t>Cases referred to:</w:t>
      </w:r>
    </w:p>
    <w:p w:rsidR="00023378" w:rsidRDefault="00023378" w:rsidP="00023378">
      <w:pPr>
        <w:pStyle w:val="NoSpacing"/>
        <w:numPr>
          <w:ilvl w:val="0"/>
          <w:numId w:val="1"/>
        </w:numPr>
        <w:spacing w:line="360" w:lineRule="auto"/>
        <w:rPr>
          <w:rFonts w:ascii="Bookman Old Style" w:hAnsi="Bookman Old Style" w:cs="Tahoma"/>
        </w:rPr>
      </w:pPr>
      <w:r>
        <w:rPr>
          <w:rFonts w:ascii="Bookman Old Style" w:hAnsi="Bookman Old Style" w:cs="Tahoma"/>
        </w:rPr>
        <w:t>Mutambo &amp; 5 Others v The People (1965) ZR 15</w:t>
      </w:r>
    </w:p>
    <w:p w:rsidR="00AC73E8" w:rsidRDefault="00023378" w:rsidP="00023378">
      <w:pPr>
        <w:pStyle w:val="NoSpacing"/>
        <w:numPr>
          <w:ilvl w:val="0"/>
          <w:numId w:val="1"/>
        </w:numPr>
        <w:spacing w:line="360" w:lineRule="auto"/>
        <w:rPr>
          <w:rFonts w:ascii="Bookman Old Style" w:hAnsi="Bookman Old Style" w:cs="Tahoma"/>
        </w:rPr>
      </w:pPr>
      <w:r>
        <w:rPr>
          <w:rFonts w:ascii="Bookman Old Style" w:hAnsi="Bookman Old Style" w:cs="Tahoma"/>
        </w:rPr>
        <w:t>Robertson Kalonga v The People (1888-89) ZR 90</w:t>
      </w:r>
    </w:p>
    <w:p w:rsidR="00023378" w:rsidRPr="00BC530C" w:rsidRDefault="00023378" w:rsidP="00023378">
      <w:pPr>
        <w:pStyle w:val="NoSpacing"/>
        <w:spacing w:line="360" w:lineRule="auto"/>
        <w:ind w:left="0" w:firstLine="0"/>
        <w:rPr>
          <w:rFonts w:ascii="Bookman Old Style" w:hAnsi="Bookman Old Style" w:cs="Tahoma"/>
          <w:b/>
          <w:sz w:val="24"/>
          <w:szCs w:val="24"/>
          <w:u w:val="single"/>
        </w:rPr>
      </w:pPr>
      <w:r w:rsidRPr="00BC530C">
        <w:rPr>
          <w:rFonts w:ascii="Bookman Old Style" w:hAnsi="Bookman Old Style" w:cs="Tahoma"/>
          <w:b/>
          <w:sz w:val="24"/>
          <w:szCs w:val="24"/>
          <w:u w:val="single"/>
        </w:rPr>
        <w:t>Legislation Referred to</w:t>
      </w:r>
      <w:r>
        <w:rPr>
          <w:rFonts w:ascii="Bookman Old Style" w:hAnsi="Bookman Old Style" w:cs="Tahoma"/>
          <w:b/>
          <w:sz w:val="24"/>
          <w:szCs w:val="24"/>
          <w:u w:val="single"/>
        </w:rPr>
        <w:t>:</w:t>
      </w:r>
    </w:p>
    <w:p w:rsidR="00AC73E8" w:rsidRPr="00BC530C" w:rsidRDefault="00AC73E8" w:rsidP="00AC73E8">
      <w:pPr>
        <w:pStyle w:val="NoSpacing"/>
        <w:numPr>
          <w:ilvl w:val="0"/>
          <w:numId w:val="1"/>
        </w:numPr>
        <w:spacing w:line="360" w:lineRule="auto"/>
        <w:rPr>
          <w:rFonts w:ascii="Bookman Old Style" w:hAnsi="Bookman Old Style" w:cs="Tahoma"/>
        </w:rPr>
      </w:pPr>
      <w:r>
        <w:rPr>
          <w:rFonts w:ascii="Bookman Old Style" w:hAnsi="Bookman Old Style" w:cs="Tahoma"/>
        </w:rPr>
        <w:t>The Penal Code, Chapter 87 of the Laws of Zambia</w:t>
      </w:r>
    </w:p>
    <w:p w:rsidR="00A30BAB" w:rsidRDefault="00A30BAB"/>
    <w:p w:rsidR="005335EA" w:rsidRPr="00CD1C80" w:rsidRDefault="005335EA" w:rsidP="00CD1C80">
      <w:pPr>
        <w:spacing w:line="360" w:lineRule="auto"/>
        <w:jc w:val="both"/>
        <w:rPr>
          <w:rFonts w:ascii="Bookman Old Style" w:hAnsi="Bookman Old Style"/>
          <w:sz w:val="24"/>
          <w:szCs w:val="24"/>
        </w:rPr>
      </w:pPr>
      <w:r w:rsidRPr="00CD1C80">
        <w:rPr>
          <w:rFonts w:ascii="Bookman Old Style" w:hAnsi="Bookman Old Style"/>
          <w:sz w:val="24"/>
          <w:szCs w:val="24"/>
        </w:rPr>
        <w:t xml:space="preserve">The </w:t>
      </w:r>
      <w:r w:rsidR="00810262" w:rsidRPr="00CD1C80">
        <w:rPr>
          <w:rFonts w:ascii="Bookman Old Style" w:hAnsi="Bookman Old Style"/>
          <w:b/>
          <w:sz w:val="24"/>
          <w:szCs w:val="24"/>
        </w:rPr>
        <w:t>Appellant Cephas Zulu</w:t>
      </w:r>
      <w:r w:rsidR="00810262" w:rsidRPr="00CD1C80">
        <w:rPr>
          <w:rFonts w:ascii="Bookman Old Style" w:hAnsi="Bookman Old Style"/>
          <w:sz w:val="24"/>
          <w:szCs w:val="24"/>
        </w:rPr>
        <w:t xml:space="preserve"> w</w:t>
      </w:r>
      <w:r w:rsidR="00286C19" w:rsidRPr="00CD1C80">
        <w:rPr>
          <w:rFonts w:ascii="Bookman Old Style" w:hAnsi="Bookman Old Style"/>
          <w:sz w:val="24"/>
          <w:szCs w:val="24"/>
        </w:rPr>
        <w:t>a</w:t>
      </w:r>
      <w:r w:rsidR="00810262" w:rsidRPr="00CD1C80">
        <w:rPr>
          <w:rFonts w:ascii="Bookman Old Style" w:hAnsi="Bookman Old Style"/>
          <w:sz w:val="24"/>
          <w:szCs w:val="24"/>
        </w:rPr>
        <w:t>s on the 30</w:t>
      </w:r>
      <w:r w:rsidR="00810262" w:rsidRPr="00CD1C80">
        <w:rPr>
          <w:rFonts w:ascii="Bookman Old Style" w:hAnsi="Bookman Old Style"/>
          <w:sz w:val="24"/>
          <w:szCs w:val="24"/>
          <w:vertAlign w:val="superscript"/>
        </w:rPr>
        <w:t>th</w:t>
      </w:r>
      <w:r w:rsidR="00810262" w:rsidRPr="00CD1C80">
        <w:rPr>
          <w:rFonts w:ascii="Bookman Old Style" w:hAnsi="Bookman Old Style"/>
          <w:sz w:val="24"/>
          <w:szCs w:val="24"/>
        </w:rPr>
        <w:t xml:space="preserve"> day of September 2013 convicted by the Subordinate Court of the first class sitting at Lusaka on One Count for Malicious damage to property </w:t>
      </w:r>
      <w:r w:rsidR="00E160B0" w:rsidRPr="00CD1C80">
        <w:rPr>
          <w:rFonts w:ascii="Bookman Old Style" w:hAnsi="Bookman Old Style"/>
          <w:sz w:val="24"/>
          <w:szCs w:val="24"/>
        </w:rPr>
        <w:t xml:space="preserve">Contrary of </w:t>
      </w:r>
      <w:r w:rsidR="00E160B0" w:rsidRPr="00CD1C80">
        <w:rPr>
          <w:rFonts w:ascii="Bookman Old Style" w:hAnsi="Bookman Old Style"/>
          <w:b/>
          <w:sz w:val="24"/>
          <w:szCs w:val="24"/>
          <w:u w:val="single"/>
        </w:rPr>
        <w:t>Section 335 (1) of T</w:t>
      </w:r>
      <w:r w:rsidR="00810262" w:rsidRPr="00CD1C80">
        <w:rPr>
          <w:rFonts w:ascii="Bookman Old Style" w:hAnsi="Bookman Old Style"/>
          <w:b/>
          <w:sz w:val="24"/>
          <w:szCs w:val="24"/>
          <w:u w:val="single"/>
        </w:rPr>
        <w:t>he Penal Code</w:t>
      </w:r>
      <w:r w:rsidR="00ED3949" w:rsidRPr="00CD1C80">
        <w:rPr>
          <w:rFonts w:ascii="Bookman Old Style" w:hAnsi="Bookman Old Style"/>
          <w:b/>
          <w:sz w:val="24"/>
          <w:szCs w:val="24"/>
          <w:u w:val="single"/>
          <w:vertAlign w:val="superscript"/>
        </w:rPr>
        <w:t>3</w:t>
      </w:r>
      <w:r w:rsidR="00E160B0" w:rsidRPr="00CD1C80">
        <w:rPr>
          <w:rFonts w:ascii="Bookman Old Style" w:hAnsi="Bookman Old Style"/>
          <w:sz w:val="24"/>
          <w:szCs w:val="24"/>
        </w:rPr>
        <w:t xml:space="preserve"> and One Count of assault </w:t>
      </w:r>
      <w:r w:rsidR="00E160B0" w:rsidRPr="00CD1C80">
        <w:rPr>
          <w:rFonts w:ascii="Bookman Old Style" w:hAnsi="Bookman Old Style"/>
          <w:b/>
          <w:sz w:val="24"/>
          <w:szCs w:val="24"/>
          <w:u w:val="single"/>
        </w:rPr>
        <w:t>Contrary</w:t>
      </w:r>
      <w:r w:rsidR="00CD0936" w:rsidRPr="00CD1C80">
        <w:rPr>
          <w:rFonts w:ascii="Bookman Old Style" w:hAnsi="Bookman Old Style"/>
          <w:b/>
          <w:sz w:val="24"/>
          <w:szCs w:val="24"/>
          <w:u w:val="single"/>
        </w:rPr>
        <w:t xml:space="preserve"> to Section 248 of The Penal</w:t>
      </w:r>
      <w:r w:rsidR="00DF4E43" w:rsidRPr="00CD1C80">
        <w:rPr>
          <w:rFonts w:ascii="Bookman Old Style" w:hAnsi="Bookman Old Style"/>
          <w:b/>
          <w:sz w:val="24"/>
          <w:szCs w:val="24"/>
          <w:u w:val="single"/>
        </w:rPr>
        <w:t xml:space="preserve"> Code</w:t>
      </w:r>
      <w:r w:rsidR="00ED3949" w:rsidRPr="00CD1C80">
        <w:rPr>
          <w:rFonts w:ascii="Bookman Old Style" w:hAnsi="Bookman Old Style"/>
          <w:b/>
          <w:sz w:val="24"/>
          <w:szCs w:val="24"/>
          <w:u w:val="single"/>
          <w:vertAlign w:val="superscript"/>
        </w:rPr>
        <w:t>3</w:t>
      </w:r>
      <w:r w:rsidR="00CD0936" w:rsidRPr="00CD1C80">
        <w:rPr>
          <w:rFonts w:ascii="Bookman Old Style" w:hAnsi="Bookman Old Style"/>
          <w:b/>
          <w:sz w:val="24"/>
          <w:szCs w:val="24"/>
          <w:u w:val="single"/>
        </w:rPr>
        <w:t xml:space="preserve"> </w:t>
      </w:r>
      <w:r w:rsidR="00CD0936" w:rsidRPr="00CD1C80">
        <w:rPr>
          <w:rFonts w:ascii="Bookman Old Style" w:hAnsi="Bookman Old Style"/>
          <w:sz w:val="24"/>
          <w:szCs w:val="24"/>
          <w:vertAlign w:val="superscript"/>
        </w:rPr>
        <w:t>.</w:t>
      </w:r>
      <w:r w:rsidR="00CD0936" w:rsidRPr="00CD1C80">
        <w:rPr>
          <w:rFonts w:ascii="Bookman Old Style" w:hAnsi="Bookman Old Style"/>
          <w:sz w:val="24"/>
          <w:szCs w:val="24"/>
        </w:rPr>
        <w:t xml:space="preserve"> He was sentenced to 8 months and 4 months simple imprisonment respec</w:t>
      </w:r>
      <w:r w:rsidR="002A54BE" w:rsidRPr="00CD1C80">
        <w:rPr>
          <w:rFonts w:ascii="Bookman Old Style" w:hAnsi="Bookman Old Style"/>
          <w:sz w:val="24"/>
          <w:szCs w:val="24"/>
        </w:rPr>
        <w:t>tively with effect from the 8</w:t>
      </w:r>
      <w:r w:rsidR="002A54BE" w:rsidRPr="00CD1C80">
        <w:rPr>
          <w:rFonts w:ascii="Bookman Old Style" w:hAnsi="Bookman Old Style"/>
          <w:sz w:val="24"/>
          <w:szCs w:val="24"/>
          <w:vertAlign w:val="superscript"/>
        </w:rPr>
        <w:t>th</w:t>
      </w:r>
      <w:r w:rsidR="002A54BE" w:rsidRPr="00CD1C80">
        <w:rPr>
          <w:rFonts w:ascii="Bookman Old Style" w:hAnsi="Bookman Old Style"/>
          <w:sz w:val="24"/>
          <w:szCs w:val="24"/>
        </w:rPr>
        <w:t xml:space="preserve"> day of September 2013 to run concurrently.</w:t>
      </w:r>
    </w:p>
    <w:p w:rsidR="002A54BE" w:rsidRPr="00CD1C80" w:rsidRDefault="002A54BE" w:rsidP="00CD1C80">
      <w:pPr>
        <w:spacing w:line="360" w:lineRule="auto"/>
        <w:jc w:val="both"/>
        <w:rPr>
          <w:rFonts w:ascii="Bookman Old Style" w:hAnsi="Bookman Old Style"/>
          <w:sz w:val="24"/>
          <w:szCs w:val="24"/>
        </w:rPr>
      </w:pPr>
      <w:r w:rsidRPr="00CD1C80">
        <w:rPr>
          <w:rFonts w:ascii="Bookman Old Style" w:hAnsi="Bookman Old Style"/>
          <w:sz w:val="24"/>
          <w:szCs w:val="24"/>
        </w:rPr>
        <w:lastRenderedPageBreak/>
        <w:t>It is against the aforestated convictions that the Appellant now appeals vide the Notice of Appeal dated the 3rd day of October 2013</w:t>
      </w:r>
      <w:r w:rsidR="003C12EF" w:rsidRPr="00CD1C80">
        <w:rPr>
          <w:rFonts w:ascii="Bookman Old Style" w:hAnsi="Bookman Old Style"/>
          <w:sz w:val="24"/>
          <w:szCs w:val="24"/>
        </w:rPr>
        <w:t>.</w:t>
      </w:r>
    </w:p>
    <w:p w:rsidR="003C12EF" w:rsidRPr="00CD1C80" w:rsidRDefault="003C12EF" w:rsidP="00CD1C80">
      <w:pPr>
        <w:spacing w:line="360" w:lineRule="auto"/>
        <w:jc w:val="both"/>
        <w:rPr>
          <w:rFonts w:ascii="Bookman Old Style" w:hAnsi="Bookman Old Style"/>
          <w:sz w:val="24"/>
          <w:szCs w:val="24"/>
        </w:rPr>
      </w:pPr>
      <w:r w:rsidRPr="00CD1C80">
        <w:rPr>
          <w:rFonts w:ascii="Bookman Old Style" w:hAnsi="Bookman Old Style"/>
          <w:sz w:val="24"/>
          <w:szCs w:val="24"/>
        </w:rPr>
        <w:t>When the matter came up for hearing on the 20</w:t>
      </w:r>
      <w:r w:rsidRPr="00CD1C80">
        <w:rPr>
          <w:rFonts w:ascii="Bookman Old Style" w:hAnsi="Bookman Old Style"/>
          <w:sz w:val="24"/>
          <w:szCs w:val="24"/>
          <w:vertAlign w:val="superscript"/>
        </w:rPr>
        <w:t>th</w:t>
      </w:r>
      <w:r w:rsidRPr="00CD1C80">
        <w:rPr>
          <w:rFonts w:ascii="Bookman Old Style" w:hAnsi="Bookman Old Style"/>
          <w:sz w:val="24"/>
          <w:szCs w:val="24"/>
        </w:rPr>
        <w:t xml:space="preserve"> day of December 2013, the Appellant’s Advocates indicated that they would file the App</w:t>
      </w:r>
      <w:r w:rsidR="00DF4E43" w:rsidRPr="00CD1C80">
        <w:rPr>
          <w:rFonts w:ascii="Bookman Old Style" w:hAnsi="Bookman Old Style"/>
          <w:sz w:val="24"/>
          <w:szCs w:val="24"/>
        </w:rPr>
        <w:t>ellants Head</w:t>
      </w:r>
      <w:r w:rsidRPr="00CD1C80">
        <w:rPr>
          <w:rFonts w:ascii="Bookman Old Style" w:hAnsi="Bookman Old Style"/>
          <w:sz w:val="24"/>
          <w:szCs w:val="24"/>
        </w:rPr>
        <w:t xml:space="preserve"> of Arguments by way of submissions by the 10</w:t>
      </w:r>
      <w:r w:rsidRPr="00CD1C80">
        <w:rPr>
          <w:rFonts w:ascii="Bookman Old Style" w:hAnsi="Bookman Old Style"/>
          <w:sz w:val="24"/>
          <w:szCs w:val="24"/>
          <w:vertAlign w:val="superscript"/>
        </w:rPr>
        <w:t>th</w:t>
      </w:r>
      <w:r w:rsidRPr="00CD1C80">
        <w:rPr>
          <w:rFonts w:ascii="Bookman Old Style" w:hAnsi="Bookman Old Style"/>
          <w:sz w:val="24"/>
          <w:szCs w:val="24"/>
        </w:rPr>
        <w:t xml:space="preserve"> day of January 2014, whist the State would respond by the 7</w:t>
      </w:r>
      <w:r w:rsidRPr="00CD1C80">
        <w:rPr>
          <w:rFonts w:ascii="Bookman Old Style" w:hAnsi="Bookman Old Style"/>
          <w:sz w:val="24"/>
          <w:szCs w:val="24"/>
          <w:vertAlign w:val="superscript"/>
        </w:rPr>
        <w:t>th</w:t>
      </w:r>
      <w:r w:rsidRPr="00CD1C80">
        <w:rPr>
          <w:rFonts w:ascii="Bookman Old Style" w:hAnsi="Bookman Old Style"/>
          <w:sz w:val="24"/>
          <w:szCs w:val="24"/>
        </w:rPr>
        <w:t xml:space="preserve"> day of February 2014.  </w:t>
      </w:r>
      <w:r w:rsidR="00DF4E43" w:rsidRPr="00CD1C80">
        <w:rPr>
          <w:rFonts w:ascii="Bookman Old Style" w:hAnsi="Bookman Old Style"/>
          <w:sz w:val="24"/>
          <w:szCs w:val="24"/>
        </w:rPr>
        <w:t>However by</w:t>
      </w:r>
      <w:r w:rsidR="00CD1C80">
        <w:rPr>
          <w:rFonts w:ascii="Bookman Old Style" w:hAnsi="Bookman Old Style"/>
          <w:sz w:val="24"/>
          <w:szCs w:val="24"/>
        </w:rPr>
        <w:t xml:space="preserve"> the time of writing this Judg</w:t>
      </w:r>
      <w:r w:rsidRPr="00CD1C80">
        <w:rPr>
          <w:rFonts w:ascii="Bookman Old Style" w:hAnsi="Bookman Old Style"/>
          <w:sz w:val="24"/>
          <w:szCs w:val="24"/>
        </w:rPr>
        <w:t>ment, none of the parties had done so.</w:t>
      </w:r>
    </w:p>
    <w:p w:rsidR="003C12EF" w:rsidRPr="00CD1C80" w:rsidRDefault="003C12EF" w:rsidP="00CD1C80">
      <w:pPr>
        <w:spacing w:line="360" w:lineRule="auto"/>
        <w:jc w:val="both"/>
        <w:rPr>
          <w:rFonts w:ascii="Bookman Old Style" w:hAnsi="Bookman Old Style"/>
          <w:sz w:val="24"/>
          <w:szCs w:val="24"/>
        </w:rPr>
      </w:pPr>
      <w:r w:rsidRPr="00CD1C80">
        <w:rPr>
          <w:rFonts w:ascii="Bookman Old Style" w:hAnsi="Bookman Old Style"/>
          <w:sz w:val="24"/>
          <w:szCs w:val="24"/>
        </w:rPr>
        <w:t>I therefore decided to proceed and determine the appeal based on the Notice of Appeal and the grounds of appeal contained therein</w:t>
      </w:r>
    </w:p>
    <w:p w:rsidR="00B1284E" w:rsidRPr="00CD1C80" w:rsidRDefault="00B1284E" w:rsidP="00CD1C80">
      <w:pPr>
        <w:spacing w:line="360" w:lineRule="auto"/>
        <w:jc w:val="both"/>
        <w:rPr>
          <w:rFonts w:ascii="Bookman Old Style" w:hAnsi="Bookman Old Style"/>
          <w:sz w:val="24"/>
          <w:szCs w:val="24"/>
        </w:rPr>
      </w:pPr>
      <w:r w:rsidRPr="00CD1C80">
        <w:rPr>
          <w:rFonts w:ascii="Bookman Old Style" w:hAnsi="Bookman Old Style"/>
          <w:sz w:val="24"/>
          <w:szCs w:val="24"/>
        </w:rPr>
        <w:t>There are two grounds of appeal namely:</w:t>
      </w:r>
    </w:p>
    <w:p w:rsidR="00B1284E" w:rsidRPr="00CD1C80" w:rsidRDefault="00B1284E" w:rsidP="00CD1C80">
      <w:pPr>
        <w:pStyle w:val="ListParagraph"/>
        <w:numPr>
          <w:ilvl w:val="0"/>
          <w:numId w:val="3"/>
        </w:numPr>
        <w:spacing w:line="360" w:lineRule="auto"/>
        <w:jc w:val="both"/>
        <w:rPr>
          <w:rFonts w:ascii="Bookman Old Style" w:hAnsi="Bookman Old Style"/>
          <w:b/>
          <w:sz w:val="24"/>
          <w:szCs w:val="24"/>
        </w:rPr>
      </w:pPr>
      <w:r w:rsidRPr="00CD1C80">
        <w:rPr>
          <w:rFonts w:ascii="Bookman Old Style" w:hAnsi="Bookman Old Style"/>
          <w:b/>
          <w:sz w:val="24"/>
          <w:szCs w:val="24"/>
        </w:rPr>
        <w:t>That the trial Magistrate erred in law and fact when she convicted the Appellant when the complainant admitted that the Appellant is not the one who beat him but his employees.</w:t>
      </w:r>
    </w:p>
    <w:p w:rsidR="00B1284E" w:rsidRPr="00CD1C80" w:rsidRDefault="00B1284E" w:rsidP="00CD1C80">
      <w:pPr>
        <w:pStyle w:val="ListParagraph"/>
        <w:numPr>
          <w:ilvl w:val="0"/>
          <w:numId w:val="3"/>
        </w:numPr>
        <w:spacing w:line="360" w:lineRule="auto"/>
        <w:jc w:val="both"/>
        <w:rPr>
          <w:rFonts w:ascii="Bookman Old Style" w:hAnsi="Bookman Old Style"/>
          <w:b/>
          <w:sz w:val="24"/>
          <w:szCs w:val="24"/>
        </w:rPr>
      </w:pPr>
      <w:r w:rsidRPr="00CD1C80">
        <w:rPr>
          <w:rFonts w:ascii="Bookman Old Style" w:hAnsi="Bookman Old Style"/>
          <w:b/>
          <w:sz w:val="24"/>
          <w:szCs w:val="24"/>
        </w:rPr>
        <w:t xml:space="preserve">That the Police did not carry out thorough investigations to ascertain if the finger prints found on the scene were the </w:t>
      </w:r>
      <w:r w:rsidR="008D0541" w:rsidRPr="00CD1C80">
        <w:rPr>
          <w:rFonts w:ascii="Bookman Old Style" w:hAnsi="Bookman Old Style"/>
          <w:b/>
          <w:sz w:val="24"/>
          <w:szCs w:val="24"/>
        </w:rPr>
        <w:t>Appellants</w:t>
      </w:r>
      <w:r w:rsidRPr="00CD1C80">
        <w:rPr>
          <w:rFonts w:ascii="Bookman Old Style" w:hAnsi="Bookman Old Style"/>
          <w:b/>
          <w:sz w:val="24"/>
          <w:szCs w:val="24"/>
        </w:rPr>
        <w:t xml:space="preserve"> or not.</w:t>
      </w:r>
    </w:p>
    <w:p w:rsidR="00B1284E" w:rsidRPr="00CD1C80" w:rsidRDefault="00B1284E" w:rsidP="00CD1C80">
      <w:pPr>
        <w:spacing w:line="360" w:lineRule="auto"/>
        <w:jc w:val="both"/>
        <w:rPr>
          <w:rFonts w:ascii="Bookman Old Style" w:hAnsi="Bookman Old Style"/>
          <w:sz w:val="24"/>
          <w:szCs w:val="24"/>
        </w:rPr>
      </w:pPr>
      <w:r w:rsidRPr="00CD1C80">
        <w:rPr>
          <w:rFonts w:ascii="Bookman Old Style" w:hAnsi="Bookman Old Style"/>
          <w:sz w:val="24"/>
          <w:szCs w:val="24"/>
        </w:rPr>
        <w:t>I have had the occasion to carefully peruse the record and in particular the proceedings and the Judgement from the Court below.</w:t>
      </w:r>
    </w:p>
    <w:p w:rsidR="00B1284E" w:rsidRPr="00CD1C80" w:rsidRDefault="00B1284E" w:rsidP="00CD1C80">
      <w:pPr>
        <w:spacing w:line="360" w:lineRule="auto"/>
        <w:jc w:val="both"/>
        <w:rPr>
          <w:rFonts w:ascii="Bookman Old Style" w:hAnsi="Bookman Old Style"/>
          <w:sz w:val="24"/>
          <w:szCs w:val="24"/>
        </w:rPr>
      </w:pPr>
      <w:r w:rsidRPr="00CD1C80">
        <w:rPr>
          <w:rFonts w:ascii="Bookman Old Style" w:hAnsi="Bookman Old Style"/>
          <w:sz w:val="24"/>
          <w:szCs w:val="24"/>
        </w:rPr>
        <w:t>Let me start with the first ground of appeal</w:t>
      </w:r>
      <w:r w:rsidR="009C4E2D" w:rsidRPr="00CD1C80">
        <w:rPr>
          <w:rFonts w:ascii="Bookman Old Style" w:hAnsi="Bookman Old Style"/>
          <w:sz w:val="24"/>
          <w:szCs w:val="24"/>
        </w:rPr>
        <w:t xml:space="preserve"> which is solely premised on the evidence of the </w:t>
      </w:r>
      <w:r w:rsidR="001A1508" w:rsidRPr="00CD1C80">
        <w:rPr>
          <w:rFonts w:ascii="Bookman Old Style" w:hAnsi="Bookman Old Style"/>
          <w:sz w:val="24"/>
          <w:szCs w:val="24"/>
        </w:rPr>
        <w:t>C</w:t>
      </w:r>
      <w:r w:rsidR="00B5202C" w:rsidRPr="00CD1C80">
        <w:rPr>
          <w:rFonts w:ascii="Bookman Old Style" w:hAnsi="Bookman Old Style"/>
          <w:sz w:val="24"/>
          <w:szCs w:val="24"/>
        </w:rPr>
        <w:t>omplainant</w:t>
      </w:r>
      <w:r w:rsidR="009C4E2D" w:rsidRPr="00CD1C80">
        <w:rPr>
          <w:rFonts w:ascii="Bookman Old Style" w:hAnsi="Bookman Old Style"/>
          <w:sz w:val="24"/>
          <w:szCs w:val="24"/>
        </w:rPr>
        <w:t>, PW1.  The relevant evidence of PW1 as regards the Appellant was that on the date in issue, he was confronted by three people and he recognized the Appellant as one of them as he had seen him before.</w:t>
      </w:r>
    </w:p>
    <w:p w:rsidR="009C4E2D" w:rsidRPr="00CD1C80" w:rsidRDefault="009C4E2D" w:rsidP="00CD1C80">
      <w:pPr>
        <w:spacing w:line="360" w:lineRule="auto"/>
        <w:jc w:val="both"/>
        <w:rPr>
          <w:rFonts w:ascii="Bookman Old Style" w:hAnsi="Bookman Old Style"/>
          <w:sz w:val="24"/>
          <w:szCs w:val="24"/>
        </w:rPr>
      </w:pPr>
      <w:r w:rsidRPr="00CD1C80">
        <w:rPr>
          <w:rFonts w:ascii="Bookman Old Style" w:hAnsi="Bookman Old Style"/>
          <w:sz w:val="24"/>
          <w:szCs w:val="24"/>
        </w:rPr>
        <w:t>The Appellant called him and he walked up to him.  That he had known the Appellant since December 2011 as he owns an adjacent farm.  The Appellant Accused PW1 of encroaching on his farm and demanded to know why he had ploughed maize on his</w:t>
      </w:r>
      <w:r w:rsidR="00207AB3" w:rsidRPr="00CD1C80">
        <w:rPr>
          <w:rFonts w:ascii="Bookman Old Style" w:hAnsi="Bookman Old Style"/>
          <w:sz w:val="24"/>
          <w:szCs w:val="24"/>
        </w:rPr>
        <w:t xml:space="preserve"> land.  That the Appellant refused the explanation which was offered by PW1 and started insulting him and directed two of his workers </w:t>
      </w:r>
      <w:r w:rsidR="00207AB3" w:rsidRPr="00CD1C80">
        <w:rPr>
          <w:rFonts w:ascii="Bookman Old Style" w:hAnsi="Bookman Old Style"/>
          <w:sz w:val="24"/>
          <w:szCs w:val="24"/>
        </w:rPr>
        <w:lastRenderedPageBreak/>
        <w:t>to beat up PW1 who were later joined by a fourth worker in stoning him and his house when he ran into the house.</w:t>
      </w:r>
    </w:p>
    <w:p w:rsidR="00207AB3" w:rsidRPr="00CD1C80" w:rsidRDefault="00207AB3" w:rsidP="00CD1C80">
      <w:pPr>
        <w:spacing w:line="360" w:lineRule="auto"/>
        <w:jc w:val="both"/>
        <w:rPr>
          <w:rFonts w:ascii="Bookman Old Style" w:hAnsi="Bookman Old Style"/>
          <w:sz w:val="24"/>
          <w:szCs w:val="24"/>
        </w:rPr>
      </w:pPr>
      <w:r w:rsidRPr="00CD1C80">
        <w:rPr>
          <w:rFonts w:ascii="Bookman Old Style" w:hAnsi="Bookman Old Style"/>
          <w:sz w:val="24"/>
          <w:szCs w:val="24"/>
        </w:rPr>
        <w:t>PW1 further testified that it was the Appellant who instructed his workers to stone PW1 to death and was infact the one who cast</w:t>
      </w:r>
      <w:r w:rsidR="001A1508" w:rsidRPr="00CD1C80">
        <w:rPr>
          <w:rFonts w:ascii="Bookman Old Style" w:hAnsi="Bookman Old Style"/>
          <w:sz w:val="24"/>
          <w:szCs w:val="24"/>
        </w:rPr>
        <w:t xml:space="preserve"> and threw the first stone</w:t>
      </w:r>
      <w:r w:rsidR="00F969E4" w:rsidRPr="00CD1C80">
        <w:rPr>
          <w:rFonts w:ascii="Bookman Old Style" w:hAnsi="Bookman Old Style"/>
          <w:sz w:val="24"/>
          <w:szCs w:val="24"/>
        </w:rPr>
        <w:t xml:space="preserve"> which </w:t>
      </w:r>
      <w:r w:rsidR="00074028" w:rsidRPr="00CD1C80">
        <w:rPr>
          <w:rFonts w:ascii="Bookman Old Style" w:hAnsi="Bookman Old Style"/>
          <w:sz w:val="24"/>
          <w:szCs w:val="24"/>
        </w:rPr>
        <w:t xml:space="preserve">hit </w:t>
      </w:r>
      <w:r w:rsidR="00F969E4" w:rsidRPr="00CD1C80">
        <w:rPr>
          <w:rFonts w:ascii="Bookman Old Style" w:hAnsi="Bookman Old Style"/>
          <w:sz w:val="24"/>
          <w:szCs w:val="24"/>
        </w:rPr>
        <w:t>him and was in front when they chased PW1 towards his house.</w:t>
      </w:r>
    </w:p>
    <w:p w:rsidR="00F969E4" w:rsidRPr="00CD1C80" w:rsidRDefault="00F969E4" w:rsidP="00CD1C80">
      <w:pPr>
        <w:spacing w:line="360" w:lineRule="auto"/>
        <w:jc w:val="both"/>
        <w:rPr>
          <w:rFonts w:ascii="Bookman Old Style" w:hAnsi="Bookman Old Style"/>
          <w:sz w:val="24"/>
          <w:szCs w:val="24"/>
        </w:rPr>
      </w:pPr>
      <w:r w:rsidRPr="00CD1C80">
        <w:rPr>
          <w:rFonts w:ascii="Bookman Old Style" w:hAnsi="Bookman Old Style"/>
          <w:sz w:val="24"/>
          <w:szCs w:val="24"/>
        </w:rPr>
        <w:t>In cross examination by the Appellant, PW1 as</w:t>
      </w:r>
      <w:r w:rsidR="000269AE" w:rsidRPr="00CD1C80">
        <w:rPr>
          <w:rFonts w:ascii="Bookman Old Style" w:hAnsi="Bookman Old Style"/>
          <w:sz w:val="24"/>
          <w:szCs w:val="24"/>
        </w:rPr>
        <w:t>serted that a stone which was th</w:t>
      </w:r>
      <w:r w:rsidR="001A1508" w:rsidRPr="00CD1C80">
        <w:rPr>
          <w:rFonts w:ascii="Bookman Old Style" w:hAnsi="Bookman Old Style"/>
          <w:sz w:val="24"/>
          <w:szCs w:val="24"/>
        </w:rPr>
        <w:t>rown by the Appellant hit him</w:t>
      </w:r>
      <w:r w:rsidR="000269AE" w:rsidRPr="00CD1C80">
        <w:rPr>
          <w:rFonts w:ascii="Bookman Old Style" w:hAnsi="Bookman Old Style"/>
          <w:sz w:val="24"/>
          <w:szCs w:val="24"/>
        </w:rPr>
        <w:t>.</w:t>
      </w:r>
    </w:p>
    <w:p w:rsidR="00F65D5C" w:rsidRPr="00CD1C80" w:rsidRDefault="001A1508" w:rsidP="00CD1C80">
      <w:pPr>
        <w:spacing w:line="360" w:lineRule="auto"/>
        <w:jc w:val="both"/>
        <w:rPr>
          <w:rFonts w:ascii="Bookman Old Style" w:hAnsi="Bookman Old Style"/>
          <w:b/>
          <w:sz w:val="24"/>
          <w:szCs w:val="24"/>
        </w:rPr>
      </w:pPr>
      <w:r w:rsidRPr="00CD1C80">
        <w:rPr>
          <w:rFonts w:ascii="Bookman Old Style" w:hAnsi="Bookman Old Style"/>
          <w:sz w:val="24"/>
          <w:szCs w:val="24"/>
        </w:rPr>
        <w:t>In the Judg</w:t>
      </w:r>
      <w:r w:rsidR="00F65D5C" w:rsidRPr="00CD1C80">
        <w:rPr>
          <w:rFonts w:ascii="Bookman Old Style" w:hAnsi="Bookman Old Style"/>
          <w:sz w:val="24"/>
          <w:szCs w:val="24"/>
        </w:rPr>
        <w:t xml:space="preserve">ment, this is what the Magistrate had to say on the issue which also encompassed the second ground of appeal on </w:t>
      </w:r>
      <w:r w:rsidR="00F65D5C" w:rsidRPr="00CD1C80">
        <w:rPr>
          <w:rFonts w:ascii="Bookman Old Style" w:hAnsi="Bookman Old Style"/>
          <w:b/>
          <w:sz w:val="24"/>
          <w:szCs w:val="24"/>
        </w:rPr>
        <w:t>page</w:t>
      </w:r>
      <w:r w:rsidR="00CD1C80">
        <w:rPr>
          <w:rFonts w:ascii="Bookman Old Style" w:hAnsi="Bookman Old Style"/>
          <w:b/>
          <w:sz w:val="24"/>
          <w:szCs w:val="24"/>
        </w:rPr>
        <w:t xml:space="preserve"> J3</w:t>
      </w:r>
      <w:r w:rsidR="00F65D5C" w:rsidRPr="00CD1C80">
        <w:rPr>
          <w:rFonts w:ascii="Bookman Old Style" w:hAnsi="Bookman Old Style"/>
          <w:b/>
          <w:sz w:val="24"/>
          <w:szCs w:val="24"/>
        </w:rPr>
        <w:t>”</w:t>
      </w:r>
    </w:p>
    <w:p w:rsidR="00F65D5C" w:rsidRPr="00CD1C80" w:rsidRDefault="00F65D5C" w:rsidP="00CD1C80">
      <w:pPr>
        <w:spacing w:line="360" w:lineRule="auto"/>
        <w:ind w:left="720"/>
        <w:jc w:val="both"/>
        <w:rPr>
          <w:rFonts w:ascii="Bookman Old Style" w:hAnsi="Bookman Old Style"/>
          <w:i/>
          <w:sz w:val="24"/>
          <w:szCs w:val="24"/>
        </w:rPr>
      </w:pPr>
      <w:r w:rsidRPr="00CD1C80">
        <w:rPr>
          <w:rFonts w:ascii="Bookman Old Style" w:hAnsi="Bookman Old Style"/>
          <w:i/>
          <w:sz w:val="24"/>
          <w:szCs w:val="24"/>
        </w:rPr>
        <w:t xml:space="preserve">“Further in his defence the Accused emphasized on whether his DNA and finger prints were on the damaged property or the stones and bottles used to damage the property.  Clearly no such examinations were carried out by the Investigation Officers.  By this defence, the Accused appears to be suggesting that someone else damaged the property and not him.  As has been established the accused </w:t>
      </w:r>
      <w:r w:rsidR="001A1508" w:rsidRPr="00CD1C80">
        <w:rPr>
          <w:rFonts w:ascii="Bookman Old Style" w:hAnsi="Bookman Old Style"/>
          <w:i/>
          <w:sz w:val="24"/>
          <w:szCs w:val="24"/>
        </w:rPr>
        <w:t xml:space="preserve">and his </w:t>
      </w:r>
      <w:r w:rsidRPr="00CD1C80">
        <w:rPr>
          <w:rFonts w:ascii="Bookman Old Style" w:hAnsi="Bookman Old Style"/>
          <w:i/>
          <w:sz w:val="24"/>
          <w:szCs w:val="24"/>
        </w:rPr>
        <w:t>employees where the only other people at the scene of the crime so in essence, he is suggesting that his employees could have damaged the property and not him.  However even if the Accused did not actually thr</w:t>
      </w:r>
      <w:r w:rsidR="001A1508" w:rsidRPr="00CD1C80">
        <w:rPr>
          <w:rFonts w:ascii="Bookman Old Style" w:hAnsi="Bookman Old Style"/>
          <w:i/>
          <w:sz w:val="24"/>
          <w:szCs w:val="24"/>
        </w:rPr>
        <w:t>o</w:t>
      </w:r>
      <w:r w:rsidRPr="00CD1C80">
        <w:rPr>
          <w:rFonts w:ascii="Bookman Old Style" w:hAnsi="Bookman Old Style"/>
          <w:i/>
          <w:sz w:val="24"/>
          <w:szCs w:val="24"/>
        </w:rPr>
        <w:t>w a stone or a bottle, the fact is that he was at the scene with his subordinates and</w:t>
      </w:r>
      <w:r w:rsidR="00881F42" w:rsidRPr="00CD1C80">
        <w:rPr>
          <w:rFonts w:ascii="Bookman Old Style" w:hAnsi="Bookman Old Style"/>
          <w:i/>
          <w:sz w:val="24"/>
          <w:szCs w:val="24"/>
        </w:rPr>
        <w:t xml:space="preserve"> obviously encouraged them to act the way they did.  Those are or were his employees and he was capable of stopping them from destroying another property”.</w:t>
      </w:r>
    </w:p>
    <w:p w:rsidR="000269AE" w:rsidRPr="00CD1C80" w:rsidRDefault="00881F42" w:rsidP="00CD1C80">
      <w:pPr>
        <w:spacing w:line="360" w:lineRule="auto"/>
        <w:jc w:val="both"/>
        <w:rPr>
          <w:rFonts w:ascii="Bookman Old Style" w:hAnsi="Bookman Old Style"/>
          <w:sz w:val="24"/>
          <w:szCs w:val="24"/>
        </w:rPr>
      </w:pPr>
      <w:r w:rsidRPr="00CD1C80">
        <w:rPr>
          <w:rFonts w:ascii="Bookman Old Style" w:hAnsi="Bookman Old Style"/>
          <w:sz w:val="24"/>
          <w:szCs w:val="24"/>
        </w:rPr>
        <w:t>The trial Magistrate then</w:t>
      </w:r>
      <w:r w:rsidR="00D3034C" w:rsidRPr="00CD1C80">
        <w:rPr>
          <w:rFonts w:ascii="Bookman Old Style" w:hAnsi="Bookman Old Style"/>
          <w:sz w:val="24"/>
          <w:szCs w:val="24"/>
        </w:rPr>
        <w:t xml:space="preserve"> went on to refer to </w:t>
      </w:r>
      <w:r w:rsidR="00D3034C" w:rsidRPr="00CD1C80">
        <w:rPr>
          <w:rFonts w:ascii="Bookman Old Style" w:hAnsi="Bookman Old Style"/>
          <w:b/>
          <w:sz w:val="24"/>
          <w:szCs w:val="24"/>
        </w:rPr>
        <w:t>Section 21 (1)(b)</w:t>
      </w:r>
      <w:r w:rsidR="00D3034C" w:rsidRPr="00CD1C80">
        <w:rPr>
          <w:rFonts w:ascii="Bookman Old Style" w:hAnsi="Bookman Old Style"/>
          <w:sz w:val="24"/>
          <w:szCs w:val="24"/>
        </w:rPr>
        <w:t xml:space="preserve"> </w:t>
      </w:r>
      <w:r w:rsidR="00D3034C" w:rsidRPr="00CD1C80">
        <w:rPr>
          <w:rFonts w:ascii="Bookman Old Style" w:hAnsi="Bookman Old Style"/>
          <w:b/>
          <w:sz w:val="24"/>
          <w:szCs w:val="24"/>
          <w:u w:val="single"/>
        </w:rPr>
        <w:t>of The Penal Code</w:t>
      </w:r>
      <w:r w:rsidR="001A1508" w:rsidRPr="00CD1C80">
        <w:rPr>
          <w:rFonts w:ascii="Bookman Old Style" w:hAnsi="Bookman Old Style"/>
          <w:b/>
          <w:sz w:val="24"/>
          <w:szCs w:val="24"/>
          <w:u w:val="single"/>
          <w:vertAlign w:val="superscript"/>
        </w:rPr>
        <w:t>3</w:t>
      </w:r>
      <w:r w:rsidR="00D3034C" w:rsidRPr="00CD1C80">
        <w:rPr>
          <w:rFonts w:ascii="Bookman Old Style" w:hAnsi="Bookman Old Style"/>
          <w:sz w:val="24"/>
          <w:szCs w:val="24"/>
        </w:rPr>
        <w:t xml:space="preserve"> which states as follows:</w:t>
      </w:r>
    </w:p>
    <w:p w:rsidR="00D3034C" w:rsidRPr="00CD1C80" w:rsidRDefault="00D3034C" w:rsidP="00CD1C80">
      <w:pPr>
        <w:spacing w:line="360" w:lineRule="auto"/>
        <w:ind w:left="720"/>
        <w:jc w:val="both"/>
        <w:rPr>
          <w:rFonts w:ascii="Bookman Old Style" w:hAnsi="Bookman Old Style"/>
          <w:b/>
          <w:sz w:val="24"/>
          <w:szCs w:val="24"/>
        </w:rPr>
      </w:pPr>
      <w:r w:rsidRPr="00CD1C80">
        <w:rPr>
          <w:rFonts w:ascii="Bookman Old Style" w:hAnsi="Bookman Old Style"/>
          <w:b/>
          <w:sz w:val="24"/>
          <w:szCs w:val="24"/>
        </w:rPr>
        <w:t xml:space="preserve">“when an offence is committed, each of the following persons is deemed to have taken part in committing the offence and to be guilty of the offence and may be charged with actually committing it, that is to say: every person who does or omits to do any act for </w:t>
      </w:r>
      <w:r w:rsidRPr="00CD1C80">
        <w:rPr>
          <w:rFonts w:ascii="Bookman Old Style" w:hAnsi="Bookman Old Style"/>
          <w:b/>
          <w:sz w:val="24"/>
          <w:szCs w:val="24"/>
        </w:rPr>
        <w:lastRenderedPageBreak/>
        <w:t xml:space="preserve">the purpose of enabling or aiding another person to commit the offence”. </w:t>
      </w:r>
    </w:p>
    <w:p w:rsidR="00D3034C" w:rsidRPr="00CD1C80" w:rsidRDefault="003934C0" w:rsidP="00CD1C80">
      <w:pPr>
        <w:spacing w:line="360" w:lineRule="auto"/>
        <w:jc w:val="both"/>
        <w:rPr>
          <w:rFonts w:ascii="Bookman Old Style" w:hAnsi="Bookman Old Style"/>
          <w:sz w:val="24"/>
          <w:szCs w:val="24"/>
        </w:rPr>
      </w:pPr>
      <w:r w:rsidRPr="00CD1C80">
        <w:rPr>
          <w:rFonts w:ascii="Bookman Old Style" w:hAnsi="Bookman Old Style"/>
          <w:sz w:val="24"/>
          <w:szCs w:val="24"/>
        </w:rPr>
        <w:t>According to the trial Magistrate, employees went ahead to throw stones and bottles in the Accused’s presence entails that either he did it and they emulated him or he simply watched them as they did without saying a word thereby encouraging them to soldier</w:t>
      </w:r>
      <w:r w:rsidR="001A1508" w:rsidRPr="00CD1C80">
        <w:rPr>
          <w:rFonts w:ascii="Bookman Old Style" w:hAnsi="Bookman Old Style"/>
          <w:sz w:val="24"/>
          <w:szCs w:val="24"/>
        </w:rPr>
        <w:t xml:space="preserve"> on</w:t>
      </w:r>
      <w:r w:rsidRPr="00CD1C80">
        <w:rPr>
          <w:rFonts w:ascii="Bookman Old Style" w:hAnsi="Bookman Old Style"/>
          <w:sz w:val="24"/>
          <w:szCs w:val="24"/>
        </w:rPr>
        <w:t>.</w:t>
      </w:r>
    </w:p>
    <w:p w:rsidR="003934C0" w:rsidRPr="00CD1C80" w:rsidRDefault="003934C0" w:rsidP="00CD1C80">
      <w:pPr>
        <w:spacing w:line="360" w:lineRule="auto"/>
        <w:jc w:val="both"/>
        <w:rPr>
          <w:rFonts w:ascii="Bookman Old Style" w:hAnsi="Bookman Old Style"/>
          <w:sz w:val="24"/>
          <w:szCs w:val="24"/>
        </w:rPr>
      </w:pPr>
      <w:r w:rsidRPr="00CD1C80">
        <w:rPr>
          <w:rFonts w:ascii="Bookman Old Style" w:hAnsi="Bookman Old Style"/>
          <w:sz w:val="24"/>
          <w:szCs w:val="24"/>
        </w:rPr>
        <w:t>In my view, the trial Magistrate was on firm ground on her finding and I cannot agree more with</w:t>
      </w:r>
      <w:r w:rsidR="0001179E" w:rsidRPr="00CD1C80">
        <w:rPr>
          <w:rFonts w:ascii="Bookman Old Style" w:hAnsi="Bookman Old Style"/>
          <w:sz w:val="24"/>
          <w:szCs w:val="24"/>
        </w:rPr>
        <w:t xml:space="preserve"> her and neither can she be </w:t>
      </w:r>
      <w:r w:rsidR="00ED3949" w:rsidRPr="00CD1C80">
        <w:rPr>
          <w:rFonts w:ascii="Bookman Old Style" w:hAnsi="Bookman Old Style"/>
          <w:sz w:val="24"/>
          <w:szCs w:val="24"/>
        </w:rPr>
        <w:t>faltered</w:t>
      </w:r>
      <w:r w:rsidR="0001179E" w:rsidRPr="00CD1C80">
        <w:rPr>
          <w:rFonts w:ascii="Bookman Old Style" w:hAnsi="Bookman Old Style"/>
          <w:sz w:val="24"/>
          <w:szCs w:val="24"/>
        </w:rPr>
        <w:t>.</w:t>
      </w:r>
    </w:p>
    <w:p w:rsidR="0001179E" w:rsidRPr="00CD1C80" w:rsidRDefault="0001179E" w:rsidP="00CD1C80">
      <w:pPr>
        <w:spacing w:line="360" w:lineRule="auto"/>
        <w:jc w:val="both"/>
        <w:rPr>
          <w:rFonts w:ascii="Bookman Old Style" w:hAnsi="Bookman Old Style"/>
          <w:sz w:val="24"/>
          <w:szCs w:val="24"/>
        </w:rPr>
      </w:pPr>
      <w:r w:rsidRPr="00CD1C80">
        <w:rPr>
          <w:rFonts w:ascii="Bookman Old Style" w:hAnsi="Bookman Old Style"/>
          <w:sz w:val="24"/>
          <w:szCs w:val="24"/>
        </w:rPr>
        <w:t xml:space="preserve">In fact, looking at the facts of this case, in addition to Section 21 (1)(b) or in the alternative </w:t>
      </w:r>
      <w:r w:rsidRPr="00CD1C80">
        <w:rPr>
          <w:rFonts w:ascii="Bookman Old Style" w:hAnsi="Bookman Old Style"/>
          <w:b/>
          <w:sz w:val="24"/>
          <w:szCs w:val="24"/>
          <w:u w:val="single"/>
        </w:rPr>
        <w:t>Section 22 of The Penal Code</w:t>
      </w:r>
      <w:r w:rsidR="00CD1C80" w:rsidRPr="00CD1C80">
        <w:rPr>
          <w:rFonts w:ascii="Bookman Old Style" w:hAnsi="Bookman Old Style"/>
          <w:b/>
          <w:sz w:val="24"/>
          <w:szCs w:val="24"/>
          <w:u w:val="single"/>
          <w:vertAlign w:val="superscript"/>
        </w:rPr>
        <w:t>3</w:t>
      </w:r>
      <w:r w:rsidRPr="00CD1C80">
        <w:rPr>
          <w:rFonts w:ascii="Bookman Old Style" w:hAnsi="Bookman Old Style"/>
          <w:sz w:val="24"/>
          <w:szCs w:val="24"/>
        </w:rPr>
        <w:t xml:space="preserve"> is also applicable. Section 22 states as follows:</w:t>
      </w:r>
    </w:p>
    <w:p w:rsidR="0001179E" w:rsidRPr="00CD1C80" w:rsidRDefault="0001179E" w:rsidP="00CD1C80">
      <w:pPr>
        <w:spacing w:line="360" w:lineRule="auto"/>
        <w:ind w:left="720"/>
        <w:jc w:val="both"/>
        <w:rPr>
          <w:rFonts w:ascii="Bookman Old Style" w:hAnsi="Bookman Old Style"/>
          <w:b/>
          <w:i/>
          <w:sz w:val="24"/>
          <w:szCs w:val="24"/>
        </w:rPr>
      </w:pPr>
      <w:r w:rsidRPr="00CD1C80">
        <w:rPr>
          <w:rFonts w:ascii="Bookman Old Style" w:hAnsi="Bookman Old Style"/>
          <w:b/>
          <w:i/>
          <w:sz w:val="24"/>
          <w:szCs w:val="24"/>
        </w:rPr>
        <w:t>“when two or more persons form a common intention to prosecute an unlawful purpose in conjunction with one another and in the prosecution of such purpose an offence is committed of such a nature that its commission was a probable consequence of the prosecution of such purpose, each of them is deemed to have committed the offence”.</w:t>
      </w:r>
    </w:p>
    <w:p w:rsidR="0001179E" w:rsidRPr="00CD1C80" w:rsidRDefault="00FE39E7" w:rsidP="00CD1C80">
      <w:pPr>
        <w:spacing w:line="360" w:lineRule="auto"/>
        <w:jc w:val="both"/>
        <w:rPr>
          <w:rFonts w:ascii="Bookman Old Style" w:hAnsi="Bookman Old Style"/>
          <w:sz w:val="24"/>
          <w:szCs w:val="24"/>
        </w:rPr>
      </w:pPr>
      <w:r w:rsidRPr="00CD1C80">
        <w:rPr>
          <w:rFonts w:ascii="Bookman Old Style" w:hAnsi="Bookman Old Style"/>
          <w:sz w:val="24"/>
          <w:szCs w:val="24"/>
        </w:rPr>
        <w:t xml:space="preserve">It should be noted that evidence to show that the Appellant had a common purpose or intent need not only be direct evidence but can also be inferred.  The case of </w:t>
      </w:r>
      <w:r w:rsidRPr="00CD1C80">
        <w:rPr>
          <w:rFonts w:ascii="Bookman Old Style" w:hAnsi="Bookman Old Style"/>
          <w:b/>
          <w:sz w:val="24"/>
          <w:szCs w:val="24"/>
          <w:u w:val="single"/>
        </w:rPr>
        <w:t>Mutambo &amp; 5 Others v The People</w:t>
      </w:r>
      <w:r w:rsidRPr="00CD1C80">
        <w:rPr>
          <w:rFonts w:ascii="Bookman Old Style" w:hAnsi="Bookman Old Style"/>
          <w:b/>
          <w:sz w:val="24"/>
          <w:szCs w:val="24"/>
          <w:u w:val="single"/>
          <w:vertAlign w:val="superscript"/>
        </w:rPr>
        <w:t>1</w:t>
      </w:r>
      <w:r w:rsidRPr="00CD1C80">
        <w:rPr>
          <w:rFonts w:ascii="Bookman Old Style" w:hAnsi="Bookman Old Style"/>
          <w:sz w:val="24"/>
          <w:szCs w:val="24"/>
        </w:rPr>
        <w:t xml:space="preserve"> is one of the cases in which the issue of common intention was exhaustively dealt with.  This was a case of Murder</w:t>
      </w:r>
      <w:r w:rsidRPr="00CD1C80">
        <w:rPr>
          <w:rFonts w:ascii="Bookman Old Style" w:hAnsi="Bookman Old Style"/>
          <w:b/>
          <w:sz w:val="24"/>
          <w:szCs w:val="24"/>
        </w:rPr>
        <w:t>. Charles, J</w:t>
      </w:r>
      <w:r w:rsidRPr="00CD1C80">
        <w:rPr>
          <w:rFonts w:ascii="Bookman Old Style" w:hAnsi="Bookman Old Style"/>
          <w:sz w:val="24"/>
          <w:szCs w:val="24"/>
        </w:rPr>
        <w:t xml:space="preserve"> in interpreting the Section under the then Penal Code which is exactly as the current Section 22 said that to bring the Appellant within the Section as being guilty of an offence, the following facts must have been proved against him beyond all reasonable doubt.</w:t>
      </w:r>
    </w:p>
    <w:p w:rsidR="00FE39E7" w:rsidRPr="00CD1C80" w:rsidRDefault="009E70D9" w:rsidP="00CD1C80">
      <w:pPr>
        <w:pStyle w:val="ListParagraph"/>
        <w:numPr>
          <w:ilvl w:val="0"/>
          <w:numId w:val="4"/>
        </w:numPr>
        <w:spacing w:line="360" w:lineRule="auto"/>
        <w:jc w:val="both"/>
        <w:rPr>
          <w:rFonts w:ascii="Bookman Old Style" w:hAnsi="Bookman Old Style"/>
          <w:i/>
          <w:sz w:val="24"/>
          <w:szCs w:val="24"/>
        </w:rPr>
      </w:pPr>
      <w:r w:rsidRPr="00CD1C80">
        <w:rPr>
          <w:rFonts w:ascii="Bookman Old Style" w:hAnsi="Bookman Old Style"/>
          <w:i/>
          <w:sz w:val="24"/>
          <w:szCs w:val="24"/>
        </w:rPr>
        <w:t>That two or more persons of whom the Appellant was one, each formed an intention to prosecute a common purpose in conj</w:t>
      </w:r>
      <w:r w:rsidR="00322E45" w:rsidRPr="00CD1C80">
        <w:rPr>
          <w:rFonts w:ascii="Bookman Old Style" w:hAnsi="Bookman Old Style"/>
          <w:i/>
          <w:sz w:val="24"/>
          <w:szCs w:val="24"/>
        </w:rPr>
        <w:t>unction with the other or other</w:t>
      </w:r>
      <w:r w:rsidR="00C875D6" w:rsidRPr="00CD1C80">
        <w:rPr>
          <w:rFonts w:ascii="Bookman Old Style" w:hAnsi="Bookman Old Style"/>
          <w:i/>
          <w:sz w:val="24"/>
          <w:szCs w:val="24"/>
        </w:rPr>
        <w:t>s</w:t>
      </w:r>
      <w:r w:rsidR="00322E45" w:rsidRPr="00CD1C80">
        <w:rPr>
          <w:rFonts w:ascii="Bookman Old Style" w:hAnsi="Bookman Old Style"/>
          <w:i/>
          <w:sz w:val="24"/>
          <w:szCs w:val="24"/>
        </w:rPr>
        <w:t>;</w:t>
      </w:r>
    </w:p>
    <w:p w:rsidR="00322E45" w:rsidRPr="00CD1C80" w:rsidRDefault="00322E45" w:rsidP="00CD1C80">
      <w:pPr>
        <w:pStyle w:val="ListParagraph"/>
        <w:numPr>
          <w:ilvl w:val="0"/>
          <w:numId w:val="4"/>
        </w:numPr>
        <w:spacing w:line="360" w:lineRule="auto"/>
        <w:jc w:val="both"/>
        <w:rPr>
          <w:rFonts w:ascii="Bookman Old Style" w:hAnsi="Bookman Old Style"/>
          <w:i/>
          <w:sz w:val="24"/>
          <w:szCs w:val="24"/>
        </w:rPr>
      </w:pPr>
      <w:r w:rsidRPr="00CD1C80">
        <w:rPr>
          <w:rFonts w:ascii="Bookman Old Style" w:hAnsi="Bookman Old Style"/>
          <w:i/>
          <w:sz w:val="24"/>
          <w:szCs w:val="24"/>
        </w:rPr>
        <w:lastRenderedPageBreak/>
        <w:t>That the common purpose was unlawful;</w:t>
      </w:r>
    </w:p>
    <w:p w:rsidR="00322E45" w:rsidRPr="00CD1C80" w:rsidRDefault="00322E45" w:rsidP="00CD1C80">
      <w:pPr>
        <w:pStyle w:val="ListParagraph"/>
        <w:numPr>
          <w:ilvl w:val="0"/>
          <w:numId w:val="4"/>
        </w:numPr>
        <w:spacing w:line="360" w:lineRule="auto"/>
        <w:jc w:val="both"/>
        <w:rPr>
          <w:rFonts w:ascii="Bookman Old Style" w:hAnsi="Bookman Old Style"/>
          <w:i/>
          <w:sz w:val="24"/>
          <w:szCs w:val="24"/>
        </w:rPr>
      </w:pPr>
      <w:r w:rsidRPr="00CD1C80">
        <w:rPr>
          <w:rFonts w:ascii="Bookman Old Style" w:hAnsi="Bookman Old Style"/>
          <w:i/>
          <w:sz w:val="24"/>
          <w:szCs w:val="24"/>
        </w:rPr>
        <w:t>That the parties or some of them including the Appellant commenced or joined in the prosecution of the common purpose;</w:t>
      </w:r>
    </w:p>
    <w:p w:rsidR="00322E45" w:rsidRPr="00CD1C80" w:rsidRDefault="00322E45" w:rsidP="00CD1C80">
      <w:pPr>
        <w:pStyle w:val="ListParagraph"/>
        <w:numPr>
          <w:ilvl w:val="0"/>
          <w:numId w:val="4"/>
        </w:numPr>
        <w:spacing w:line="360" w:lineRule="auto"/>
        <w:jc w:val="both"/>
        <w:rPr>
          <w:rFonts w:ascii="Bookman Old Style" w:hAnsi="Bookman Old Style"/>
          <w:i/>
          <w:sz w:val="24"/>
          <w:szCs w:val="24"/>
        </w:rPr>
      </w:pPr>
      <w:r w:rsidRPr="00CD1C80">
        <w:rPr>
          <w:rFonts w:ascii="Bookman Old Style" w:hAnsi="Bookman Old Style"/>
          <w:i/>
          <w:sz w:val="24"/>
          <w:szCs w:val="24"/>
        </w:rPr>
        <w:t>That in the cause of pr</w:t>
      </w:r>
      <w:r w:rsidR="007823B5" w:rsidRPr="00CD1C80">
        <w:rPr>
          <w:rFonts w:ascii="Bookman Old Style" w:hAnsi="Bookman Old Style"/>
          <w:i/>
          <w:sz w:val="24"/>
          <w:szCs w:val="24"/>
        </w:rPr>
        <w:t>osecuting the common purpose one</w:t>
      </w:r>
      <w:r w:rsidRPr="00CD1C80">
        <w:rPr>
          <w:rFonts w:ascii="Bookman Old Style" w:hAnsi="Bookman Old Style"/>
          <w:i/>
          <w:sz w:val="24"/>
          <w:szCs w:val="24"/>
        </w:rPr>
        <w:t xml:space="preserve"> or more of the participants murdered a person;</w:t>
      </w:r>
    </w:p>
    <w:p w:rsidR="00322E45" w:rsidRPr="00CD1C80" w:rsidRDefault="00322E45" w:rsidP="00CD1C80">
      <w:pPr>
        <w:pStyle w:val="ListParagraph"/>
        <w:numPr>
          <w:ilvl w:val="0"/>
          <w:numId w:val="4"/>
        </w:numPr>
        <w:spacing w:line="360" w:lineRule="auto"/>
        <w:jc w:val="both"/>
        <w:rPr>
          <w:rFonts w:ascii="Bookman Old Style" w:hAnsi="Bookman Old Style"/>
          <w:i/>
          <w:sz w:val="24"/>
          <w:szCs w:val="24"/>
        </w:rPr>
      </w:pPr>
      <w:r w:rsidRPr="00CD1C80">
        <w:rPr>
          <w:rFonts w:ascii="Bookman Old Style" w:hAnsi="Bookman Old Style"/>
          <w:i/>
          <w:sz w:val="24"/>
          <w:szCs w:val="24"/>
        </w:rPr>
        <w:t>That the commission of the murder was a probable consequence of the prosecution of the common purpose.  It would seem that the probable is that which a person of average competence and knowledge might be expected to foresee as likely to follow upon the</w:t>
      </w:r>
      <w:r w:rsidR="00A24F19" w:rsidRPr="00CD1C80">
        <w:rPr>
          <w:rFonts w:ascii="Bookman Old Style" w:hAnsi="Bookman Old Style"/>
          <w:i/>
          <w:sz w:val="24"/>
          <w:szCs w:val="24"/>
        </w:rPr>
        <w:t xml:space="preserve"> prosecution of the particular purpose although the consequence was not</w:t>
      </w:r>
      <w:r w:rsidR="007823B5" w:rsidRPr="00CD1C80">
        <w:rPr>
          <w:rFonts w:ascii="Bookman Old Style" w:hAnsi="Bookman Old Style"/>
          <w:i/>
          <w:sz w:val="24"/>
          <w:szCs w:val="24"/>
        </w:rPr>
        <w:t xml:space="preserve"> foreseen by the Appellant”.</w:t>
      </w:r>
    </w:p>
    <w:p w:rsidR="00C3185D" w:rsidRPr="00CD1C80" w:rsidRDefault="00C3185D" w:rsidP="00CD1C80">
      <w:pPr>
        <w:spacing w:line="360" w:lineRule="auto"/>
        <w:jc w:val="both"/>
        <w:rPr>
          <w:rFonts w:ascii="Bookman Old Style" w:hAnsi="Bookman Old Style"/>
          <w:sz w:val="24"/>
          <w:szCs w:val="24"/>
        </w:rPr>
      </w:pPr>
      <w:r w:rsidRPr="00CD1C80">
        <w:rPr>
          <w:rFonts w:ascii="Bookman Old Style" w:hAnsi="Bookman Old Style"/>
          <w:sz w:val="24"/>
          <w:szCs w:val="24"/>
        </w:rPr>
        <w:t>The Learned Judge went further and said that two (2) points affecting the application of this Section</w:t>
      </w:r>
      <w:r w:rsidR="0070772F" w:rsidRPr="00CD1C80">
        <w:rPr>
          <w:rFonts w:ascii="Bookman Old Style" w:hAnsi="Bookman Old Style"/>
          <w:sz w:val="24"/>
          <w:szCs w:val="24"/>
        </w:rPr>
        <w:t xml:space="preserve"> need to be noted.</w:t>
      </w:r>
    </w:p>
    <w:p w:rsidR="0070772F" w:rsidRPr="00CD1C80" w:rsidRDefault="0070772F" w:rsidP="00CD1C80">
      <w:pPr>
        <w:pStyle w:val="ListParagraph"/>
        <w:numPr>
          <w:ilvl w:val="0"/>
          <w:numId w:val="5"/>
        </w:numPr>
        <w:spacing w:line="360" w:lineRule="auto"/>
        <w:jc w:val="both"/>
        <w:rPr>
          <w:rFonts w:ascii="Bookman Old Style" w:hAnsi="Bookman Old Style"/>
          <w:i/>
          <w:sz w:val="24"/>
          <w:szCs w:val="24"/>
        </w:rPr>
      </w:pPr>
      <w:r w:rsidRPr="00CD1C80">
        <w:rPr>
          <w:rFonts w:ascii="Bookman Old Style" w:hAnsi="Bookman Old Style"/>
          <w:i/>
          <w:sz w:val="24"/>
          <w:szCs w:val="24"/>
        </w:rPr>
        <w:t xml:space="preserve">The formation of the common purpose does not have to be by express agreement or otherwise premeditated.  </w:t>
      </w:r>
      <w:r w:rsidR="008D265F" w:rsidRPr="00CD1C80">
        <w:rPr>
          <w:rFonts w:ascii="Bookman Old Style" w:hAnsi="Bookman Old Style"/>
          <w:i/>
          <w:sz w:val="24"/>
          <w:szCs w:val="24"/>
        </w:rPr>
        <w:t>It is sufficient if two or more persons join together in the prosecution of a purpose which is common to him and the other or others and each does so with the intention of participating in that prosecution with the other or others.</w:t>
      </w:r>
    </w:p>
    <w:p w:rsidR="00AC55E2" w:rsidRPr="00CD1C80" w:rsidRDefault="00AC55E2" w:rsidP="00CD1C80">
      <w:pPr>
        <w:pStyle w:val="ListParagraph"/>
        <w:numPr>
          <w:ilvl w:val="0"/>
          <w:numId w:val="5"/>
        </w:numPr>
        <w:spacing w:line="360" w:lineRule="auto"/>
        <w:jc w:val="both"/>
        <w:rPr>
          <w:rFonts w:ascii="Bookman Old Style" w:hAnsi="Bookman Old Style"/>
          <w:i/>
          <w:sz w:val="24"/>
          <w:szCs w:val="24"/>
        </w:rPr>
      </w:pPr>
      <w:r w:rsidRPr="00CD1C80">
        <w:rPr>
          <w:rFonts w:ascii="Bookman Old Style" w:hAnsi="Bookman Old Style"/>
          <w:i/>
          <w:sz w:val="24"/>
          <w:szCs w:val="24"/>
        </w:rPr>
        <w:t>It is the offence which was actually committed in the course of prosecuting the common purpose which must be a probable, consequence of the prosecution of the common purpose.</w:t>
      </w:r>
    </w:p>
    <w:p w:rsidR="00F15CF6" w:rsidRPr="00CD1C80" w:rsidRDefault="00F15CF6" w:rsidP="00CD1C80">
      <w:pPr>
        <w:spacing w:line="360" w:lineRule="auto"/>
        <w:jc w:val="both"/>
        <w:rPr>
          <w:rFonts w:ascii="Bookman Old Style" w:hAnsi="Bookman Old Style"/>
          <w:sz w:val="24"/>
          <w:szCs w:val="24"/>
        </w:rPr>
      </w:pPr>
      <w:r w:rsidRPr="00CD1C80">
        <w:rPr>
          <w:rFonts w:ascii="Bookman Old Style" w:hAnsi="Bookman Old Style"/>
          <w:sz w:val="24"/>
          <w:szCs w:val="24"/>
        </w:rPr>
        <w:t xml:space="preserve">The case in </w:t>
      </w:r>
      <w:r w:rsidRPr="00CD1C80">
        <w:rPr>
          <w:rFonts w:ascii="Bookman Old Style" w:hAnsi="Bookman Old Style"/>
          <w:b/>
          <w:sz w:val="24"/>
          <w:szCs w:val="24"/>
        </w:rPr>
        <w:t>Casu</w:t>
      </w:r>
      <w:r w:rsidRPr="00CD1C80">
        <w:rPr>
          <w:rFonts w:ascii="Bookman Old Style" w:hAnsi="Bookman Old Style"/>
          <w:sz w:val="24"/>
          <w:szCs w:val="24"/>
        </w:rPr>
        <w:t xml:space="preserve"> is a straight forward case of malicious damage to property and assault.  There is evidence on the record that the Appellant led his workers on PW1’s farm and accosted him allegedly over the encroachment on his farm and as to why he had grown maize on the Appellant’s farm.</w:t>
      </w:r>
    </w:p>
    <w:p w:rsidR="00F15CF6" w:rsidRPr="00CD1C80" w:rsidRDefault="00F15CF6" w:rsidP="00CD1C80">
      <w:pPr>
        <w:spacing w:line="360" w:lineRule="auto"/>
        <w:jc w:val="both"/>
        <w:rPr>
          <w:rFonts w:ascii="Bookman Old Style" w:hAnsi="Bookman Old Style"/>
          <w:sz w:val="24"/>
          <w:szCs w:val="24"/>
        </w:rPr>
      </w:pPr>
      <w:r w:rsidRPr="00CD1C80">
        <w:rPr>
          <w:rFonts w:ascii="Bookman Old Style" w:hAnsi="Bookman Old Style"/>
          <w:sz w:val="24"/>
          <w:szCs w:val="24"/>
        </w:rPr>
        <w:t>There is also evidence that as the argum</w:t>
      </w:r>
      <w:r w:rsidR="000A2E01" w:rsidRPr="00CD1C80">
        <w:rPr>
          <w:rFonts w:ascii="Bookman Old Style" w:hAnsi="Bookman Old Style"/>
          <w:sz w:val="24"/>
          <w:szCs w:val="24"/>
        </w:rPr>
        <w:t>ent raged on, the Appellant cast</w:t>
      </w:r>
      <w:r w:rsidRPr="00CD1C80">
        <w:rPr>
          <w:rFonts w:ascii="Bookman Old Style" w:hAnsi="Bookman Old Style"/>
          <w:sz w:val="24"/>
          <w:szCs w:val="24"/>
        </w:rPr>
        <w:t xml:space="preserve"> and threw a stone which hit PW1.  That when PW1 r</w:t>
      </w:r>
      <w:r w:rsidR="000A2E01" w:rsidRPr="00CD1C80">
        <w:rPr>
          <w:rFonts w:ascii="Bookman Old Style" w:hAnsi="Bookman Old Style"/>
          <w:sz w:val="24"/>
          <w:szCs w:val="24"/>
        </w:rPr>
        <w:t>an towards his house, in an effor</w:t>
      </w:r>
      <w:r w:rsidRPr="00CD1C80">
        <w:rPr>
          <w:rFonts w:ascii="Bookman Old Style" w:hAnsi="Bookman Old Style"/>
          <w:sz w:val="24"/>
          <w:szCs w:val="24"/>
        </w:rPr>
        <w:t>t to seek refuge, the Appellant was in the fore front in chasing him and issuing instructions.</w:t>
      </w:r>
    </w:p>
    <w:p w:rsidR="00513B17" w:rsidRPr="00CD1C80" w:rsidRDefault="00F15CF6" w:rsidP="00CD1C80">
      <w:pPr>
        <w:spacing w:line="360" w:lineRule="auto"/>
        <w:jc w:val="both"/>
        <w:rPr>
          <w:rFonts w:ascii="Bookman Old Style" w:hAnsi="Bookman Old Style"/>
          <w:sz w:val="24"/>
          <w:szCs w:val="24"/>
        </w:rPr>
      </w:pPr>
      <w:r w:rsidRPr="00CD1C80">
        <w:rPr>
          <w:rFonts w:ascii="Bookman Old Style" w:hAnsi="Bookman Old Style"/>
          <w:sz w:val="24"/>
          <w:szCs w:val="24"/>
        </w:rPr>
        <w:lastRenderedPageBreak/>
        <w:t>In my view, the Appellant was the master mind and can safely be said to have been in the fore front in the commission of the two offences.  The facts entail a clear formation of the common purpose with his workers with whom he jointly acted, which common purpose was unlawful.  It is also clear that by throwing stones, the Appellant and his workers intended to assault and injure PW1 and also cause</w:t>
      </w:r>
      <w:r w:rsidR="00513B17" w:rsidRPr="00CD1C80">
        <w:rPr>
          <w:rFonts w:ascii="Bookman Old Style" w:hAnsi="Bookman Old Style"/>
          <w:sz w:val="24"/>
          <w:szCs w:val="24"/>
        </w:rPr>
        <w:t xml:space="preserve"> damage to his property although there was no evidence of premeditation nor express agreement adduced by the prosecution.</w:t>
      </w:r>
    </w:p>
    <w:p w:rsidR="00513B17" w:rsidRPr="00CD1C80" w:rsidRDefault="00513B17" w:rsidP="00CD1C80">
      <w:pPr>
        <w:spacing w:line="360" w:lineRule="auto"/>
        <w:jc w:val="both"/>
        <w:rPr>
          <w:rFonts w:ascii="Bookman Old Style" w:hAnsi="Bookman Old Style"/>
          <w:sz w:val="24"/>
          <w:szCs w:val="24"/>
        </w:rPr>
      </w:pPr>
      <w:r w:rsidRPr="00CD1C80">
        <w:rPr>
          <w:rFonts w:ascii="Bookman Old Style" w:hAnsi="Bookman Old Style"/>
          <w:sz w:val="24"/>
          <w:szCs w:val="24"/>
        </w:rPr>
        <w:t>That can be inferred by the actions of the Appellant and his workers.</w:t>
      </w:r>
    </w:p>
    <w:p w:rsidR="00513B17" w:rsidRPr="00CD1C80" w:rsidRDefault="00513B17" w:rsidP="00CD1C80">
      <w:pPr>
        <w:spacing w:line="360" w:lineRule="auto"/>
        <w:jc w:val="both"/>
        <w:rPr>
          <w:rFonts w:ascii="Bookman Old Style" w:hAnsi="Bookman Old Style"/>
          <w:sz w:val="24"/>
          <w:szCs w:val="24"/>
        </w:rPr>
      </w:pPr>
      <w:r w:rsidRPr="00CD1C80">
        <w:rPr>
          <w:rFonts w:ascii="Bookman Old Style" w:hAnsi="Bookman Old Style"/>
          <w:sz w:val="24"/>
          <w:szCs w:val="24"/>
        </w:rPr>
        <w:t>In my view, the Appellant and his workers though they could not be traced</w:t>
      </w:r>
      <w:r w:rsidR="00BF1D68" w:rsidRPr="00CD1C80">
        <w:rPr>
          <w:rFonts w:ascii="Bookman Old Style" w:hAnsi="Bookman Old Style"/>
          <w:sz w:val="24"/>
          <w:szCs w:val="24"/>
        </w:rPr>
        <w:t xml:space="preserve"> and prosecuted all</w:t>
      </w:r>
      <w:r w:rsidRPr="00CD1C80">
        <w:rPr>
          <w:rFonts w:ascii="Bookman Old Style" w:hAnsi="Bookman Old Style"/>
          <w:sz w:val="24"/>
          <w:szCs w:val="24"/>
        </w:rPr>
        <w:t xml:space="preserve"> fell under the ambit of </w:t>
      </w:r>
      <w:r w:rsidRPr="00005875">
        <w:rPr>
          <w:rFonts w:ascii="Bookman Old Style" w:hAnsi="Bookman Old Style"/>
          <w:b/>
          <w:sz w:val="24"/>
          <w:szCs w:val="24"/>
          <w:u w:val="single"/>
        </w:rPr>
        <w:t>Section 22 of The Penal</w:t>
      </w:r>
      <w:r w:rsidR="00F15CF6" w:rsidRPr="00005875">
        <w:rPr>
          <w:rFonts w:ascii="Bookman Old Style" w:hAnsi="Bookman Old Style"/>
          <w:b/>
          <w:sz w:val="24"/>
          <w:szCs w:val="24"/>
          <w:u w:val="single"/>
        </w:rPr>
        <w:t xml:space="preserve"> </w:t>
      </w:r>
      <w:r w:rsidRPr="00005875">
        <w:rPr>
          <w:rFonts w:ascii="Bookman Old Style" w:hAnsi="Bookman Old Style"/>
          <w:b/>
          <w:sz w:val="24"/>
          <w:szCs w:val="24"/>
          <w:u w:val="single"/>
        </w:rPr>
        <w:t>Code</w:t>
      </w:r>
      <w:r w:rsidR="00005875" w:rsidRPr="00005875">
        <w:rPr>
          <w:rFonts w:ascii="Bookman Old Style" w:hAnsi="Bookman Old Style"/>
          <w:sz w:val="24"/>
          <w:szCs w:val="24"/>
          <w:vertAlign w:val="superscript"/>
        </w:rPr>
        <w:t>3</w:t>
      </w:r>
      <w:r w:rsidRPr="00CD1C80">
        <w:rPr>
          <w:rFonts w:ascii="Bookman Old Style" w:hAnsi="Bookman Old Style"/>
          <w:sz w:val="24"/>
          <w:szCs w:val="24"/>
        </w:rPr>
        <w:t xml:space="preserve"> and I therefore dismiss the first ground of appeal.</w:t>
      </w:r>
    </w:p>
    <w:p w:rsidR="00513B17" w:rsidRPr="00CD1C80" w:rsidRDefault="00513B17" w:rsidP="00CD1C80">
      <w:pPr>
        <w:spacing w:line="360" w:lineRule="auto"/>
        <w:jc w:val="both"/>
        <w:rPr>
          <w:rFonts w:ascii="Bookman Old Style" w:hAnsi="Bookman Old Style"/>
          <w:sz w:val="24"/>
          <w:szCs w:val="24"/>
        </w:rPr>
      </w:pPr>
      <w:r w:rsidRPr="00CD1C80">
        <w:rPr>
          <w:rFonts w:ascii="Bookman Old Style" w:hAnsi="Bookman Old Style"/>
          <w:sz w:val="24"/>
          <w:szCs w:val="24"/>
        </w:rPr>
        <w:t>Coming to the second ground of appeal, the trial Magistrate noted that no finger prints were uplifted from the scene of the crime.</w:t>
      </w:r>
    </w:p>
    <w:p w:rsidR="00513B17" w:rsidRPr="00CD1C80" w:rsidRDefault="00513B17" w:rsidP="00CD1C80">
      <w:pPr>
        <w:spacing w:line="360" w:lineRule="auto"/>
        <w:jc w:val="both"/>
        <w:rPr>
          <w:rFonts w:ascii="Bookman Old Style" w:hAnsi="Bookman Old Style"/>
          <w:sz w:val="24"/>
          <w:szCs w:val="24"/>
        </w:rPr>
      </w:pPr>
      <w:r w:rsidRPr="00CD1C80">
        <w:rPr>
          <w:rFonts w:ascii="Bookman Old Style" w:hAnsi="Bookman Old Style"/>
          <w:sz w:val="24"/>
          <w:szCs w:val="24"/>
        </w:rPr>
        <w:t xml:space="preserve">The Supreme Court indeed in the case of </w:t>
      </w:r>
      <w:r w:rsidRPr="00CD1C80">
        <w:rPr>
          <w:rFonts w:ascii="Bookman Old Style" w:hAnsi="Bookman Old Style"/>
          <w:b/>
          <w:sz w:val="24"/>
          <w:szCs w:val="24"/>
          <w:u w:val="single"/>
        </w:rPr>
        <w:t>Robertson Kalonga v The People</w:t>
      </w:r>
      <w:r w:rsidRPr="00CD1C80">
        <w:rPr>
          <w:rFonts w:ascii="Bookman Old Style" w:hAnsi="Bookman Old Style"/>
          <w:b/>
          <w:sz w:val="24"/>
          <w:szCs w:val="24"/>
          <w:u w:val="single"/>
          <w:vertAlign w:val="superscript"/>
        </w:rPr>
        <w:t>2</w:t>
      </w:r>
      <w:r w:rsidRPr="00CD1C80">
        <w:rPr>
          <w:rFonts w:ascii="Bookman Old Style" w:hAnsi="Bookman Old Style"/>
          <w:b/>
          <w:sz w:val="24"/>
          <w:szCs w:val="24"/>
          <w:u w:val="single"/>
        </w:rPr>
        <w:t xml:space="preserve"> </w:t>
      </w:r>
      <w:r w:rsidRPr="00CD1C80">
        <w:rPr>
          <w:rFonts w:ascii="Bookman Old Style" w:hAnsi="Bookman Old Style"/>
          <w:sz w:val="24"/>
          <w:szCs w:val="24"/>
        </w:rPr>
        <w:t>had this to say:</w:t>
      </w:r>
    </w:p>
    <w:p w:rsidR="008A6113" w:rsidRPr="00CD1C80" w:rsidRDefault="00513B17" w:rsidP="00CD1C80">
      <w:pPr>
        <w:spacing w:line="360" w:lineRule="auto"/>
        <w:ind w:left="720"/>
        <w:jc w:val="both"/>
        <w:rPr>
          <w:rFonts w:ascii="Bookman Old Style" w:hAnsi="Bookman Old Style"/>
          <w:b/>
          <w:i/>
          <w:sz w:val="24"/>
          <w:szCs w:val="24"/>
        </w:rPr>
      </w:pPr>
      <w:r w:rsidRPr="00CD1C80">
        <w:rPr>
          <w:rFonts w:ascii="Bookman Old Style" w:hAnsi="Bookman Old Style"/>
          <w:b/>
          <w:i/>
          <w:sz w:val="24"/>
          <w:szCs w:val="24"/>
        </w:rPr>
        <w:t>“Failure to lift finger prints is a dereliction of duty by the Police which raised a presumption that such finger prints as there were did not belong to the accused.  The presumption is rebuttable by overwhelming evidence of identification</w:t>
      </w:r>
      <w:r w:rsidR="008A6113" w:rsidRPr="00CD1C80">
        <w:rPr>
          <w:rFonts w:ascii="Bookman Old Style" w:hAnsi="Bookman Old Style"/>
          <w:b/>
          <w:i/>
          <w:sz w:val="24"/>
          <w:szCs w:val="24"/>
        </w:rPr>
        <w:t>”.</w:t>
      </w:r>
    </w:p>
    <w:p w:rsidR="008A6113" w:rsidRPr="00CD1C80" w:rsidRDefault="008A6113" w:rsidP="00CD1C80">
      <w:pPr>
        <w:spacing w:line="360" w:lineRule="auto"/>
        <w:jc w:val="both"/>
        <w:rPr>
          <w:rFonts w:ascii="Bookman Old Style" w:hAnsi="Bookman Old Style"/>
          <w:sz w:val="24"/>
          <w:szCs w:val="24"/>
        </w:rPr>
      </w:pPr>
      <w:r w:rsidRPr="00CD1C80">
        <w:rPr>
          <w:rFonts w:ascii="Bookman Old Style" w:hAnsi="Bookman Old Style"/>
          <w:sz w:val="24"/>
          <w:szCs w:val="24"/>
        </w:rPr>
        <w:t>In this case, the identity of the Appellant was not at issue.  The Appellant was well known to PW1, as he owned an adjacent farm and he had known him for about two years.  Therefore there is overwhelming evidence of the Appellant</w:t>
      </w:r>
      <w:r w:rsidR="00BF1D68" w:rsidRPr="00CD1C80">
        <w:rPr>
          <w:rFonts w:ascii="Bookman Old Style" w:hAnsi="Bookman Old Style"/>
          <w:sz w:val="24"/>
          <w:szCs w:val="24"/>
        </w:rPr>
        <w:t xml:space="preserve"> having</w:t>
      </w:r>
      <w:r w:rsidRPr="00CD1C80">
        <w:rPr>
          <w:rFonts w:ascii="Bookman Old Style" w:hAnsi="Bookman Old Style"/>
          <w:sz w:val="24"/>
          <w:szCs w:val="24"/>
        </w:rPr>
        <w:t xml:space="preserve"> been on the scene of the crime and committing the offence.</w:t>
      </w:r>
    </w:p>
    <w:p w:rsidR="008A6113" w:rsidRDefault="008A6113" w:rsidP="00CD1C80">
      <w:pPr>
        <w:spacing w:line="360" w:lineRule="auto"/>
        <w:jc w:val="both"/>
        <w:rPr>
          <w:rFonts w:ascii="Bookman Old Style" w:hAnsi="Bookman Old Style"/>
          <w:sz w:val="24"/>
          <w:szCs w:val="24"/>
        </w:rPr>
      </w:pPr>
      <w:r w:rsidRPr="00CD1C80">
        <w:rPr>
          <w:rFonts w:ascii="Bookman Old Style" w:hAnsi="Bookman Old Style"/>
          <w:sz w:val="24"/>
          <w:szCs w:val="24"/>
        </w:rPr>
        <w:t>This ground of appeal equally fails.</w:t>
      </w:r>
    </w:p>
    <w:p w:rsidR="00660A27" w:rsidRPr="00CD1C80" w:rsidRDefault="00660A27" w:rsidP="00CD1C80">
      <w:pPr>
        <w:spacing w:line="360" w:lineRule="auto"/>
        <w:jc w:val="both"/>
        <w:rPr>
          <w:rFonts w:ascii="Bookman Old Style" w:hAnsi="Bookman Old Style"/>
          <w:sz w:val="24"/>
          <w:szCs w:val="24"/>
        </w:rPr>
      </w:pPr>
    </w:p>
    <w:p w:rsidR="00402B00" w:rsidRPr="00CD1C80" w:rsidRDefault="00402B00" w:rsidP="00CD1C80">
      <w:pPr>
        <w:spacing w:line="360" w:lineRule="auto"/>
        <w:jc w:val="both"/>
        <w:rPr>
          <w:rFonts w:ascii="Bookman Old Style" w:hAnsi="Bookman Old Style"/>
          <w:sz w:val="24"/>
          <w:szCs w:val="24"/>
        </w:rPr>
      </w:pPr>
      <w:r w:rsidRPr="00CD1C80">
        <w:rPr>
          <w:rFonts w:ascii="Bookman Old Style" w:hAnsi="Bookman Old Style"/>
          <w:sz w:val="24"/>
          <w:szCs w:val="24"/>
        </w:rPr>
        <w:lastRenderedPageBreak/>
        <w:t>The sum total being that the appeal lacks merit and is therefore dismissed in its entirety.</w:t>
      </w:r>
    </w:p>
    <w:p w:rsidR="00402B00" w:rsidRPr="00CD1C80" w:rsidRDefault="00402B00" w:rsidP="00CD1C80">
      <w:pPr>
        <w:spacing w:line="360" w:lineRule="auto"/>
        <w:jc w:val="both"/>
        <w:rPr>
          <w:rFonts w:ascii="Bookman Old Style" w:hAnsi="Bookman Old Style"/>
          <w:sz w:val="24"/>
          <w:szCs w:val="24"/>
        </w:rPr>
      </w:pPr>
      <w:r w:rsidRPr="00CD1C80">
        <w:rPr>
          <w:rFonts w:ascii="Bookman Old Style" w:hAnsi="Bookman Old Style"/>
          <w:sz w:val="24"/>
          <w:szCs w:val="24"/>
        </w:rPr>
        <w:t>The Appellant is to serve the sentences as were pronounces by the Court below.</w:t>
      </w:r>
    </w:p>
    <w:p w:rsidR="00402B00" w:rsidRPr="00CD1C80" w:rsidRDefault="00402B00" w:rsidP="00CD1C80">
      <w:pPr>
        <w:spacing w:line="360" w:lineRule="auto"/>
        <w:jc w:val="both"/>
        <w:rPr>
          <w:rFonts w:ascii="Bookman Old Style" w:hAnsi="Bookman Old Style"/>
          <w:b/>
          <w:sz w:val="24"/>
          <w:szCs w:val="24"/>
        </w:rPr>
      </w:pPr>
      <w:r w:rsidRPr="00CD1C80">
        <w:rPr>
          <w:rFonts w:ascii="Bookman Old Style" w:hAnsi="Bookman Old Style"/>
          <w:b/>
          <w:sz w:val="24"/>
          <w:szCs w:val="24"/>
        </w:rPr>
        <w:t>Delivered at Lusaka this 10</w:t>
      </w:r>
      <w:r w:rsidRPr="00CD1C80">
        <w:rPr>
          <w:rFonts w:ascii="Bookman Old Style" w:hAnsi="Bookman Old Style"/>
          <w:b/>
          <w:sz w:val="24"/>
          <w:szCs w:val="24"/>
          <w:vertAlign w:val="superscript"/>
        </w:rPr>
        <w:t>th</w:t>
      </w:r>
      <w:r w:rsidRPr="00CD1C80">
        <w:rPr>
          <w:rFonts w:ascii="Bookman Old Style" w:hAnsi="Bookman Old Style"/>
          <w:b/>
          <w:sz w:val="24"/>
          <w:szCs w:val="24"/>
        </w:rPr>
        <w:t xml:space="preserve"> day of March 2014.</w:t>
      </w:r>
    </w:p>
    <w:p w:rsidR="00F4113B" w:rsidRPr="00CD1C80" w:rsidRDefault="00F4113B" w:rsidP="00CD1C80">
      <w:pPr>
        <w:spacing w:line="360" w:lineRule="auto"/>
        <w:jc w:val="both"/>
        <w:rPr>
          <w:rFonts w:ascii="Bookman Old Style" w:hAnsi="Bookman Old Style"/>
          <w:b/>
          <w:sz w:val="24"/>
          <w:szCs w:val="24"/>
        </w:rPr>
      </w:pPr>
    </w:p>
    <w:p w:rsidR="00F4113B" w:rsidRPr="00CD1C80" w:rsidRDefault="00F4113B" w:rsidP="00CD1C80">
      <w:pPr>
        <w:spacing w:line="360" w:lineRule="auto"/>
        <w:jc w:val="both"/>
        <w:rPr>
          <w:rFonts w:ascii="Bookman Old Style" w:hAnsi="Bookman Old Style"/>
          <w:b/>
          <w:sz w:val="24"/>
          <w:szCs w:val="24"/>
        </w:rPr>
      </w:pPr>
    </w:p>
    <w:p w:rsidR="00402B00" w:rsidRPr="00CD1C80" w:rsidRDefault="00402B00" w:rsidP="00247344">
      <w:pPr>
        <w:spacing w:after="0" w:line="240" w:lineRule="auto"/>
        <w:jc w:val="center"/>
        <w:rPr>
          <w:rFonts w:ascii="Bookman Old Style" w:hAnsi="Bookman Old Style"/>
          <w:sz w:val="24"/>
          <w:szCs w:val="24"/>
        </w:rPr>
      </w:pPr>
      <w:r w:rsidRPr="00CD1C80">
        <w:rPr>
          <w:rFonts w:ascii="Bookman Old Style" w:hAnsi="Bookman Old Style"/>
          <w:sz w:val="24"/>
          <w:szCs w:val="24"/>
        </w:rPr>
        <w:t>_______</w:t>
      </w:r>
      <w:r w:rsidR="00F4113B" w:rsidRPr="00CD1C80">
        <w:rPr>
          <w:rFonts w:ascii="Bookman Old Style" w:hAnsi="Bookman Old Style"/>
          <w:sz w:val="24"/>
          <w:szCs w:val="24"/>
        </w:rPr>
        <w:softHyphen/>
      </w:r>
      <w:r w:rsidR="00F4113B" w:rsidRPr="00CD1C80">
        <w:rPr>
          <w:rFonts w:ascii="Bookman Old Style" w:hAnsi="Bookman Old Style"/>
          <w:sz w:val="24"/>
          <w:szCs w:val="24"/>
        </w:rPr>
        <w:softHyphen/>
      </w:r>
      <w:r w:rsidR="00F4113B" w:rsidRPr="00CD1C80">
        <w:rPr>
          <w:rFonts w:ascii="Bookman Old Style" w:hAnsi="Bookman Old Style"/>
          <w:sz w:val="24"/>
          <w:szCs w:val="24"/>
        </w:rPr>
        <w:softHyphen/>
      </w:r>
      <w:r w:rsidR="00F4113B" w:rsidRPr="00CD1C80">
        <w:rPr>
          <w:rFonts w:ascii="Bookman Old Style" w:hAnsi="Bookman Old Style"/>
          <w:sz w:val="24"/>
          <w:szCs w:val="24"/>
        </w:rPr>
        <w:softHyphen/>
      </w:r>
      <w:r w:rsidR="00F4113B" w:rsidRPr="00CD1C80">
        <w:rPr>
          <w:rFonts w:ascii="Bookman Old Style" w:hAnsi="Bookman Old Style"/>
          <w:sz w:val="24"/>
          <w:szCs w:val="24"/>
        </w:rPr>
        <w:softHyphen/>
        <w:t>__________________</w:t>
      </w:r>
    </w:p>
    <w:p w:rsidR="00402B00" w:rsidRPr="00CD1C80" w:rsidRDefault="00402B00" w:rsidP="00247344">
      <w:pPr>
        <w:spacing w:after="0" w:line="240" w:lineRule="auto"/>
        <w:jc w:val="center"/>
        <w:rPr>
          <w:rFonts w:ascii="Bookman Old Style" w:hAnsi="Bookman Old Style"/>
          <w:b/>
          <w:sz w:val="24"/>
          <w:szCs w:val="24"/>
        </w:rPr>
      </w:pPr>
      <w:r w:rsidRPr="00CD1C80">
        <w:rPr>
          <w:rFonts w:ascii="Bookman Old Style" w:hAnsi="Bookman Old Style"/>
          <w:b/>
          <w:sz w:val="24"/>
          <w:szCs w:val="24"/>
        </w:rPr>
        <w:t>JUSTIN CHASHI</w:t>
      </w:r>
    </w:p>
    <w:p w:rsidR="00402B00" w:rsidRPr="00CD1C80" w:rsidRDefault="00402B00" w:rsidP="00247344">
      <w:pPr>
        <w:spacing w:after="0" w:line="240" w:lineRule="auto"/>
        <w:jc w:val="center"/>
        <w:rPr>
          <w:rFonts w:ascii="Bookman Old Style" w:hAnsi="Bookman Old Style"/>
          <w:b/>
          <w:sz w:val="24"/>
          <w:szCs w:val="24"/>
        </w:rPr>
      </w:pPr>
      <w:r w:rsidRPr="00CD1C80">
        <w:rPr>
          <w:rFonts w:ascii="Bookman Old Style" w:hAnsi="Bookman Old Style"/>
          <w:b/>
          <w:sz w:val="24"/>
          <w:szCs w:val="24"/>
        </w:rPr>
        <w:t>HIGH COURT JUDGE</w:t>
      </w:r>
    </w:p>
    <w:p w:rsidR="00402B00" w:rsidRPr="00CD1C80" w:rsidRDefault="00402B00" w:rsidP="00CD1C80">
      <w:pPr>
        <w:spacing w:line="360" w:lineRule="auto"/>
        <w:jc w:val="both"/>
        <w:rPr>
          <w:rFonts w:ascii="Bookman Old Style" w:hAnsi="Bookman Old Style"/>
          <w:b/>
          <w:sz w:val="24"/>
          <w:szCs w:val="24"/>
        </w:rPr>
      </w:pPr>
    </w:p>
    <w:p w:rsidR="00402B00" w:rsidRPr="00CD1C80" w:rsidRDefault="00402B00" w:rsidP="00CD1C80">
      <w:pPr>
        <w:spacing w:line="360" w:lineRule="auto"/>
        <w:jc w:val="both"/>
        <w:rPr>
          <w:rFonts w:ascii="Bookman Old Style" w:hAnsi="Bookman Old Style"/>
          <w:i/>
          <w:sz w:val="24"/>
          <w:szCs w:val="24"/>
        </w:rPr>
      </w:pPr>
    </w:p>
    <w:p w:rsidR="00F15CF6" w:rsidRPr="00CD1C80" w:rsidRDefault="00402B00" w:rsidP="00CD1C80">
      <w:pPr>
        <w:spacing w:line="360" w:lineRule="auto"/>
        <w:jc w:val="both"/>
        <w:rPr>
          <w:rFonts w:ascii="Bookman Old Style" w:hAnsi="Bookman Old Style"/>
          <w:sz w:val="24"/>
          <w:szCs w:val="24"/>
        </w:rPr>
      </w:pPr>
      <w:r w:rsidRPr="00CD1C80">
        <w:rPr>
          <w:rFonts w:ascii="Bookman Old Style" w:hAnsi="Bookman Old Style"/>
          <w:sz w:val="24"/>
          <w:szCs w:val="24"/>
        </w:rPr>
        <w:t xml:space="preserve"> </w:t>
      </w:r>
      <w:r w:rsidR="008A6113" w:rsidRPr="00CD1C80">
        <w:rPr>
          <w:rFonts w:ascii="Bookman Old Style" w:hAnsi="Bookman Old Style"/>
          <w:sz w:val="24"/>
          <w:szCs w:val="24"/>
        </w:rPr>
        <w:t xml:space="preserve"> </w:t>
      </w:r>
      <w:r w:rsidR="00513B17" w:rsidRPr="00CD1C80">
        <w:rPr>
          <w:rFonts w:ascii="Bookman Old Style" w:hAnsi="Bookman Old Style"/>
          <w:sz w:val="24"/>
          <w:szCs w:val="24"/>
        </w:rPr>
        <w:t xml:space="preserve"> </w:t>
      </w:r>
      <w:r w:rsidR="00F15CF6" w:rsidRPr="00CD1C80">
        <w:rPr>
          <w:rFonts w:ascii="Bookman Old Style" w:hAnsi="Bookman Old Style"/>
          <w:sz w:val="24"/>
          <w:szCs w:val="24"/>
        </w:rPr>
        <w:t xml:space="preserve"> </w:t>
      </w:r>
    </w:p>
    <w:p w:rsidR="00AC55E2" w:rsidRPr="00CD1C80" w:rsidRDefault="00AC55E2" w:rsidP="00CD1C80">
      <w:pPr>
        <w:spacing w:line="360" w:lineRule="auto"/>
        <w:jc w:val="both"/>
        <w:rPr>
          <w:rFonts w:ascii="Bookman Old Style" w:hAnsi="Bookman Old Style"/>
          <w:sz w:val="24"/>
          <w:szCs w:val="24"/>
        </w:rPr>
      </w:pPr>
    </w:p>
    <w:sectPr w:rsidR="00AC55E2" w:rsidRPr="00CD1C80" w:rsidSect="00ED3949">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2186" w:rsidRDefault="00732186" w:rsidP="00ED3949">
      <w:pPr>
        <w:spacing w:after="0" w:line="240" w:lineRule="auto"/>
      </w:pPr>
      <w:r>
        <w:separator/>
      </w:r>
    </w:p>
  </w:endnote>
  <w:endnote w:type="continuationSeparator" w:id="1">
    <w:p w:rsidR="00732186" w:rsidRDefault="00732186" w:rsidP="00ED39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2186" w:rsidRDefault="00732186" w:rsidP="00ED3949">
      <w:pPr>
        <w:spacing w:after="0" w:line="240" w:lineRule="auto"/>
      </w:pPr>
      <w:r>
        <w:separator/>
      </w:r>
    </w:p>
  </w:footnote>
  <w:footnote w:type="continuationSeparator" w:id="1">
    <w:p w:rsidR="00732186" w:rsidRDefault="00732186" w:rsidP="00ED394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949" w:rsidRDefault="00ED3949">
    <w:pPr>
      <w:pStyle w:val="Header"/>
      <w:jc w:val="center"/>
    </w:pPr>
    <w:sdt>
      <w:sdtPr>
        <w:id w:val="18820835"/>
        <w:docPartObj>
          <w:docPartGallery w:val="Page Numbers (Top of Page)"/>
          <w:docPartUnique/>
        </w:docPartObj>
      </w:sdtPr>
      <w:sdtContent>
        <w:r>
          <w:t>-J</w:t>
        </w:r>
        <w:fldSimple w:instr=" PAGE   \* MERGEFORMAT ">
          <w:r w:rsidR="00247344">
            <w:rPr>
              <w:noProof/>
            </w:rPr>
            <w:t>7</w:t>
          </w:r>
        </w:fldSimple>
      </w:sdtContent>
    </w:sdt>
    <w:r>
      <w:t>-</w:t>
    </w:r>
  </w:p>
  <w:p w:rsidR="00ED3949" w:rsidRDefault="00ED394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A3BFB"/>
    <w:multiLevelType w:val="hybridMultilevel"/>
    <w:tmpl w:val="BB66C8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737946"/>
    <w:multiLevelType w:val="hybridMultilevel"/>
    <w:tmpl w:val="F25EB7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F048B4"/>
    <w:multiLevelType w:val="hybridMultilevel"/>
    <w:tmpl w:val="F25EB7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98793A"/>
    <w:multiLevelType w:val="hybridMultilevel"/>
    <w:tmpl w:val="2AF8C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674081E"/>
    <w:multiLevelType w:val="hybridMultilevel"/>
    <w:tmpl w:val="ED0C89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23378"/>
    <w:rsid w:val="00005875"/>
    <w:rsid w:val="0001179E"/>
    <w:rsid w:val="00023378"/>
    <w:rsid w:val="000269AE"/>
    <w:rsid w:val="00074028"/>
    <w:rsid w:val="000A2E01"/>
    <w:rsid w:val="001A1508"/>
    <w:rsid w:val="00207AB3"/>
    <w:rsid w:val="00245F32"/>
    <w:rsid w:val="00247344"/>
    <w:rsid w:val="00286C19"/>
    <w:rsid w:val="002A54BE"/>
    <w:rsid w:val="00322E45"/>
    <w:rsid w:val="003522EC"/>
    <w:rsid w:val="003934C0"/>
    <w:rsid w:val="003C12EF"/>
    <w:rsid w:val="00402B00"/>
    <w:rsid w:val="00461BC0"/>
    <w:rsid w:val="00467D5C"/>
    <w:rsid w:val="00513B17"/>
    <w:rsid w:val="005335EA"/>
    <w:rsid w:val="00621A6D"/>
    <w:rsid w:val="00660A27"/>
    <w:rsid w:val="0070772F"/>
    <w:rsid w:val="00732186"/>
    <w:rsid w:val="007823B5"/>
    <w:rsid w:val="00810262"/>
    <w:rsid w:val="00881F42"/>
    <w:rsid w:val="008A6113"/>
    <w:rsid w:val="008D0541"/>
    <w:rsid w:val="008D265F"/>
    <w:rsid w:val="00961CCE"/>
    <w:rsid w:val="009C4E2D"/>
    <w:rsid w:val="009E70D9"/>
    <w:rsid w:val="00A24F19"/>
    <w:rsid w:val="00A30BAB"/>
    <w:rsid w:val="00AC55E2"/>
    <w:rsid w:val="00AC73E8"/>
    <w:rsid w:val="00B1284E"/>
    <w:rsid w:val="00B5202C"/>
    <w:rsid w:val="00BF1D68"/>
    <w:rsid w:val="00C3185D"/>
    <w:rsid w:val="00C875D6"/>
    <w:rsid w:val="00CD0936"/>
    <w:rsid w:val="00CD1C80"/>
    <w:rsid w:val="00D3034C"/>
    <w:rsid w:val="00DF4E43"/>
    <w:rsid w:val="00E160B0"/>
    <w:rsid w:val="00ED3949"/>
    <w:rsid w:val="00F15CF6"/>
    <w:rsid w:val="00F4113B"/>
    <w:rsid w:val="00F65D5C"/>
    <w:rsid w:val="00F969E4"/>
    <w:rsid w:val="00FE39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3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3378"/>
    <w:pPr>
      <w:spacing w:after="0" w:line="240" w:lineRule="auto"/>
      <w:ind w:left="720" w:hanging="360"/>
      <w:jc w:val="both"/>
    </w:pPr>
    <w:rPr>
      <w:rFonts w:ascii="Calibri" w:eastAsia="Calibri" w:hAnsi="Calibri" w:cs="Times New Roman"/>
    </w:rPr>
  </w:style>
  <w:style w:type="paragraph" w:styleId="ListParagraph">
    <w:name w:val="List Paragraph"/>
    <w:basedOn w:val="Normal"/>
    <w:uiPriority w:val="34"/>
    <w:qFormat/>
    <w:rsid w:val="00B1284E"/>
    <w:pPr>
      <w:ind w:left="720"/>
      <w:contextualSpacing/>
    </w:pPr>
  </w:style>
  <w:style w:type="paragraph" w:styleId="Header">
    <w:name w:val="header"/>
    <w:basedOn w:val="Normal"/>
    <w:link w:val="HeaderChar"/>
    <w:uiPriority w:val="99"/>
    <w:unhideWhenUsed/>
    <w:rsid w:val="00ED39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3949"/>
  </w:style>
  <w:style w:type="paragraph" w:styleId="Footer">
    <w:name w:val="footer"/>
    <w:basedOn w:val="Normal"/>
    <w:link w:val="FooterChar"/>
    <w:uiPriority w:val="99"/>
    <w:semiHidden/>
    <w:unhideWhenUsed/>
    <w:rsid w:val="00ED394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D394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427</TotalTime>
  <Pages>7</Pages>
  <Words>1521</Words>
  <Characters>8670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30</cp:revision>
  <cp:lastPrinted>2014-02-18T12:49:00Z</cp:lastPrinted>
  <dcterms:created xsi:type="dcterms:W3CDTF">2014-02-18T07:00:00Z</dcterms:created>
  <dcterms:modified xsi:type="dcterms:W3CDTF">2014-02-18T14:08:00Z</dcterms:modified>
</cp:coreProperties>
</file>