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76" w:rsidRDefault="00962176" w:rsidP="00962176">
      <w:pPr>
        <w:spacing w:after="0"/>
        <w:rPr>
          <w:rFonts w:ascii="Bookman Old Style" w:hAnsi="Bookman Old Style"/>
          <w:b/>
          <w:sz w:val="28"/>
          <w:szCs w:val="28"/>
        </w:rPr>
      </w:pPr>
      <w:r>
        <w:rPr>
          <w:rFonts w:ascii="Bookman Old Style" w:hAnsi="Bookman Old Style"/>
          <w:b/>
          <w:sz w:val="28"/>
          <w:szCs w:val="28"/>
        </w:rPr>
        <w:t>IN THE HIGH COURT FOR ZAMBIA</w:t>
      </w:r>
      <w:r>
        <w:rPr>
          <w:rFonts w:ascii="Bookman Old Style" w:hAnsi="Bookman Old Style"/>
          <w:b/>
          <w:sz w:val="28"/>
          <w:szCs w:val="28"/>
        </w:rPr>
        <w:tab/>
      </w:r>
      <w:r>
        <w:rPr>
          <w:rFonts w:ascii="Bookman Old Style" w:hAnsi="Bookman Old Style"/>
          <w:b/>
          <w:sz w:val="28"/>
          <w:szCs w:val="28"/>
        </w:rPr>
        <w:tab/>
        <w:t xml:space="preserve">   201</w:t>
      </w:r>
      <w:r w:rsidR="000865BF">
        <w:rPr>
          <w:rFonts w:ascii="Bookman Old Style" w:hAnsi="Bookman Old Style"/>
          <w:b/>
          <w:sz w:val="28"/>
          <w:szCs w:val="28"/>
        </w:rPr>
        <w:t>2/HPC/0492</w:t>
      </w:r>
    </w:p>
    <w:p w:rsidR="00962176" w:rsidRDefault="00962176" w:rsidP="00962176">
      <w:pPr>
        <w:spacing w:after="0"/>
        <w:rPr>
          <w:rFonts w:ascii="Bookman Old Style" w:hAnsi="Bookman Old Style"/>
          <w:b/>
          <w:sz w:val="28"/>
          <w:szCs w:val="28"/>
        </w:rPr>
      </w:pPr>
      <w:r>
        <w:rPr>
          <w:rFonts w:ascii="Bookman Old Style" w:hAnsi="Bookman Old Style"/>
          <w:b/>
          <w:sz w:val="28"/>
          <w:szCs w:val="28"/>
        </w:rPr>
        <w:t>AT THE COMMERCIAL REGISTRY</w:t>
      </w:r>
    </w:p>
    <w:p w:rsidR="00962176" w:rsidRDefault="00962176" w:rsidP="00962176">
      <w:pPr>
        <w:spacing w:after="0"/>
        <w:rPr>
          <w:rFonts w:ascii="Bookman Old Style" w:hAnsi="Bookman Old Style"/>
          <w:b/>
          <w:sz w:val="28"/>
          <w:szCs w:val="28"/>
        </w:rPr>
      </w:pPr>
      <w:r>
        <w:rPr>
          <w:rFonts w:ascii="Bookman Old Style" w:hAnsi="Bookman Old Style"/>
          <w:b/>
          <w:sz w:val="28"/>
          <w:szCs w:val="28"/>
        </w:rPr>
        <w:t>HOLDEN AT LUSAKA</w:t>
      </w:r>
    </w:p>
    <w:p w:rsidR="00962176" w:rsidRDefault="00962176" w:rsidP="00962176">
      <w:pPr>
        <w:spacing w:after="0" w:line="240" w:lineRule="auto"/>
        <w:rPr>
          <w:rFonts w:ascii="Bookman Old Style" w:hAnsi="Bookman Old Style"/>
          <w:sz w:val="28"/>
          <w:szCs w:val="28"/>
        </w:rPr>
      </w:pPr>
      <w:r>
        <w:rPr>
          <w:rFonts w:ascii="Bookman Old Style" w:hAnsi="Bookman Old Style"/>
          <w:sz w:val="28"/>
          <w:szCs w:val="28"/>
        </w:rPr>
        <w:t>(</w:t>
      </w:r>
      <w:r>
        <w:rPr>
          <w:rFonts w:ascii="Bookman Old Style" w:hAnsi="Bookman Old Style"/>
        </w:rPr>
        <w:t>Civil Jurisdiction</w:t>
      </w:r>
      <w:r>
        <w:rPr>
          <w:rFonts w:ascii="Bookman Old Style" w:hAnsi="Bookman Old Style"/>
          <w:sz w:val="28"/>
          <w:szCs w:val="28"/>
        </w:rPr>
        <w:t>)</w:t>
      </w:r>
    </w:p>
    <w:p w:rsidR="000865BF" w:rsidRDefault="000865BF" w:rsidP="00962176">
      <w:pPr>
        <w:spacing w:after="0" w:line="240" w:lineRule="auto"/>
        <w:rPr>
          <w:rFonts w:ascii="Bookman Old Style" w:hAnsi="Bookman Old Style"/>
          <w:sz w:val="28"/>
          <w:szCs w:val="28"/>
        </w:rPr>
      </w:pPr>
    </w:p>
    <w:p w:rsidR="000865BF" w:rsidRPr="000865BF" w:rsidRDefault="000865BF" w:rsidP="000865BF">
      <w:pPr>
        <w:spacing w:after="0" w:line="240" w:lineRule="auto"/>
        <w:ind w:left="3600" w:hanging="3600"/>
        <w:rPr>
          <w:rFonts w:ascii="Bookman Old Style" w:hAnsi="Bookman Old Style"/>
          <w:b/>
          <w:sz w:val="24"/>
          <w:szCs w:val="24"/>
        </w:rPr>
      </w:pPr>
      <w:r w:rsidRPr="000865BF">
        <w:rPr>
          <w:rFonts w:ascii="Bookman Old Style" w:hAnsi="Bookman Old Style"/>
          <w:b/>
          <w:sz w:val="24"/>
          <w:szCs w:val="24"/>
        </w:rPr>
        <w:t xml:space="preserve">IN </w:t>
      </w:r>
      <w:r>
        <w:rPr>
          <w:rFonts w:ascii="Bookman Old Style" w:hAnsi="Bookman Old Style"/>
          <w:b/>
          <w:sz w:val="24"/>
          <w:szCs w:val="24"/>
        </w:rPr>
        <w:t>THE MATTER OF:</w:t>
      </w:r>
      <w:r>
        <w:rPr>
          <w:rFonts w:ascii="Bookman Old Style" w:hAnsi="Bookman Old Style"/>
          <w:b/>
          <w:sz w:val="24"/>
          <w:szCs w:val="24"/>
        </w:rPr>
        <w:tab/>
      </w:r>
      <w:r w:rsidRPr="000865BF">
        <w:rPr>
          <w:rFonts w:ascii="Bookman Old Style" w:hAnsi="Bookman Old Style"/>
          <w:b/>
          <w:sz w:val="24"/>
          <w:szCs w:val="24"/>
        </w:rPr>
        <w:t>SECTION 13 (1)(a) OF THE RENT ACT, CAP 206</w:t>
      </w:r>
    </w:p>
    <w:p w:rsidR="000865BF" w:rsidRPr="000865BF" w:rsidRDefault="000865BF" w:rsidP="00962176">
      <w:pPr>
        <w:spacing w:after="0" w:line="240" w:lineRule="auto"/>
        <w:rPr>
          <w:rFonts w:ascii="Bookman Old Style" w:hAnsi="Bookman Old Style"/>
          <w:b/>
          <w:sz w:val="24"/>
          <w:szCs w:val="24"/>
        </w:rPr>
      </w:pPr>
    </w:p>
    <w:p w:rsidR="000865BF" w:rsidRPr="000865BF" w:rsidRDefault="000865BF" w:rsidP="00962176">
      <w:pPr>
        <w:spacing w:after="0" w:line="240" w:lineRule="auto"/>
        <w:rPr>
          <w:rFonts w:ascii="Bookman Old Style" w:hAnsi="Bookman Old Style"/>
          <w:b/>
          <w:sz w:val="24"/>
          <w:szCs w:val="24"/>
        </w:rPr>
      </w:pPr>
      <w:r w:rsidRPr="000865BF">
        <w:rPr>
          <w:rFonts w:ascii="Bookman Old Style" w:hAnsi="Bookman Old Style"/>
          <w:b/>
          <w:sz w:val="24"/>
          <w:szCs w:val="24"/>
        </w:rPr>
        <w:t>IN THE MATTER OF:</w:t>
      </w:r>
      <w:r w:rsidRPr="000865BF">
        <w:rPr>
          <w:rFonts w:ascii="Bookman Old Style" w:hAnsi="Bookman Old Style"/>
          <w:b/>
          <w:sz w:val="24"/>
          <w:szCs w:val="24"/>
        </w:rPr>
        <w:tab/>
      </w:r>
      <w:r w:rsidRPr="000865BF">
        <w:rPr>
          <w:rFonts w:ascii="Bookman Old Style" w:hAnsi="Bookman Old Style"/>
          <w:b/>
          <w:sz w:val="24"/>
          <w:szCs w:val="24"/>
        </w:rPr>
        <w:tab/>
        <w:t>SECTION 14 OF THE RENT ACT, CAP 206</w:t>
      </w:r>
    </w:p>
    <w:p w:rsidR="00962176" w:rsidRDefault="00962176" w:rsidP="00962176">
      <w:pPr>
        <w:rPr>
          <w:rFonts w:ascii="Bookman Old Style" w:hAnsi="Bookman Old Style"/>
          <w:sz w:val="28"/>
          <w:szCs w:val="28"/>
        </w:rPr>
      </w:pPr>
    </w:p>
    <w:p w:rsidR="00962176" w:rsidRDefault="00962176" w:rsidP="00962176">
      <w:pPr>
        <w:rPr>
          <w:rFonts w:ascii="Bookman Old Style" w:hAnsi="Bookman Old Style"/>
          <w:sz w:val="28"/>
          <w:szCs w:val="28"/>
        </w:rPr>
      </w:pPr>
      <w:r>
        <w:rPr>
          <w:rFonts w:ascii="Bookman Old Style" w:hAnsi="Bookman Old Style"/>
          <w:sz w:val="28"/>
          <w:szCs w:val="28"/>
        </w:rPr>
        <w:t>BETWEEN:</w:t>
      </w:r>
    </w:p>
    <w:p w:rsidR="00962176" w:rsidRDefault="00962176" w:rsidP="00962176">
      <w:pPr>
        <w:spacing w:after="0" w:line="240" w:lineRule="auto"/>
        <w:rPr>
          <w:rFonts w:ascii="Bookman Old Style" w:hAnsi="Bookman Old Style"/>
          <w:sz w:val="28"/>
          <w:szCs w:val="28"/>
        </w:rPr>
      </w:pPr>
      <w:r>
        <w:rPr>
          <w:rFonts w:ascii="Bookman Old Style" w:hAnsi="Bookman Old Style"/>
          <w:sz w:val="28"/>
          <w:szCs w:val="28"/>
        </w:rPr>
        <w:tab/>
      </w:r>
      <w:r w:rsidR="000865BF">
        <w:rPr>
          <w:rFonts w:ascii="Bookman Old Style" w:hAnsi="Bookman Old Style"/>
          <w:sz w:val="28"/>
          <w:szCs w:val="28"/>
        </w:rPr>
        <w:t>KWACHA PENSION TRUST FUND</w:t>
      </w:r>
      <w:r>
        <w:rPr>
          <w:rFonts w:ascii="Bookman Old Style" w:hAnsi="Bookman Old Style"/>
          <w:sz w:val="28"/>
          <w:szCs w:val="28"/>
        </w:rPr>
        <w:tab/>
        <w:t xml:space="preserve"> </w:t>
      </w:r>
      <w:r>
        <w:rPr>
          <w:rFonts w:ascii="Bookman Old Style" w:hAnsi="Bookman Old Style"/>
          <w:sz w:val="28"/>
          <w:szCs w:val="28"/>
        </w:rPr>
        <w:tab/>
        <w:t xml:space="preserve">            </w:t>
      </w:r>
      <w:r>
        <w:rPr>
          <w:rFonts w:ascii="Bookman Old Style" w:hAnsi="Bookman Old Style"/>
          <w:b/>
          <w:sz w:val="28"/>
          <w:szCs w:val="28"/>
        </w:rPr>
        <w:t>APPLICANT</w:t>
      </w:r>
    </w:p>
    <w:p w:rsidR="00962176" w:rsidRDefault="00962176" w:rsidP="00962176">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962176" w:rsidRDefault="00962176" w:rsidP="00962176">
      <w:pPr>
        <w:rPr>
          <w:rFonts w:ascii="Bookman Old Style" w:hAnsi="Bookman Old Style"/>
          <w:b/>
          <w:sz w:val="28"/>
          <w:szCs w:val="28"/>
        </w:rPr>
      </w:pPr>
      <w:r>
        <w:rPr>
          <w:rFonts w:ascii="Bookman Old Style" w:hAnsi="Bookman Old Style"/>
          <w:sz w:val="28"/>
          <w:szCs w:val="28"/>
        </w:rPr>
        <w:tab/>
      </w:r>
      <w:r>
        <w:rPr>
          <w:rFonts w:ascii="Bookman Old Style" w:hAnsi="Bookman Old Style"/>
          <w:b/>
          <w:sz w:val="28"/>
          <w:szCs w:val="28"/>
        </w:rPr>
        <w:t>AND</w:t>
      </w:r>
    </w:p>
    <w:p w:rsidR="00962176" w:rsidRPr="00053628" w:rsidRDefault="00962176" w:rsidP="00962176">
      <w:pPr>
        <w:spacing w:after="120" w:line="240" w:lineRule="auto"/>
        <w:rPr>
          <w:rFonts w:ascii="Bookman Old Style" w:hAnsi="Bookman Old Style"/>
          <w:sz w:val="28"/>
          <w:szCs w:val="28"/>
        </w:rPr>
      </w:pPr>
      <w:r>
        <w:rPr>
          <w:rFonts w:ascii="Bookman Old Style" w:hAnsi="Bookman Old Style"/>
          <w:sz w:val="28"/>
          <w:szCs w:val="28"/>
        </w:rPr>
        <w:tab/>
      </w:r>
      <w:r w:rsidR="000865BF">
        <w:rPr>
          <w:rFonts w:ascii="Bookman Old Style" w:hAnsi="Bookman Old Style"/>
          <w:sz w:val="28"/>
          <w:szCs w:val="28"/>
        </w:rPr>
        <w:t>ALI NESR</w:t>
      </w:r>
      <w:r w:rsidR="000865BF">
        <w:rPr>
          <w:rFonts w:ascii="Bookman Old Style" w:hAnsi="Bookman Old Style"/>
          <w:sz w:val="28"/>
          <w:szCs w:val="28"/>
        </w:rPr>
        <w:tab/>
      </w:r>
      <w:r w:rsidR="000865BF">
        <w:rPr>
          <w:rFonts w:ascii="Bookman Old Style" w:hAnsi="Bookman Old Style"/>
          <w:sz w:val="28"/>
          <w:szCs w:val="28"/>
        </w:rPr>
        <w:tab/>
      </w:r>
      <w:r w:rsidR="000865BF">
        <w:rPr>
          <w:rFonts w:ascii="Bookman Old Style" w:hAnsi="Bookman Old Style"/>
          <w:sz w:val="28"/>
          <w:szCs w:val="28"/>
        </w:rPr>
        <w:tab/>
      </w:r>
      <w:r w:rsidR="000865BF">
        <w:rPr>
          <w:rFonts w:ascii="Bookman Old Style" w:hAnsi="Bookman Old Style"/>
          <w:sz w:val="28"/>
          <w:szCs w:val="28"/>
        </w:rPr>
        <w:tab/>
      </w:r>
      <w:r w:rsidR="000865BF">
        <w:rPr>
          <w:rFonts w:ascii="Bookman Old Style" w:hAnsi="Bookman Old Style"/>
          <w:sz w:val="28"/>
          <w:szCs w:val="28"/>
        </w:rPr>
        <w:tab/>
      </w:r>
      <w:r w:rsidRPr="00053628">
        <w:rPr>
          <w:rFonts w:ascii="Bookman Old Style" w:hAnsi="Bookman Old Style"/>
          <w:sz w:val="28"/>
          <w:szCs w:val="28"/>
        </w:rPr>
        <w:tab/>
      </w:r>
      <w:r w:rsidRPr="00053628">
        <w:rPr>
          <w:rFonts w:ascii="Bookman Old Style" w:hAnsi="Bookman Old Style"/>
          <w:sz w:val="28"/>
          <w:szCs w:val="28"/>
        </w:rPr>
        <w:tab/>
        <w:t xml:space="preserve">   </w:t>
      </w:r>
      <w:r w:rsidR="000865BF">
        <w:rPr>
          <w:rFonts w:ascii="Bookman Old Style" w:hAnsi="Bookman Old Style"/>
          <w:sz w:val="28"/>
          <w:szCs w:val="28"/>
        </w:rPr>
        <w:tab/>
      </w:r>
      <w:r w:rsidRPr="00053628">
        <w:rPr>
          <w:rFonts w:ascii="Bookman Old Style" w:hAnsi="Bookman Old Style"/>
          <w:b/>
          <w:sz w:val="28"/>
          <w:szCs w:val="28"/>
        </w:rPr>
        <w:t xml:space="preserve"> RESPONDENT</w:t>
      </w:r>
    </w:p>
    <w:p w:rsidR="00962176" w:rsidRPr="00053628" w:rsidRDefault="00962176" w:rsidP="00962176">
      <w:pPr>
        <w:spacing w:after="120" w:line="240" w:lineRule="auto"/>
        <w:rPr>
          <w:rFonts w:ascii="Bookman Old Style" w:hAnsi="Bookman Old Style"/>
          <w:sz w:val="28"/>
          <w:szCs w:val="28"/>
        </w:rPr>
      </w:pPr>
    </w:p>
    <w:p w:rsidR="00962176" w:rsidRDefault="00962176" w:rsidP="00962176">
      <w:pPr>
        <w:spacing w:line="240" w:lineRule="auto"/>
        <w:jc w:val="both"/>
        <w:rPr>
          <w:rFonts w:ascii="Bookman Old Style" w:hAnsi="Bookman Old Style"/>
          <w:b/>
          <w:sz w:val="28"/>
          <w:szCs w:val="28"/>
        </w:rPr>
      </w:pPr>
      <w:r w:rsidRPr="00053628">
        <w:rPr>
          <w:rFonts w:ascii="Bookman Old Style" w:hAnsi="Bookman Old Style"/>
          <w:b/>
          <w:sz w:val="28"/>
          <w:szCs w:val="28"/>
        </w:rPr>
        <w:t xml:space="preserve">BEFORE THE HON. MR JUSTICE JUSTIN CHASHI IN CHAMBERS ON THE </w:t>
      </w:r>
      <w:r w:rsidR="000865BF">
        <w:rPr>
          <w:rFonts w:ascii="Bookman Old Style" w:hAnsi="Bookman Old Style"/>
          <w:b/>
          <w:sz w:val="28"/>
          <w:szCs w:val="28"/>
        </w:rPr>
        <w:t>22</w:t>
      </w:r>
      <w:r w:rsidR="000865BF" w:rsidRPr="000865BF">
        <w:rPr>
          <w:rFonts w:ascii="Bookman Old Style" w:hAnsi="Bookman Old Style"/>
          <w:b/>
          <w:sz w:val="28"/>
          <w:szCs w:val="28"/>
          <w:vertAlign w:val="superscript"/>
        </w:rPr>
        <w:t>ND</w:t>
      </w:r>
      <w:r w:rsidR="000865BF">
        <w:rPr>
          <w:rFonts w:ascii="Bookman Old Style" w:hAnsi="Bookman Old Style"/>
          <w:b/>
          <w:sz w:val="28"/>
          <w:szCs w:val="28"/>
        </w:rPr>
        <w:t xml:space="preserve"> </w:t>
      </w:r>
      <w:r w:rsidRPr="00053628">
        <w:rPr>
          <w:rFonts w:ascii="Bookman Old Style" w:hAnsi="Bookman Old Style"/>
          <w:b/>
          <w:sz w:val="28"/>
          <w:szCs w:val="28"/>
        </w:rPr>
        <w:t xml:space="preserve">DAY OF </w:t>
      </w:r>
      <w:r w:rsidR="000865BF">
        <w:rPr>
          <w:rFonts w:ascii="Bookman Old Style" w:hAnsi="Bookman Old Style"/>
          <w:b/>
          <w:sz w:val="28"/>
          <w:szCs w:val="28"/>
        </w:rPr>
        <w:t>APRIL</w:t>
      </w:r>
      <w:r w:rsidRPr="00053628">
        <w:rPr>
          <w:rFonts w:ascii="Bookman Old Style" w:hAnsi="Bookman Old Style"/>
          <w:b/>
          <w:sz w:val="28"/>
          <w:szCs w:val="28"/>
        </w:rPr>
        <w:t>, 201</w:t>
      </w:r>
      <w:r>
        <w:rPr>
          <w:rFonts w:ascii="Bookman Old Style" w:hAnsi="Bookman Old Style"/>
          <w:b/>
          <w:sz w:val="28"/>
          <w:szCs w:val="28"/>
        </w:rPr>
        <w:t>4</w:t>
      </w:r>
    </w:p>
    <w:p w:rsidR="000865BF" w:rsidRPr="000865BF" w:rsidRDefault="000865BF" w:rsidP="000865BF">
      <w:pPr>
        <w:spacing w:after="120" w:line="240" w:lineRule="auto"/>
        <w:jc w:val="both"/>
        <w:rPr>
          <w:rFonts w:ascii="Bookman Old Style" w:hAnsi="Bookman Old Style"/>
          <w:sz w:val="24"/>
          <w:szCs w:val="24"/>
        </w:rPr>
      </w:pPr>
      <w:r w:rsidRPr="000865BF">
        <w:rPr>
          <w:rFonts w:ascii="Bookman Old Style" w:hAnsi="Bookman Old Style"/>
          <w:sz w:val="24"/>
          <w:szCs w:val="24"/>
        </w:rPr>
        <w:t>For the Applicant:</w:t>
      </w:r>
      <w:r w:rsidRPr="000865BF">
        <w:rPr>
          <w:rFonts w:ascii="Bookman Old Style" w:hAnsi="Bookman Old Style"/>
          <w:sz w:val="24"/>
          <w:szCs w:val="24"/>
        </w:rPr>
        <w:tab/>
      </w:r>
      <w:r w:rsidRPr="000865BF">
        <w:rPr>
          <w:rFonts w:ascii="Bookman Old Style" w:hAnsi="Bookman Old Style"/>
          <w:sz w:val="24"/>
          <w:szCs w:val="24"/>
        </w:rPr>
        <w:tab/>
        <w:t>K. Kaunda, Messrs Ellis &amp; Co</w:t>
      </w:r>
    </w:p>
    <w:p w:rsidR="000865BF" w:rsidRPr="000865BF" w:rsidRDefault="000865BF" w:rsidP="000865BF">
      <w:pPr>
        <w:spacing w:after="120" w:line="240" w:lineRule="auto"/>
        <w:jc w:val="both"/>
        <w:rPr>
          <w:rFonts w:ascii="Bookman Old Style" w:hAnsi="Bookman Old Style"/>
          <w:sz w:val="24"/>
          <w:szCs w:val="24"/>
        </w:rPr>
      </w:pPr>
      <w:r w:rsidRPr="000865BF">
        <w:rPr>
          <w:rFonts w:ascii="Bookman Old Style" w:hAnsi="Bookman Old Style"/>
          <w:sz w:val="24"/>
          <w:szCs w:val="24"/>
        </w:rPr>
        <w:t>For the Respondent:</w:t>
      </w:r>
      <w:r w:rsidRPr="000865BF">
        <w:rPr>
          <w:rFonts w:ascii="Bookman Old Style" w:hAnsi="Bookman Old Style"/>
          <w:sz w:val="24"/>
          <w:szCs w:val="24"/>
        </w:rPr>
        <w:tab/>
        <w:t>N/A</w:t>
      </w:r>
    </w:p>
    <w:p w:rsidR="00962176" w:rsidRDefault="00962176" w:rsidP="00962176">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962176" w:rsidRDefault="000865BF" w:rsidP="00962176">
      <w:pPr>
        <w:spacing w:after="120" w:line="240" w:lineRule="auto"/>
        <w:jc w:val="center"/>
        <w:rPr>
          <w:rFonts w:ascii="Bookman Old Style" w:hAnsi="Bookman Old Style"/>
          <w:b/>
          <w:sz w:val="28"/>
          <w:szCs w:val="28"/>
        </w:rPr>
      </w:pPr>
      <w:r>
        <w:rPr>
          <w:rFonts w:ascii="Bookman Old Style" w:hAnsi="Bookman Old Style"/>
          <w:b/>
          <w:sz w:val="28"/>
          <w:szCs w:val="28"/>
        </w:rPr>
        <w:t>JUDGMENT</w:t>
      </w:r>
      <w:r w:rsidR="00962176">
        <w:rPr>
          <w:rFonts w:ascii="Bookman Old Style" w:hAnsi="Bookman Old Style"/>
          <w:b/>
          <w:sz w:val="28"/>
          <w:szCs w:val="28"/>
        </w:rPr>
        <w:t xml:space="preserve"> </w:t>
      </w:r>
      <w:r w:rsidR="00962176">
        <w:rPr>
          <w:rFonts w:ascii="Bookman Old Style" w:hAnsi="Bookman Old Style"/>
          <w:b/>
          <w:i/>
          <w:sz w:val="28"/>
          <w:szCs w:val="28"/>
        </w:rPr>
        <w:t>_________________________________________________________________</w:t>
      </w:r>
    </w:p>
    <w:p w:rsidR="00962176" w:rsidRDefault="00962176" w:rsidP="00962176">
      <w:pPr>
        <w:spacing w:after="120" w:line="240" w:lineRule="auto"/>
        <w:rPr>
          <w:rFonts w:ascii="Bookman Old Style" w:hAnsi="Bookman Old Style"/>
          <w:sz w:val="24"/>
          <w:szCs w:val="24"/>
          <w:u w:val="single"/>
        </w:rPr>
      </w:pPr>
    </w:p>
    <w:p w:rsidR="00962176" w:rsidRDefault="00962176" w:rsidP="00962176">
      <w:pPr>
        <w:rPr>
          <w:rFonts w:ascii="Bookman Old Style" w:hAnsi="Bookman Old Style"/>
          <w:b/>
          <w:sz w:val="24"/>
          <w:szCs w:val="24"/>
          <w:u w:val="single"/>
        </w:rPr>
      </w:pPr>
      <w:r w:rsidRPr="00F0331B">
        <w:rPr>
          <w:rFonts w:ascii="Bookman Old Style" w:hAnsi="Bookman Old Style"/>
          <w:b/>
          <w:sz w:val="24"/>
          <w:szCs w:val="24"/>
          <w:u w:val="single"/>
        </w:rPr>
        <w:t>Legislation referred to:</w:t>
      </w:r>
    </w:p>
    <w:p w:rsidR="000865BF" w:rsidRDefault="000865BF" w:rsidP="000865BF">
      <w:pPr>
        <w:pStyle w:val="ListParagraph"/>
        <w:numPr>
          <w:ilvl w:val="0"/>
          <w:numId w:val="1"/>
        </w:numPr>
        <w:rPr>
          <w:rFonts w:ascii="Bookman Old Style" w:hAnsi="Bookman Old Style"/>
          <w:sz w:val="24"/>
          <w:szCs w:val="24"/>
        </w:rPr>
      </w:pPr>
      <w:r w:rsidRPr="000865BF">
        <w:rPr>
          <w:rFonts w:ascii="Bookman Old Style" w:hAnsi="Bookman Old Style"/>
          <w:sz w:val="24"/>
          <w:szCs w:val="24"/>
        </w:rPr>
        <w:t>The Rent Act, Chapter 206 of The Laws of Zambia</w:t>
      </w:r>
    </w:p>
    <w:p w:rsidR="000865BF" w:rsidRDefault="000865BF" w:rsidP="000865BF">
      <w:pPr>
        <w:rPr>
          <w:rFonts w:ascii="Bookman Old Style" w:hAnsi="Bookman Old Style"/>
          <w:sz w:val="24"/>
          <w:szCs w:val="24"/>
        </w:rPr>
      </w:pPr>
    </w:p>
    <w:p w:rsidR="000865BF" w:rsidRDefault="000865BF" w:rsidP="000865BF">
      <w:pPr>
        <w:spacing w:line="360" w:lineRule="auto"/>
        <w:jc w:val="both"/>
        <w:rPr>
          <w:rFonts w:ascii="Bookman Old Style" w:hAnsi="Bookman Old Style"/>
          <w:sz w:val="28"/>
          <w:szCs w:val="28"/>
        </w:rPr>
      </w:pPr>
      <w:r>
        <w:rPr>
          <w:rFonts w:ascii="Bookman Old Style" w:hAnsi="Bookman Old Style"/>
          <w:sz w:val="28"/>
          <w:szCs w:val="28"/>
        </w:rPr>
        <w:t xml:space="preserve">The </w:t>
      </w:r>
      <w:r w:rsidRPr="00667022">
        <w:rPr>
          <w:rFonts w:ascii="Bookman Old Style" w:hAnsi="Bookman Old Style"/>
          <w:b/>
          <w:sz w:val="28"/>
          <w:szCs w:val="28"/>
        </w:rPr>
        <w:t>Applicant Kwacha Pension Trust Fund</w:t>
      </w:r>
      <w:r>
        <w:rPr>
          <w:rFonts w:ascii="Bookman Old Style" w:hAnsi="Bookman Old Style"/>
          <w:sz w:val="28"/>
          <w:szCs w:val="28"/>
        </w:rPr>
        <w:t xml:space="preserve">, commenced proceedings herein by way of an </w:t>
      </w:r>
      <w:r w:rsidRPr="00667022">
        <w:rPr>
          <w:rFonts w:ascii="Bookman Old Style" w:hAnsi="Bookman Old Style"/>
          <w:b/>
          <w:sz w:val="28"/>
          <w:szCs w:val="28"/>
        </w:rPr>
        <w:t>Originating Notice of Motion</w:t>
      </w:r>
      <w:r>
        <w:rPr>
          <w:rFonts w:ascii="Bookman Old Style" w:hAnsi="Bookman Old Style"/>
          <w:sz w:val="28"/>
          <w:szCs w:val="28"/>
        </w:rPr>
        <w:t xml:space="preserve"> on the 20</w:t>
      </w:r>
      <w:r w:rsidRPr="000865BF">
        <w:rPr>
          <w:rFonts w:ascii="Bookman Old Style" w:hAnsi="Bookman Old Style"/>
          <w:sz w:val="28"/>
          <w:szCs w:val="28"/>
          <w:vertAlign w:val="superscript"/>
        </w:rPr>
        <w:t>th</w:t>
      </w:r>
      <w:r>
        <w:rPr>
          <w:rFonts w:ascii="Bookman Old Style" w:hAnsi="Bookman Old Style"/>
          <w:sz w:val="28"/>
          <w:szCs w:val="28"/>
        </w:rPr>
        <w:t xml:space="preserve"> day of August 2012 against </w:t>
      </w:r>
      <w:r w:rsidRPr="00667022">
        <w:rPr>
          <w:rFonts w:ascii="Bookman Old Style" w:hAnsi="Bookman Old Style"/>
          <w:b/>
          <w:sz w:val="28"/>
          <w:szCs w:val="28"/>
        </w:rPr>
        <w:t>Ali Nesr</w:t>
      </w:r>
      <w:r>
        <w:rPr>
          <w:rFonts w:ascii="Bookman Old Style" w:hAnsi="Bookman Old Style"/>
          <w:sz w:val="28"/>
          <w:szCs w:val="28"/>
        </w:rPr>
        <w:t xml:space="preserve">, the </w:t>
      </w:r>
      <w:r w:rsidRPr="00667022">
        <w:rPr>
          <w:rFonts w:ascii="Bookman Old Style" w:hAnsi="Bookman Old Style"/>
          <w:b/>
          <w:sz w:val="28"/>
          <w:szCs w:val="28"/>
        </w:rPr>
        <w:t xml:space="preserve">Defendant </w:t>
      </w:r>
      <w:r>
        <w:rPr>
          <w:rFonts w:ascii="Bookman Old Style" w:hAnsi="Bookman Old Style"/>
          <w:sz w:val="28"/>
          <w:szCs w:val="28"/>
        </w:rPr>
        <w:t>seeking the following reliefs:</w:t>
      </w:r>
    </w:p>
    <w:p w:rsidR="000865BF" w:rsidRPr="00BF1707" w:rsidRDefault="000865BF" w:rsidP="000865BF">
      <w:pPr>
        <w:pStyle w:val="ListParagraph"/>
        <w:numPr>
          <w:ilvl w:val="0"/>
          <w:numId w:val="2"/>
        </w:numPr>
        <w:spacing w:line="360" w:lineRule="auto"/>
        <w:jc w:val="both"/>
        <w:rPr>
          <w:rFonts w:ascii="Bookman Old Style" w:hAnsi="Bookman Old Style"/>
          <w:b/>
          <w:sz w:val="28"/>
          <w:szCs w:val="28"/>
        </w:rPr>
      </w:pPr>
      <w:r w:rsidRPr="00BF1707">
        <w:rPr>
          <w:rFonts w:ascii="Bookman Old Style" w:hAnsi="Bookman Old Style"/>
          <w:b/>
          <w:sz w:val="28"/>
          <w:szCs w:val="28"/>
        </w:rPr>
        <w:lastRenderedPageBreak/>
        <w:t>That there be vacant possession of Stand No. 6764 Akanongo Road Olympia</w:t>
      </w:r>
      <w:r w:rsidR="0027539E" w:rsidRPr="00BF1707">
        <w:rPr>
          <w:rFonts w:ascii="Bookman Old Style" w:hAnsi="Bookman Old Style"/>
          <w:b/>
          <w:sz w:val="28"/>
          <w:szCs w:val="28"/>
        </w:rPr>
        <w:t xml:space="preserve"> in Lusaka</w:t>
      </w:r>
    </w:p>
    <w:p w:rsidR="0027539E" w:rsidRPr="00BF1707" w:rsidRDefault="0027539E" w:rsidP="000865BF">
      <w:pPr>
        <w:pStyle w:val="ListParagraph"/>
        <w:numPr>
          <w:ilvl w:val="0"/>
          <w:numId w:val="2"/>
        </w:numPr>
        <w:spacing w:line="360" w:lineRule="auto"/>
        <w:jc w:val="both"/>
        <w:rPr>
          <w:rFonts w:ascii="Bookman Old Style" w:hAnsi="Bookman Old Style"/>
          <w:b/>
          <w:sz w:val="28"/>
          <w:szCs w:val="28"/>
        </w:rPr>
      </w:pPr>
      <w:r w:rsidRPr="00BF1707">
        <w:rPr>
          <w:rFonts w:ascii="Bookman Old Style" w:hAnsi="Bookman Old Style"/>
          <w:b/>
          <w:sz w:val="28"/>
          <w:szCs w:val="28"/>
        </w:rPr>
        <w:t>That leave be granted to distrain for the recovery of rent in the sum of K42,000,000.00</w:t>
      </w:r>
    </w:p>
    <w:p w:rsidR="0027539E" w:rsidRPr="00BF1707" w:rsidRDefault="0027539E" w:rsidP="000865BF">
      <w:pPr>
        <w:pStyle w:val="ListParagraph"/>
        <w:numPr>
          <w:ilvl w:val="0"/>
          <w:numId w:val="2"/>
        </w:numPr>
        <w:spacing w:line="360" w:lineRule="auto"/>
        <w:jc w:val="both"/>
        <w:rPr>
          <w:rFonts w:ascii="Bookman Old Style" w:hAnsi="Bookman Old Style"/>
          <w:b/>
          <w:sz w:val="28"/>
          <w:szCs w:val="28"/>
        </w:rPr>
      </w:pPr>
      <w:r w:rsidRPr="00BF1707">
        <w:rPr>
          <w:rFonts w:ascii="Bookman Old Style" w:hAnsi="Bookman Old Style"/>
          <w:b/>
          <w:sz w:val="28"/>
          <w:szCs w:val="28"/>
        </w:rPr>
        <w:t>Interest at the Commercial Bank lending rate from the date of Originating Notice of Motion to date of payment</w:t>
      </w:r>
    </w:p>
    <w:p w:rsidR="0027539E" w:rsidRPr="00BF1707" w:rsidRDefault="0027539E" w:rsidP="000865BF">
      <w:pPr>
        <w:pStyle w:val="ListParagraph"/>
        <w:numPr>
          <w:ilvl w:val="0"/>
          <w:numId w:val="2"/>
        </w:numPr>
        <w:spacing w:line="360" w:lineRule="auto"/>
        <w:jc w:val="both"/>
        <w:rPr>
          <w:rFonts w:ascii="Bookman Old Style" w:hAnsi="Bookman Old Style"/>
          <w:b/>
          <w:sz w:val="28"/>
          <w:szCs w:val="28"/>
        </w:rPr>
      </w:pPr>
      <w:r w:rsidRPr="00BF1707">
        <w:rPr>
          <w:rFonts w:ascii="Bookman Old Style" w:hAnsi="Bookman Old Style"/>
          <w:b/>
          <w:sz w:val="28"/>
          <w:szCs w:val="28"/>
        </w:rPr>
        <w:t>Costs incidental to these proceedings.</w:t>
      </w:r>
    </w:p>
    <w:p w:rsidR="0027539E" w:rsidRDefault="0027539E" w:rsidP="0027539E">
      <w:pPr>
        <w:spacing w:line="360" w:lineRule="auto"/>
        <w:jc w:val="both"/>
        <w:rPr>
          <w:rFonts w:ascii="Bookman Old Style" w:hAnsi="Bookman Old Style"/>
          <w:sz w:val="28"/>
          <w:szCs w:val="28"/>
        </w:rPr>
      </w:pPr>
      <w:r>
        <w:rPr>
          <w:rFonts w:ascii="Bookman Old Style" w:hAnsi="Bookman Old Style"/>
          <w:sz w:val="28"/>
          <w:szCs w:val="28"/>
        </w:rPr>
        <w:t>The Originating Notic</w:t>
      </w:r>
      <w:r w:rsidR="00667022">
        <w:rPr>
          <w:rFonts w:ascii="Bookman Old Style" w:hAnsi="Bookman Old Style"/>
          <w:sz w:val="28"/>
          <w:szCs w:val="28"/>
        </w:rPr>
        <w:t>e of Motion is supported by an A</w:t>
      </w:r>
      <w:r>
        <w:rPr>
          <w:rFonts w:ascii="Bookman Old Style" w:hAnsi="Bookman Old Style"/>
          <w:sz w:val="28"/>
          <w:szCs w:val="28"/>
        </w:rPr>
        <w:t>ffidavit deposed to by David Ng’andu the Applicant’s Chief Executive Officer.  According to the said affidavit, the Applicant and</w:t>
      </w:r>
      <w:r w:rsidR="00667022">
        <w:rPr>
          <w:rFonts w:ascii="Bookman Old Style" w:hAnsi="Bookman Old Style"/>
          <w:sz w:val="28"/>
          <w:szCs w:val="28"/>
        </w:rPr>
        <w:t xml:space="preserve"> the Respondent entered into a Lease A</w:t>
      </w:r>
      <w:r>
        <w:rPr>
          <w:rFonts w:ascii="Bookman Old Style" w:hAnsi="Bookman Old Style"/>
          <w:sz w:val="28"/>
          <w:szCs w:val="28"/>
        </w:rPr>
        <w:t xml:space="preserve">greement relating to </w:t>
      </w:r>
      <w:r w:rsidRPr="00667022">
        <w:rPr>
          <w:rFonts w:ascii="Bookman Old Style" w:hAnsi="Bookman Old Style"/>
          <w:b/>
          <w:sz w:val="28"/>
          <w:szCs w:val="28"/>
        </w:rPr>
        <w:t>Stand No. 6764 Akanongo Road, Olympia in Lusaka</w:t>
      </w:r>
      <w:r w:rsidR="00667022">
        <w:rPr>
          <w:rFonts w:ascii="Bookman Old Style" w:hAnsi="Bookman Old Style"/>
          <w:sz w:val="28"/>
          <w:szCs w:val="28"/>
        </w:rPr>
        <w:t>.  The Lease A</w:t>
      </w:r>
      <w:r>
        <w:rPr>
          <w:rFonts w:ascii="Bookman Old Style" w:hAnsi="Bookman Old Style"/>
          <w:sz w:val="28"/>
          <w:szCs w:val="28"/>
        </w:rPr>
        <w:t xml:space="preserve">greement is exhibited as </w:t>
      </w:r>
      <w:r w:rsidR="00CA20B2">
        <w:rPr>
          <w:rFonts w:ascii="Bookman Old Style" w:hAnsi="Bookman Old Style"/>
          <w:b/>
          <w:sz w:val="28"/>
          <w:szCs w:val="28"/>
        </w:rPr>
        <w:t>“DN</w:t>
      </w:r>
      <w:r w:rsidRPr="00667022">
        <w:rPr>
          <w:rFonts w:ascii="Bookman Old Style" w:hAnsi="Bookman Old Style"/>
          <w:b/>
          <w:sz w:val="28"/>
          <w:szCs w:val="28"/>
        </w:rPr>
        <w:t>1”.</w:t>
      </w:r>
    </w:p>
    <w:p w:rsidR="0027539E" w:rsidRDefault="0027539E" w:rsidP="0027539E">
      <w:pPr>
        <w:spacing w:line="360" w:lineRule="auto"/>
        <w:jc w:val="both"/>
        <w:rPr>
          <w:rFonts w:ascii="Bookman Old Style" w:hAnsi="Bookman Old Style"/>
          <w:sz w:val="28"/>
          <w:szCs w:val="28"/>
        </w:rPr>
      </w:pPr>
      <w:r>
        <w:rPr>
          <w:rFonts w:ascii="Bookman Old Style" w:hAnsi="Bookman Old Style"/>
          <w:sz w:val="28"/>
          <w:szCs w:val="28"/>
        </w:rPr>
        <w:t>It is deposed that the agreed rental was at K6,000 payable quarterly on the 1</w:t>
      </w:r>
      <w:r w:rsidRPr="0027539E">
        <w:rPr>
          <w:rFonts w:ascii="Bookman Old Style" w:hAnsi="Bookman Old Style"/>
          <w:sz w:val="28"/>
          <w:szCs w:val="28"/>
          <w:vertAlign w:val="superscript"/>
        </w:rPr>
        <w:t>st</w:t>
      </w:r>
      <w:r>
        <w:rPr>
          <w:rFonts w:ascii="Bookman Old Style" w:hAnsi="Bookman Old Style"/>
          <w:sz w:val="28"/>
          <w:szCs w:val="28"/>
        </w:rPr>
        <w:t xml:space="preserve"> day of each quarter.  That the Respondent has defaulted on remitting the rentals and there is an outstanding amount of K42,000 and all the efforts to have the rentals settled have failed.</w:t>
      </w:r>
    </w:p>
    <w:p w:rsidR="008D6C68" w:rsidRDefault="0027539E" w:rsidP="0027539E">
      <w:pPr>
        <w:spacing w:line="360" w:lineRule="auto"/>
        <w:jc w:val="both"/>
        <w:rPr>
          <w:rFonts w:ascii="Bookman Old Style" w:hAnsi="Bookman Old Style"/>
          <w:sz w:val="28"/>
          <w:szCs w:val="28"/>
        </w:rPr>
      </w:pPr>
      <w:r>
        <w:rPr>
          <w:rFonts w:ascii="Bookman Old Style" w:hAnsi="Bookman Old Style"/>
          <w:sz w:val="28"/>
          <w:szCs w:val="28"/>
        </w:rPr>
        <w:t>At the hearing of the matter on the 16</w:t>
      </w:r>
      <w:r w:rsidRPr="0027539E">
        <w:rPr>
          <w:rFonts w:ascii="Bookman Old Style" w:hAnsi="Bookman Old Style"/>
          <w:sz w:val="28"/>
          <w:szCs w:val="28"/>
          <w:vertAlign w:val="superscript"/>
        </w:rPr>
        <w:t>th</w:t>
      </w:r>
      <w:r w:rsidR="006F552F">
        <w:rPr>
          <w:rFonts w:ascii="Bookman Old Style" w:hAnsi="Bookman Old Style"/>
          <w:sz w:val="28"/>
          <w:szCs w:val="28"/>
        </w:rPr>
        <w:t xml:space="preserve"> day of A</w:t>
      </w:r>
      <w:r>
        <w:rPr>
          <w:rFonts w:ascii="Bookman Old Style" w:hAnsi="Bookman Old Style"/>
          <w:sz w:val="28"/>
          <w:szCs w:val="28"/>
        </w:rPr>
        <w:t>pril</w:t>
      </w:r>
      <w:r w:rsidR="006F552F">
        <w:rPr>
          <w:rFonts w:ascii="Bookman Old Style" w:hAnsi="Bookman Old Style"/>
          <w:sz w:val="28"/>
          <w:szCs w:val="28"/>
        </w:rPr>
        <w:t xml:space="preserve"> 2014, the Respondent was not present.  From the affidavit of service filed on the 1</w:t>
      </w:r>
      <w:r w:rsidR="006F552F" w:rsidRPr="006F552F">
        <w:rPr>
          <w:rFonts w:ascii="Bookman Old Style" w:hAnsi="Bookman Old Style"/>
          <w:sz w:val="28"/>
          <w:szCs w:val="28"/>
          <w:vertAlign w:val="superscript"/>
        </w:rPr>
        <w:t>st</w:t>
      </w:r>
      <w:r w:rsidR="006F552F">
        <w:rPr>
          <w:rFonts w:ascii="Bookman Old Style" w:hAnsi="Bookman Old Style"/>
          <w:sz w:val="28"/>
          <w:szCs w:val="28"/>
        </w:rPr>
        <w:t xml:space="preserve"> day of 22</w:t>
      </w:r>
      <w:r w:rsidR="006F552F" w:rsidRPr="006F552F">
        <w:rPr>
          <w:rFonts w:ascii="Bookman Old Style" w:hAnsi="Bookman Old Style"/>
          <w:sz w:val="28"/>
          <w:szCs w:val="28"/>
          <w:vertAlign w:val="superscript"/>
        </w:rPr>
        <w:t>nd</w:t>
      </w:r>
      <w:r w:rsidR="006F552F">
        <w:rPr>
          <w:rFonts w:ascii="Bookman Old Style" w:hAnsi="Bookman Old Style"/>
          <w:sz w:val="28"/>
          <w:szCs w:val="28"/>
        </w:rPr>
        <w:t xml:space="preserve"> October 2012, I note that the Respondent was duly served with the Originating process in this Cause.  I further note that as per the affidavit of service filed on the 16</w:t>
      </w:r>
      <w:r w:rsidR="006F552F" w:rsidRPr="006F552F">
        <w:rPr>
          <w:rFonts w:ascii="Bookman Old Style" w:hAnsi="Bookman Old Style"/>
          <w:sz w:val="28"/>
          <w:szCs w:val="28"/>
          <w:vertAlign w:val="superscript"/>
        </w:rPr>
        <w:t>th</w:t>
      </w:r>
      <w:r w:rsidR="006F552F">
        <w:rPr>
          <w:rFonts w:ascii="Bookman Old Style" w:hAnsi="Bookman Old Style"/>
          <w:sz w:val="28"/>
          <w:szCs w:val="28"/>
        </w:rPr>
        <w:t xml:space="preserve"> day of April 2014</w:t>
      </w:r>
      <w:r w:rsidR="008D6C68">
        <w:rPr>
          <w:rFonts w:ascii="Bookman Old Style" w:hAnsi="Bookman Old Style"/>
          <w:sz w:val="28"/>
          <w:szCs w:val="28"/>
        </w:rPr>
        <w:t>, they were notified of the date of hearing of the Application.</w:t>
      </w:r>
    </w:p>
    <w:p w:rsidR="008D6C68" w:rsidRDefault="008D6C68" w:rsidP="0027539E">
      <w:pPr>
        <w:spacing w:line="360" w:lineRule="auto"/>
        <w:jc w:val="both"/>
        <w:rPr>
          <w:rFonts w:ascii="Bookman Old Style" w:hAnsi="Bookman Old Style"/>
          <w:sz w:val="28"/>
          <w:szCs w:val="28"/>
        </w:rPr>
      </w:pPr>
      <w:r>
        <w:rPr>
          <w:rFonts w:ascii="Bookman Old Style" w:hAnsi="Bookman Old Style"/>
          <w:sz w:val="28"/>
          <w:szCs w:val="28"/>
        </w:rPr>
        <w:lastRenderedPageBreak/>
        <w:t>As such I am satisfied that they were aware of these proceedings.  That despite, they have not filed any documentation to challenge the application, neither did they notify the Court as to the reason behind their absence.  It is on that premise that I thought it fit to proceed and determine the matter.</w:t>
      </w:r>
    </w:p>
    <w:p w:rsidR="008D6C68" w:rsidRDefault="008D6C68" w:rsidP="0027539E">
      <w:pPr>
        <w:spacing w:line="360" w:lineRule="auto"/>
        <w:jc w:val="both"/>
        <w:rPr>
          <w:rFonts w:ascii="Bookman Old Style" w:hAnsi="Bookman Old Style"/>
          <w:sz w:val="28"/>
          <w:szCs w:val="28"/>
        </w:rPr>
      </w:pPr>
      <w:r>
        <w:rPr>
          <w:rFonts w:ascii="Bookman Old Style" w:hAnsi="Bookman Old Style"/>
          <w:sz w:val="28"/>
          <w:szCs w:val="28"/>
        </w:rPr>
        <w:t xml:space="preserve">At the hearing Counsel for the Applicant relied on the affidavit </w:t>
      </w:r>
      <w:r w:rsidR="00667022">
        <w:rPr>
          <w:rFonts w:ascii="Bookman Old Style" w:hAnsi="Bookman Old Style"/>
          <w:sz w:val="28"/>
          <w:szCs w:val="28"/>
        </w:rPr>
        <w:t>in support aforestated and the Supplementary Affidavit in S</w:t>
      </w:r>
      <w:r>
        <w:rPr>
          <w:rFonts w:ascii="Bookman Old Style" w:hAnsi="Bookman Old Style"/>
          <w:sz w:val="28"/>
          <w:szCs w:val="28"/>
        </w:rPr>
        <w:t>upport filed on the 1</w:t>
      </w:r>
      <w:r w:rsidRPr="008D6C68">
        <w:rPr>
          <w:rFonts w:ascii="Bookman Old Style" w:hAnsi="Bookman Old Style"/>
          <w:sz w:val="28"/>
          <w:szCs w:val="28"/>
          <w:vertAlign w:val="superscript"/>
        </w:rPr>
        <w:t>st</w:t>
      </w:r>
      <w:r>
        <w:rPr>
          <w:rFonts w:ascii="Bookman Old Style" w:hAnsi="Bookman Old Style"/>
          <w:sz w:val="28"/>
          <w:szCs w:val="28"/>
        </w:rPr>
        <w:t xml:space="preserve"> day of March 2013 and complimented the same with brief oral submissions.</w:t>
      </w:r>
    </w:p>
    <w:p w:rsidR="008D6C68" w:rsidRDefault="008D6C68" w:rsidP="0027539E">
      <w:pPr>
        <w:spacing w:line="360" w:lineRule="auto"/>
        <w:jc w:val="both"/>
        <w:rPr>
          <w:rFonts w:ascii="Bookman Old Style" w:hAnsi="Bookman Old Style"/>
          <w:sz w:val="28"/>
          <w:szCs w:val="28"/>
        </w:rPr>
      </w:pPr>
      <w:r>
        <w:rPr>
          <w:rFonts w:ascii="Bookman Old Style" w:hAnsi="Bookman Old Style"/>
          <w:sz w:val="28"/>
          <w:szCs w:val="28"/>
        </w:rPr>
        <w:t xml:space="preserve">It was Counsel’s submission that the application is made pursuant to </w:t>
      </w:r>
      <w:r w:rsidRPr="00BF1707">
        <w:rPr>
          <w:rFonts w:ascii="Bookman Old Style" w:hAnsi="Bookman Old Style"/>
          <w:b/>
          <w:sz w:val="28"/>
          <w:szCs w:val="28"/>
        </w:rPr>
        <w:t>Section 13 (1)(a) and 14 of The Rent Act</w:t>
      </w:r>
      <w:r>
        <w:rPr>
          <w:rFonts w:ascii="Bookman Old Style" w:hAnsi="Bookman Old Style"/>
          <w:sz w:val="28"/>
          <w:szCs w:val="28"/>
        </w:rPr>
        <w:t xml:space="preserve">.  </w:t>
      </w:r>
    </w:p>
    <w:p w:rsidR="006C0229" w:rsidRDefault="008D6C68" w:rsidP="0027539E">
      <w:pPr>
        <w:spacing w:line="360" w:lineRule="auto"/>
        <w:jc w:val="both"/>
        <w:rPr>
          <w:rFonts w:ascii="Bookman Old Style" w:hAnsi="Bookman Old Style"/>
          <w:sz w:val="28"/>
          <w:szCs w:val="28"/>
        </w:rPr>
      </w:pPr>
      <w:r>
        <w:rPr>
          <w:rFonts w:ascii="Bookman Old Style" w:hAnsi="Bookman Old Style"/>
          <w:sz w:val="28"/>
          <w:szCs w:val="28"/>
        </w:rPr>
        <w:t>Counsel further submitted that the current rental arrears now stands at K27,000</w:t>
      </w:r>
      <w:r w:rsidR="006C0229">
        <w:rPr>
          <w:rFonts w:ascii="Bookman Old Style" w:hAnsi="Bookman Old Style"/>
          <w:sz w:val="28"/>
          <w:szCs w:val="28"/>
        </w:rPr>
        <w:t xml:space="preserve"> and prayed for the reliefs sought.</w:t>
      </w:r>
    </w:p>
    <w:p w:rsidR="006C0229" w:rsidRDefault="00CA20B2" w:rsidP="0027539E">
      <w:pPr>
        <w:spacing w:line="360" w:lineRule="auto"/>
        <w:jc w:val="both"/>
        <w:rPr>
          <w:rFonts w:ascii="Bookman Old Style" w:hAnsi="Bookman Old Style"/>
          <w:sz w:val="28"/>
          <w:szCs w:val="28"/>
        </w:rPr>
      </w:pPr>
      <w:r>
        <w:rPr>
          <w:rFonts w:ascii="Bookman Old Style" w:hAnsi="Bookman Old Style"/>
          <w:sz w:val="28"/>
          <w:szCs w:val="28"/>
        </w:rPr>
        <w:t>After carefully considering</w:t>
      </w:r>
      <w:r w:rsidR="006C0229">
        <w:rPr>
          <w:rFonts w:ascii="Bookman Old Style" w:hAnsi="Bookman Old Style"/>
          <w:sz w:val="28"/>
          <w:szCs w:val="28"/>
        </w:rPr>
        <w:t xml:space="preserve"> the affidavit evidence and the submissions by Counsel, I am satisfied that the Respondent is in breach of the lease agreement as some rent lawfully due to the Applicant has not been paid.</w:t>
      </w:r>
    </w:p>
    <w:p w:rsidR="006C0229" w:rsidRDefault="006C0229" w:rsidP="0027539E">
      <w:pPr>
        <w:spacing w:line="360" w:lineRule="auto"/>
        <w:jc w:val="both"/>
        <w:rPr>
          <w:rFonts w:ascii="Bookman Old Style" w:hAnsi="Bookman Old Style"/>
          <w:sz w:val="28"/>
          <w:szCs w:val="28"/>
        </w:rPr>
      </w:pPr>
      <w:r>
        <w:rPr>
          <w:rFonts w:ascii="Bookman Old Style" w:hAnsi="Bookman Old Style"/>
          <w:sz w:val="28"/>
          <w:szCs w:val="28"/>
        </w:rPr>
        <w:t xml:space="preserve">In the absence of any evidence to the Contrary, I am satisfied that this is a proper case for granting of the </w:t>
      </w:r>
      <w:r w:rsidR="00BF1707">
        <w:rPr>
          <w:rFonts w:ascii="Bookman Old Style" w:hAnsi="Bookman Old Style"/>
          <w:sz w:val="28"/>
          <w:szCs w:val="28"/>
        </w:rPr>
        <w:t>reliefs as</w:t>
      </w:r>
      <w:r>
        <w:rPr>
          <w:rFonts w:ascii="Bookman Old Style" w:hAnsi="Bookman Old Style"/>
          <w:sz w:val="28"/>
          <w:szCs w:val="28"/>
        </w:rPr>
        <w:t xml:space="preserve"> sought.  In that respect, the following Orders are hereby made:</w:t>
      </w:r>
    </w:p>
    <w:p w:rsidR="006C0229" w:rsidRPr="00CA20B2" w:rsidRDefault="006C0229" w:rsidP="006C0229">
      <w:pPr>
        <w:pStyle w:val="ListParagraph"/>
        <w:numPr>
          <w:ilvl w:val="0"/>
          <w:numId w:val="3"/>
        </w:numPr>
        <w:spacing w:line="360" w:lineRule="auto"/>
        <w:jc w:val="both"/>
        <w:rPr>
          <w:rFonts w:ascii="Bookman Old Style" w:hAnsi="Bookman Old Style"/>
          <w:b/>
          <w:i/>
          <w:sz w:val="28"/>
          <w:szCs w:val="28"/>
        </w:rPr>
      </w:pPr>
      <w:r w:rsidRPr="00BF1707">
        <w:rPr>
          <w:rFonts w:ascii="Bookman Old Style" w:hAnsi="Bookman Old Style"/>
          <w:i/>
          <w:sz w:val="28"/>
          <w:szCs w:val="28"/>
        </w:rPr>
        <w:t xml:space="preserve">The Applicant is forthwith entitled and is at liberty to have vacant possession of </w:t>
      </w:r>
      <w:r w:rsidRPr="00CA20B2">
        <w:rPr>
          <w:rFonts w:ascii="Bookman Old Style" w:hAnsi="Bookman Old Style"/>
          <w:b/>
          <w:i/>
          <w:sz w:val="28"/>
          <w:szCs w:val="28"/>
        </w:rPr>
        <w:t>Stand No. 6764 Akanongo Road, Olympia, Lusaka</w:t>
      </w:r>
    </w:p>
    <w:p w:rsidR="00F93381" w:rsidRPr="00BF1707" w:rsidRDefault="006C0229" w:rsidP="006C0229">
      <w:pPr>
        <w:pStyle w:val="ListParagraph"/>
        <w:numPr>
          <w:ilvl w:val="0"/>
          <w:numId w:val="3"/>
        </w:numPr>
        <w:spacing w:line="360" w:lineRule="auto"/>
        <w:jc w:val="both"/>
        <w:rPr>
          <w:rFonts w:ascii="Bookman Old Style" w:hAnsi="Bookman Old Style"/>
          <w:i/>
          <w:sz w:val="28"/>
          <w:szCs w:val="28"/>
        </w:rPr>
      </w:pPr>
      <w:r w:rsidRPr="00BF1707">
        <w:rPr>
          <w:rFonts w:ascii="Bookman Old Style" w:hAnsi="Bookman Old Style"/>
          <w:i/>
          <w:sz w:val="28"/>
          <w:szCs w:val="28"/>
        </w:rPr>
        <w:lastRenderedPageBreak/>
        <w:t>That leave is granted to the Applicant to distrain for the recovery of rent in the sum of K27,000 together with interest at the average deposit rate per annum as determined by Bank of Zambia from time to time from the 20</w:t>
      </w:r>
      <w:r w:rsidRPr="00BF1707">
        <w:rPr>
          <w:rFonts w:ascii="Bookman Old Style" w:hAnsi="Bookman Old Style"/>
          <w:i/>
          <w:sz w:val="28"/>
          <w:szCs w:val="28"/>
          <w:vertAlign w:val="superscript"/>
        </w:rPr>
        <w:t>th</w:t>
      </w:r>
      <w:r w:rsidRPr="00BF1707">
        <w:rPr>
          <w:rFonts w:ascii="Bookman Old Style" w:hAnsi="Bookman Old Style"/>
          <w:i/>
          <w:sz w:val="28"/>
          <w:szCs w:val="28"/>
        </w:rPr>
        <w:t xml:space="preserve"> day of August 2012 being the date of commencement</w:t>
      </w:r>
      <w:r w:rsidR="00F93381" w:rsidRPr="00BF1707">
        <w:rPr>
          <w:rFonts w:ascii="Bookman Old Style" w:hAnsi="Bookman Old Style"/>
          <w:i/>
          <w:sz w:val="28"/>
          <w:szCs w:val="28"/>
        </w:rPr>
        <w:t xml:space="preserve"> of this action to the date of this Judgment and thereafter at the current Commercial Bank lending rate as determined by Bank of Zambia till full </w:t>
      </w:r>
      <w:r w:rsidR="00BF1707">
        <w:rPr>
          <w:rFonts w:ascii="Bookman Old Style" w:hAnsi="Bookman Old Style"/>
          <w:i/>
          <w:sz w:val="28"/>
          <w:szCs w:val="28"/>
        </w:rPr>
        <w:t>satisfaction of the rentals due</w:t>
      </w:r>
    </w:p>
    <w:p w:rsidR="00F93381" w:rsidRPr="00BF1707" w:rsidRDefault="00F93381" w:rsidP="006C0229">
      <w:pPr>
        <w:pStyle w:val="ListParagraph"/>
        <w:numPr>
          <w:ilvl w:val="0"/>
          <w:numId w:val="3"/>
        </w:numPr>
        <w:spacing w:line="360" w:lineRule="auto"/>
        <w:jc w:val="both"/>
        <w:rPr>
          <w:rFonts w:ascii="Bookman Old Style" w:hAnsi="Bookman Old Style"/>
          <w:i/>
          <w:sz w:val="28"/>
          <w:szCs w:val="28"/>
        </w:rPr>
      </w:pPr>
      <w:r w:rsidRPr="00BF1707">
        <w:rPr>
          <w:rFonts w:ascii="Bookman Old Style" w:hAnsi="Bookman Old Style"/>
          <w:i/>
          <w:sz w:val="28"/>
          <w:szCs w:val="28"/>
        </w:rPr>
        <w:t>Costs are to the Applicant.  Same to be taxed in default of agreement.</w:t>
      </w:r>
    </w:p>
    <w:p w:rsidR="00F93381" w:rsidRPr="00F93381" w:rsidRDefault="00F93381" w:rsidP="00F93381">
      <w:pPr>
        <w:spacing w:line="360" w:lineRule="auto"/>
        <w:jc w:val="both"/>
        <w:rPr>
          <w:rFonts w:ascii="Bookman Old Style" w:hAnsi="Bookman Old Style"/>
          <w:b/>
          <w:sz w:val="28"/>
          <w:szCs w:val="28"/>
        </w:rPr>
      </w:pPr>
      <w:r w:rsidRPr="00F93381">
        <w:rPr>
          <w:rFonts w:ascii="Bookman Old Style" w:hAnsi="Bookman Old Style"/>
          <w:b/>
          <w:sz w:val="28"/>
          <w:szCs w:val="28"/>
        </w:rPr>
        <w:t>Dated at Lusaka this 22</w:t>
      </w:r>
      <w:r w:rsidRPr="00F93381">
        <w:rPr>
          <w:rFonts w:ascii="Bookman Old Style" w:hAnsi="Bookman Old Style"/>
          <w:b/>
          <w:sz w:val="28"/>
          <w:szCs w:val="28"/>
          <w:vertAlign w:val="superscript"/>
        </w:rPr>
        <w:t>nd</w:t>
      </w:r>
      <w:r w:rsidRPr="00F93381">
        <w:rPr>
          <w:rFonts w:ascii="Bookman Old Style" w:hAnsi="Bookman Old Style"/>
          <w:b/>
          <w:sz w:val="28"/>
          <w:szCs w:val="28"/>
        </w:rPr>
        <w:t xml:space="preserve"> day of April 2014.</w:t>
      </w:r>
    </w:p>
    <w:p w:rsidR="00F93381" w:rsidRDefault="00F93381" w:rsidP="00F93381">
      <w:pPr>
        <w:spacing w:after="0" w:line="240" w:lineRule="auto"/>
        <w:ind w:left="90"/>
        <w:jc w:val="both"/>
        <w:rPr>
          <w:rFonts w:ascii="Bookman Old Style" w:hAnsi="Bookman Old Style"/>
          <w:sz w:val="28"/>
          <w:szCs w:val="28"/>
        </w:rPr>
      </w:pPr>
    </w:p>
    <w:p w:rsidR="00F93381" w:rsidRDefault="00F93381" w:rsidP="00F93381">
      <w:pPr>
        <w:spacing w:after="0" w:line="240" w:lineRule="auto"/>
        <w:ind w:left="90"/>
        <w:jc w:val="both"/>
        <w:rPr>
          <w:rFonts w:ascii="Bookman Old Style" w:hAnsi="Bookman Old Style"/>
          <w:sz w:val="28"/>
          <w:szCs w:val="28"/>
        </w:rPr>
      </w:pPr>
      <w:r>
        <w:rPr>
          <w:rFonts w:ascii="Bookman Old Style" w:hAnsi="Bookman Old Style"/>
          <w:sz w:val="28"/>
          <w:szCs w:val="28"/>
        </w:rPr>
        <w:t xml:space="preserve"> </w:t>
      </w:r>
    </w:p>
    <w:p w:rsidR="00F93381" w:rsidRDefault="00F93381" w:rsidP="00F93381">
      <w:pPr>
        <w:spacing w:after="0" w:line="240" w:lineRule="auto"/>
        <w:ind w:left="90"/>
        <w:jc w:val="both"/>
        <w:rPr>
          <w:rFonts w:ascii="Bookman Old Style" w:hAnsi="Bookman Old Style"/>
          <w:sz w:val="28"/>
          <w:szCs w:val="28"/>
        </w:rPr>
      </w:pPr>
    </w:p>
    <w:p w:rsidR="0011608C" w:rsidRDefault="0011608C" w:rsidP="00F93381">
      <w:pPr>
        <w:spacing w:after="0" w:line="240" w:lineRule="auto"/>
        <w:ind w:left="90"/>
        <w:jc w:val="both"/>
        <w:rPr>
          <w:rFonts w:ascii="Bookman Old Style" w:hAnsi="Bookman Old Style"/>
          <w:sz w:val="28"/>
          <w:szCs w:val="28"/>
        </w:rPr>
      </w:pPr>
    </w:p>
    <w:p w:rsidR="00F93381" w:rsidRDefault="00F93381" w:rsidP="00F93381">
      <w:pPr>
        <w:spacing w:after="0" w:line="240" w:lineRule="auto"/>
        <w:ind w:left="90"/>
        <w:jc w:val="both"/>
        <w:rPr>
          <w:rFonts w:ascii="Bookman Old Style" w:hAnsi="Bookman Old Style"/>
          <w:sz w:val="28"/>
          <w:szCs w:val="28"/>
        </w:rPr>
      </w:pPr>
    </w:p>
    <w:p w:rsidR="00F93381" w:rsidRDefault="00F93381" w:rsidP="00F93381">
      <w:pPr>
        <w:spacing w:after="0" w:line="240" w:lineRule="auto"/>
        <w:ind w:left="90"/>
        <w:jc w:val="center"/>
        <w:rPr>
          <w:rFonts w:ascii="Bookman Old Style" w:hAnsi="Bookman Old Style"/>
          <w:sz w:val="28"/>
          <w:szCs w:val="28"/>
        </w:rPr>
      </w:pPr>
      <w:r>
        <w:rPr>
          <w:rFonts w:ascii="Bookman Old Style" w:hAnsi="Bookman Old Style"/>
          <w:sz w:val="28"/>
          <w:szCs w:val="28"/>
        </w:rPr>
        <w:t>------------------------------</w:t>
      </w:r>
    </w:p>
    <w:p w:rsidR="00F93381" w:rsidRDefault="00F93381" w:rsidP="00F93381">
      <w:pPr>
        <w:spacing w:after="0" w:line="240" w:lineRule="auto"/>
        <w:ind w:left="90"/>
        <w:jc w:val="center"/>
        <w:rPr>
          <w:rFonts w:ascii="Bookman Old Style" w:hAnsi="Bookman Old Style"/>
          <w:sz w:val="28"/>
          <w:szCs w:val="28"/>
        </w:rPr>
      </w:pPr>
      <w:r>
        <w:rPr>
          <w:rFonts w:ascii="Bookman Old Style" w:hAnsi="Bookman Old Style"/>
          <w:sz w:val="28"/>
          <w:szCs w:val="28"/>
        </w:rPr>
        <w:t>JUSTIN CHASHI</w:t>
      </w:r>
    </w:p>
    <w:p w:rsidR="00F93381" w:rsidRPr="0007510A" w:rsidRDefault="00F93381" w:rsidP="00F93381">
      <w:pPr>
        <w:spacing w:after="0" w:line="240" w:lineRule="auto"/>
        <w:ind w:left="90"/>
        <w:jc w:val="center"/>
        <w:rPr>
          <w:rFonts w:ascii="Bookman Old Style" w:hAnsi="Bookman Old Style"/>
          <w:b/>
          <w:sz w:val="28"/>
          <w:szCs w:val="28"/>
          <w:u w:val="single"/>
        </w:rPr>
      </w:pPr>
      <w:r w:rsidRPr="0007510A">
        <w:rPr>
          <w:rFonts w:ascii="Bookman Old Style" w:hAnsi="Bookman Old Style"/>
          <w:b/>
          <w:sz w:val="28"/>
          <w:szCs w:val="28"/>
          <w:u w:val="single"/>
        </w:rPr>
        <w:t>HIGH COURT JUDGE</w:t>
      </w:r>
    </w:p>
    <w:p w:rsidR="00F93381" w:rsidRDefault="00F93381" w:rsidP="00F93381">
      <w:pPr>
        <w:spacing w:after="0" w:line="240" w:lineRule="auto"/>
        <w:jc w:val="both"/>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p>
    <w:p w:rsidR="00F93381" w:rsidRDefault="00F93381" w:rsidP="00F93381">
      <w:pPr>
        <w:spacing w:after="0" w:line="240" w:lineRule="auto"/>
        <w:jc w:val="both"/>
        <w:rPr>
          <w:rFonts w:ascii="Bookman Old Style" w:hAnsi="Bookman Old Style"/>
          <w:sz w:val="28"/>
          <w:szCs w:val="28"/>
        </w:rPr>
      </w:pPr>
    </w:p>
    <w:p w:rsidR="00F93381" w:rsidRDefault="00F93381" w:rsidP="00F93381">
      <w:pPr>
        <w:spacing w:line="360" w:lineRule="auto"/>
        <w:jc w:val="both"/>
        <w:rPr>
          <w:rFonts w:ascii="Bookman Old Style" w:hAnsi="Bookman Old Style"/>
          <w:sz w:val="28"/>
          <w:szCs w:val="28"/>
        </w:rPr>
      </w:pPr>
    </w:p>
    <w:p w:rsidR="0027539E" w:rsidRPr="00F93381" w:rsidRDefault="008D6C68" w:rsidP="00F93381">
      <w:pPr>
        <w:spacing w:line="360" w:lineRule="auto"/>
        <w:jc w:val="both"/>
        <w:rPr>
          <w:rFonts w:ascii="Bookman Old Style" w:hAnsi="Bookman Old Style"/>
          <w:sz w:val="28"/>
          <w:szCs w:val="28"/>
        </w:rPr>
      </w:pPr>
      <w:r w:rsidRPr="00F93381">
        <w:rPr>
          <w:rFonts w:ascii="Bookman Old Style" w:hAnsi="Bookman Old Style"/>
          <w:sz w:val="28"/>
          <w:szCs w:val="28"/>
        </w:rPr>
        <w:t xml:space="preserve"> </w:t>
      </w:r>
      <w:r w:rsidR="0027539E" w:rsidRPr="00F93381">
        <w:rPr>
          <w:rFonts w:ascii="Bookman Old Style" w:hAnsi="Bookman Old Style"/>
          <w:sz w:val="28"/>
          <w:szCs w:val="28"/>
        </w:rPr>
        <w:t xml:space="preserve"> </w:t>
      </w:r>
    </w:p>
    <w:p w:rsidR="000865BF" w:rsidRDefault="000865BF" w:rsidP="00962176">
      <w:pPr>
        <w:rPr>
          <w:rFonts w:ascii="Bookman Old Style" w:hAnsi="Bookman Old Style"/>
          <w:b/>
          <w:sz w:val="24"/>
          <w:szCs w:val="24"/>
          <w:u w:val="single"/>
        </w:rPr>
      </w:pPr>
    </w:p>
    <w:p w:rsidR="000865BF" w:rsidRPr="00F0331B" w:rsidRDefault="000865BF" w:rsidP="00962176">
      <w:pPr>
        <w:rPr>
          <w:rFonts w:ascii="Bookman Old Style" w:hAnsi="Bookman Old Style"/>
          <w:b/>
          <w:sz w:val="24"/>
          <w:szCs w:val="24"/>
          <w:u w:val="single"/>
        </w:rPr>
      </w:pPr>
    </w:p>
    <w:p w:rsidR="003F4C71" w:rsidRDefault="003F4C71"/>
    <w:sectPr w:rsidR="003F4C71" w:rsidSect="00BF170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0C7" w:rsidRDefault="001B70C7" w:rsidP="00BF1707">
      <w:pPr>
        <w:spacing w:after="0" w:line="240" w:lineRule="auto"/>
      </w:pPr>
      <w:r>
        <w:separator/>
      </w:r>
    </w:p>
  </w:endnote>
  <w:endnote w:type="continuationSeparator" w:id="1">
    <w:p w:rsidR="001B70C7" w:rsidRDefault="001B70C7" w:rsidP="00BF1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0C7" w:rsidRDefault="001B70C7" w:rsidP="00BF1707">
      <w:pPr>
        <w:spacing w:after="0" w:line="240" w:lineRule="auto"/>
      </w:pPr>
      <w:r>
        <w:separator/>
      </w:r>
    </w:p>
  </w:footnote>
  <w:footnote w:type="continuationSeparator" w:id="1">
    <w:p w:rsidR="001B70C7" w:rsidRDefault="001B70C7" w:rsidP="00BF1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0871"/>
      <w:docPartObj>
        <w:docPartGallery w:val="Page Numbers (Top of Page)"/>
        <w:docPartUnique/>
      </w:docPartObj>
    </w:sdtPr>
    <w:sdtContent>
      <w:p w:rsidR="00BF1707" w:rsidRDefault="00BF1707">
        <w:pPr>
          <w:pStyle w:val="Header"/>
          <w:jc w:val="center"/>
        </w:pPr>
        <w:r>
          <w:t>-J</w:t>
        </w:r>
        <w:fldSimple w:instr=" PAGE   \* MERGEFORMAT ">
          <w:r w:rsidR="0011608C">
            <w:rPr>
              <w:noProof/>
            </w:rPr>
            <w:t>4</w:t>
          </w:r>
        </w:fldSimple>
        <w:r>
          <w:t>-</w:t>
        </w:r>
      </w:p>
    </w:sdtContent>
  </w:sdt>
  <w:p w:rsidR="00BF1707" w:rsidRDefault="00BF17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D4943"/>
    <w:multiLevelType w:val="hybridMultilevel"/>
    <w:tmpl w:val="2C32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068C3"/>
    <w:multiLevelType w:val="hybridMultilevel"/>
    <w:tmpl w:val="860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87257"/>
    <w:multiLevelType w:val="hybridMultilevel"/>
    <w:tmpl w:val="3A98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2176"/>
    <w:rsid w:val="000865BF"/>
    <w:rsid w:val="0011608C"/>
    <w:rsid w:val="001B70C7"/>
    <w:rsid w:val="0027539E"/>
    <w:rsid w:val="0039430C"/>
    <w:rsid w:val="003F4C71"/>
    <w:rsid w:val="004B3825"/>
    <w:rsid w:val="00667022"/>
    <w:rsid w:val="006C0229"/>
    <w:rsid w:val="006F552F"/>
    <w:rsid w:val="007700FA"/>
    <w:rsid w:val="008D6C68"/>
    <w:rsid w:val="008E2592"/>
    <w:rsid w:val="00962176"/>
    <w:rsid w:val="00AD02FB"/>
    <w:rsid w:val="00BF1707"/>
    <w:rsid w:val="00CA20B2"/>
    <w:rsid w:val="00D54E7F"/>
    <w:rsid w:val="00F333B1"/>
    <w:rsid w:val="00F93381"/>
    <w:rsid w:val="00FD2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5BF"/>
    <w:pPr>
      <w:ind w:left="720"/>
      <w:contextualSpacing/>
    </w:pPr>
  </w:style>
  <w:style w:type="paragraph" w:styleId="Header">
    <w:name w:val="header"/>
    <w:basedOn w:val="Normal"/>
    <w:link w:val="HeaderChar"/>
    <w:uiPriority w:val="99"/>
    <w:unhideWhenUsed/>
    <w:rsid w:val="00BF1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07"/>
  </w:style>
  <w:style w:type="paragraph" w:styleId="Footer">
    <w:name w:val="footer"/>
    <w:basedOn w:val="Normal"/>
    <w:link w:val="FooterChar"/>
    <w:uiPriority w:val="99"/>
    <w:semiHidden/>
    <w:unhideWhenUsed/>
    <w:rsid w:val="00BF17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17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2014-04-22T12:59:00Z</cp:lastPrinted>
  <dcterms:created xsi:type="dcterms:W3CDTF">2014-04-17T08:35:00Z</dcterms:created>
  <dcterms:modified xsi:type="dcterms:W3CDTF">2014-04-22T13:00:00Z</dcterms:modified>
</cp:coreProperties>
</file>