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7D" w:rsidRDefault="008D177D" w:rsidP="0038489A">
      <w:pPr>
        <w:spacing w:after="120" w:line="240" w:lineRule="auto"/>
        <w:rPr>
          <w:rFonts w:ascii="Bookman Old Style" w:hAnsi="Bookman Old Style"/>
          <w:b/>
          <w:sz w:val="28"/>
          <w:szCs w:val="28"/>
        </w:rPr>
      </w:pPr>
    </w:p>
    <w:p w:rsidR="0038489A" w:rsidRDefault="0038489A" w:rsidP="0038489A">
      <w:pPr>
        <w:spacing w:after="120" w:line="240" w:lineRule="auto"/>
        <w:rPr>
          <w:rFonts w:ascii="Bookman Old Style" w:hAnsi="Bookman Old Style"/>
          <w:b/>
          <w:sz w:val="28"/>
          <w:szCs w:val="28"/>
        </w:rPr>
      </w:pPr>
      <w:r>
        <w:rPr>
          <w:rFonts w:ascii="Bookman Old Style" w:hAnsi="Bookman Old Style"/>
          <w:b/>
          <w:sz w:val="28"/>
          <w:szCs w:val="28"/>
        </w:rPr>
        <w:t>IN THE HIGH COURT FOR ZAMBIA</w:t>
      </w:r>
      <w:r>
        <w:rPr>
          <w:rFonts w:ascii="Bookman Old Style" w:hAnsi="Bookman Old Style"/>
          <w:b/>
          <w:sz w:val="28"/>
          <w:szCs w:val="28"/>
        </w:rPr>
        <w:tab/>
      </w:r>
      <w:r>
        <w:rPr>
          <w:rFonts w:ascii="Bookman Old Style" w:hAnsi="Bookman Old Style"/>
          <w:b/>
          <w:sz w:val="28"/>
          <w:szCs w:val="28"/>
        </w:rPr>
        <w:tab/>
        <w:t xml:space="preserve">   2014/HPC/0553</w:t>
      </w:r>
    </w:p>
    <w:p w:rsidR="0038489A" w:rsidRDefault="0038489A" w:rsidP="0038489A">
      <w:pPr>
        <w:spacing w:after="120" w:line="240" w:lineRule="auto"/>
        <w:rPr>
          <w:rFonts w:ascii="Bookman Old Style" w:hAnsi="Bookman Old Style"/>
          <w:b/>
          <w:sz w:val="28"/>
          <w:szCs w:val="28"/>
        </w:rPr>
      </w:pPr>
      <w:r>
        <w:rPr>
          <w:rFonts w:ascii="Bookman Old Style" w:hAnsi="Bookman Old Style"/>
          <w:b/>
          <w:sz w:val="28"/>
          <w:szCs w:val="28"/>
        </w:rPr>
        <w:t>AT THE COMMERCIAL REGISTRY</w:t>
      </w:r>
    </w:p>
    <w:p w:rsidR="0038489A" w:rsidRDefault="0038489A" w:rsidP="0038489A">
      <w:pPr>
        <w:spacing w:after="120" w:line="240" w:lineRule="auto"/>
        <w:rPr>
          <w:rFonts w:ascii="Bookman Old Style" w:hAnsi="Bookman Old Style"/>
          <w:b/>
          <w:sz w:val="28"/>
          <w:szCs w:val="28"/>
        </w:rPr>
      </w:pPr>
      <w:r>
        <w:rPr>
          <w:rFonts w:ascii="Bookman Old Style" w:hAnsi="Bookman Old Style"/>
          <w:b/>
          <w:sz w:val="28"/>
          <w:szCs w:val="28"/>
        </w:rPr>
        <w:t>HOLDEN AT LUSAKA</w:t>
      </w:r>
    </w:p>
    <w:p w:rsidR="0038489A" w:rsidRDefault="0038489A" w:rsidP="0038489A">
      <w:pPr>
        <w:spacing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rPr>
        <w:t>Commercial Jurisdiction</w:t>
      </w:r>
      <w:r>
        <w:rPr>
          <w:rFonts w:ascii="Bookman Old Style" w:hAnsi="Bookman Old Style"/>
          <w:sz w:val="28"/>
          <w:szCs w:val="28"/>
        </w:rPr>
        <w:t>)</w:t>
      </w:r>
    </w:p>
    <w:p w:rsidR="0038489A" w:rsidRDefault="0038489A" w:rsidP="0038489A">
      <w:pPr>
        <w:rPr>
          <w:rFonts w:ascii="Bookman Old Style" w:hAnsi="Bookman Old Style"/>
          <w:sz w:val="28"/>
          <w:szCs w:val="28"/>
        </w:rPr>
      </w:pPr>
    </w:p>
    <w:p w:rsidR="0038489A" w:rsidRDefault="0038489A" w:rsidP="0038489A">
      <w:pPr>
        <w:rPr>
          <w:rFonts w:ascii="Bookman Old Style" w:hAnsi="Bookman Old Style"/>
          <w:b/>
          <w:sz w:val="28"/>
          <w:szCs w:val="28"/>
        </w:rPr>
      </w:pPr>
      <w:r>
        <w:rPr>
          <w:rFonts w:ascii="Bookman Old Style" w:hAnsi="Bookman Old Style"/>
          <w:b/>
          <w:sz w:val="28"/>
          <w:szCs w:val="28"/>
        </w:rPr>
        <w:t>BETWEEN:</w:t>
      </w:r>
    </w:p>
    <w:p w:rsidR="0038489A" w:rsidRDefault="0038489A" w:rsidP="0038489A">
      <w:pPr>
        <w:spacing w:after="0" w:line="240" w:lineRule="auto"/>
        <w:rPr>
          <w:rFonts w:ascii="Bookman Old Style" w:hAnsi="Bookman Old Style"/>
          <w:sz w:val="24"/>
          <w:szCs w:val="24"/>
        </w:rPr>
      </w:pPr>
      <w:r>
        <w:rPr>
          <w:rFonts w:ascii="Bookman Old Style" w:hAnsi="Bookman Old Style"/>
          <w:sz w:val="24"/>
          <w:szCs w:val="24"/>
        </w:rPr>
        <w:t>EMMA NYANDORO</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b/>
          <w:sz w:val="24"/>
          <w:szCs w:val="24"/>
        </w:rPr>
        <w:t>PLAINTIFF</w:t>
      </w:r>
    </w:p>
    <w:p w:rsidR="0038489A" w:rsidRDefault="0038489A" w:rsidP="0038489A">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38489A" w:rsidRDefault="0038489A" w:rsidP="0038489A">
      <w:pPr>
        <w:rPr>
          <w:rFonts w:ascii="Bookman Old Style" w:hAnsi="Bookman Old Style"/>
          <w:b/>
          <w:sz w:val="28"/>
          <w:szCs w:val="28"/>
        </w:rPr>
      </w:pPr>
      <w:r>
        <w:rPr>
          <w:rFonts w:ascii="Bookman Old Style" w:hAnsi="Bookman Old Style"/>
          <w:b/>
          <w:sz w:val="28"/>
          <w:szCs w:val="28"/>
        </w:rPr>
        <w:t>AND</w:t>
      </w:r>
    </w:p>
    <w:p w:rsidR="0038489A" w:rsidRDefault="0038489A" w:rsidP="0038489A">
      <w:pPr>
        <w:rPr>
          <w:rFonts w:ascii="Bookman Old Style" w:hAnsi="Bookman Old Style"/>
          <w:b/>
          <w:sz w:val="24"/>
          <w:szCs w:val="24"/>
        </w:rPr>
      </w:pPr>
      <w:r>
        <w:rPr>
          <w:rFonts w:ascii="Bookman Old Style" w:hAnsi="Bookman Old Style"/>
          <w:sz w:val="24"/>
          <w:szCs w:val="24"/>
        </w:rPr>
        <w:t>BOMACH FINANCIAL LIMITED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38489A">
        <w:rPr>
          <w:rFonts w:ascii="Bookman Old Style" w:hAnsi="Bookman Old Style"/>
          <w:b/>
          <w:sz w:val="24"/>
          <w:szCs w:val="24"/>
        </w:rPr>
        <w:t>DEFENDANT</w:t>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p>
    <w:p w:rsidR="0038489A" w:rsidRDefault="0038489A" w:rsidP="0038489A">
      <w:pPr>
        <w:spacing w:line="240" w:lineRule="auto"/>
        <w:jc w:val="both"/>
        <w:rPr>
          <w:rFonts w:ascii="Bookman Old Style" w:hAnsi="Bookman Old Style"/>
          <w:b/>
          <w:sz w:val="28"/>
          <w:szCs w:val="28"/>
        </w:rPr>
      </w:pPr>
      <w:r>
        <w:rPr>
          <w:rFonts w:ascii="Bookman Old Style" w:hAnsi="Bookman Old Style"/>
          <w:b/>
          <w:sz w:val="28"/>
          <w:szCs w:val="28"/>
        </w:rPr>
        <w:t>BEFORE THE HON. MR JUSTICE JUSTIN CHASHI IN CHAMBERS ON THE 24</w:t>
      </w:r>
      <w:r>
        <w:rPr>
          <w:rFonts w:ascii="Bookman Old Style" w:hAnsi="Bookman Old Style"/>
          <w:b/>
          <w:sz w:val="28"/>
          <w:szCs w:val="28"/>
          <w:vertAlign w:val="superscript"/>
        </w:rPr>
        <w:t>TH</w:t>
      </w:r>
      <w:r>
        <w:rPr>
          <w:rFonts w:ascii="Bookman Old Style" w:hAnsi="Bookman Old Style"/>
          <w:b/>
          <w:sz w:val="28"/>
          <w:szCs w:val="28"/>
        </w:rPr>
        <w:t xml:space="preserve"> DAY OF APRIL, 2015</w:t>
      </w:r>
    </w:p>
    <w:p w:rsidR="0038489A" w:rsidRDefault="0038489A" w:rsidP="0038489A">
      <w:pPr>
        <w:spacing w:after="0" w:line="240" w:lineRule="auto"/>
        <w:rPr>
          <w:rFonts w:ascii="Bookman Old Style" w:hAnsi="Bookman Old Style"/>
          <w:i/>
        </w:rPr>
      </w:pPr>
      <w:r>
        <w:rPr>
          <w:rFonts w:ascii="Bookman Old Style" w:hAnsi="Bookman Old Style"/>
          <w:i/>
        </w:rPr>
        <w:t>For the Plaintiff:</w:t>
      </w:r>
      <w:r>
        <w:rPr>
          <w:rFonts w:ascii="Bookman Old Style" w:hAnsi="Bookman Old Style"/>
          <w:i/>
        </w:rPr>
        <w:tab/>
      </w:r>
      <w:r>
        <w:rPr>
          <w:rFonts w:ascii="Bookman Old Style" w:hAnsi="Bookman Old Style"/>
          <w:i/>
        </w:rPr>
        <w:tab/>
        <w:t xml:space="preserve">B Luo, Messrs P M Kamanga &amp; Associates.  </w:t>
      </w:r>
    </w:p>
    <w:p w:rsidR="0038489A" w:rsidRDefault="0038489A" w:rsidP="0038489A">
      <w:pPr>
        <w:spacing w:after="0" w:line="240" w:lineRule="auto"/>
        <w:rPr>
          <w:rFonts w:ascii="Bookman Old Style" w:hAnsi="Bookman Old Style"/>
          <w:i/>
        </w:rPr>
      </w:pPr>
      <w:r>
        <w:rPr>
          <w:rFonts w:ascii="Bookman Old Style" w:hAnsi="Bookman Old Style"/>
          <w:i/>
        </w:rPr>
        <w:t>For the Defendant:</w:t>
      </w:r>
      <w:r>
        <w:rPr>
          <w:rFonts w:ascii="Bookman Old Style" w:hAnsi="Bookman Old Style"/>
          <w:i/>
        </w:rPr>
        <w:tab/>
      </w:r>
      <w:r>
        <w:rPr>
          <w:rFonts w:ascii="Bookman Old Style" w:hAnsi="Bookman Old Style"/>
          <w:i/>
        </w:rPr>
        <w:tab/>
        <w:t>J Chibalabala, Messrs Douglas &amp; Partners.</w:t>
      </w:r>
      <w:r>
        <w:rPr>
          <w:rFonts w:ascii="Bookman Old Style" w:hAnsi="Bookman Old Style"/>
          <w:i/>
        </w:rPr>
        <w:tab/>
      </w:r>
      <w:r>
        <w:rPr>
          <w:rFonts w:ascii="Bookman Old Style" w:hAnsi="Bookman Old Style"/>
          <w:i/>
        </w:rPr>
        <w:tab/>
      </w:r>
    </w:p>
    <w:p w:rsidR="0038489A" w:rsidRDefault="0038489A" w:rsidP="0038489A">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38489A" w:rsidRDefault="0038489A" w:rsidP="0038489A">
      <w:pPr>
        <w:spacing w:after="120" w:line="240" w:lineRule="auto"/>
        <w:jc w:val="center"/>
        <w:rPr>
          <w:rFonts w:ascii="Bookman Old Style" w:hAnsi="Bookman Old Style"/>
          <w:b/>
          <w:sz w:val="28"/>
          <w:szCs w:val="28"/>
        </w:rPr>
      </w:pPr>
      <w:r>
        <w:rPr>
          <w:rFonts w:ascii="Bookman Old Style" w:hAnsi="Bookman Old Style"/>
          <w:b/>
          <w:sz w:val="28"/>
          <w:szCs w:val="28"/>
        </w:rPr>
        <w:t xml:space="preserve">R U L I N G </w:t>
      </w:r>
      <w:r>
        <w:rPr>
          <w:rFonts w:ascii="Bookman Old Style" w:hAnsi="Bookman Old Style"/>
          <w:b/>
          <w:i/>
          <w:sz w:val="28"/>
          <w:szCs w:val="28"/>
        </w:rPr>
        <w:t>_________________________________________________________________</w:t>
      </w:r>
    </w:p>
    <w:p w:rsidR="0038489A" w:rsidRDefault="00EE67AF" w:rsidP="0038489A">
      <w:pPr>
        <w:spacing w:after="120" w:line="240" w:lineRule="auto"/>
        <w:rPr>
          <w:rFonts w:ascii="Bookman Old Style" w:hAnsi="Bookman Old Style"/>
          <w:b/>
          <w:sz w:val="24"/>
          <w:szCs w:val="24"/>
          <w:u w:val="single"/>
        </w:rPr>
      </w:pPr>
      <w:r>
        <w:rPr>
          <w:rFonts w:ascii="Bookman Old Style" w:hAnsi="Bookman Old Style"/>
          <w:b/>
          <w:sz w:val="24"/>
          <w:szCs w:val="24"/>
          <w:u w:val="single"/>
        </w:rPr>
        <w:t>Cases</w:t>
      </w:r>
      <w:r w:rsidR="0038489A">
        <w:rPr>
          <w:rFonts w:ascii="Bookman Old Style" w:hAnsi="Bookman Old Style"/>
          <w:b/>
          <w:sz w:val="24"/>
          <w:szCs w:val="24"/>
          <w:u w:val="single"/>
        </w:rPr>
        <w:t xml:space="preserve"> referred to:</w:t>
      </w:r>
    </w:p>
    <w:p w:rsidR="0038489A" w:rsidRDefault="0038489A" w:rsidP="0038489A">
      <w:pPr>
        <w:spacing w:after="120" w:line="240" w:lineRule="auto"/>
        <w:rPr>
          <w:rFonts w:ascii="Bookman Old Style" w:hAnsi="Bookman Old Style"/>
          <w:b/>
          <w:sz w:val="24"/>
          <w:szCs w:val="24"/>
          <w:u w:val="single"/>
        </w:rPr>
      </w:pPr>
    </w:p>
    <w:p w:rsidR="0038489A" w:rsidRPr="00EE67AF" w:rsidRDefault="00EE67AF" w:rsidP="00204949">
      <w:pPr>
        <w:pStyle w:val="ListParagraph"/>
        <w:numPr>
          <w:ilvl w:val="0"/>
          <w:numId w:val="1"/>
        </w:numPr>
        <w:spacing w:line="360" w:lineRule="auto"/>
        <w:jc w:val="both"/>
        <w:rPr>
          <w:rFonts w:ascii="Bookman Old Style" w:hAnsi="Bookman Old Style"/>
          <w:sz w:val="24"/>
          <w:szCs w:val="24"/>
        </w:rPr>
      </w:pPr>
      <w:r w:rsidRPr="00EE67AF">
        <w:rPr>
          <w:rFonts w:ascii="Bookman Old Style" w:hAnsi="Bookman Old Style"/>
          <w:sz w:val="24"/>
          <w:szCs w:val="24"/>
        </w:rPr>
        <w:t>Development Bank of Zambia and KPMG Peat Marwick v Sunvst Limited and Sun Pharmaceuticals Limited –SCZ Judgment No. 10 of 1997.</w:t>
      </w:r>
    </w:p>
    <w:p w:rsidR="00EE67AF" w:rsidRPr="002217C2" w:rsidRDefault="00EE67AF" w:rsidP="00204949">
      <w:pPr>
        <w:spacing w:line="360" w:lineRule="auto"/>
        <w:jc w:val="both"/>
        <w:rPr>
          <w:rFonts w:ascii="Bookman Old Style" w:hAnsi="Bookman Old Style"/>
          <w:b/>
          <w:sz w:val="24"/>
          <w:szCs w:val="24"/>
          <w:u w:val="single"/>
        </w:rPr>
      </w:pPr>
      <w:r w:rsidRPr="002217C2">
        <w:rPr>
          <w:rFonts w:ascii="Bookman Old Style" w:hAnsi="Bookman Old Style"/>
          <w:b/>
          <w:sz w:val="24"/>
          <w:szCs w:val="24"/>
          <w:u w:val="single"/>
        </w:rPr>
        <w:t>Legislation referred to:</w:t>
      </w:r>
    </w:p>
    <w:p w:rsidR="00EE67AF" w:rsidRDefault="002217C2" w:rsidP="00204949">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 xml:space="preserve"> The High Court Act, Chapter 27 of the Laws of Zambia</w:t>
      </w:r>
    </w:p>
    <w:p w:rsidR="007C5B6D" w:rsidRDefault="007C5B6D" w:rsidP="00204949">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The Supreme Court Practice (White Book) 1999</w:t>
      </w:r>
    </w:p>
    <w:p w:rsidR="00204949" w:rsidRDefault="00204949" w:rsidP="00204949">
      <w:pPr>
        <w:spacing w:line="360" w:lineRule="auto"/>
        <w:jc w:val="both"/>
        <w:rPr>
          <w:rFonts w:ascii="Bookman Old Style" w:hAnsi="Bookman Old Style"/>
          <w:sz w:val="24"/>
          <w:szCs w:val="24"/>
        </w:rPr>
      </w:pPr>
    </w:p>
    <w:p w:rsidR="00204949" w:rsidRDefault="00204949" w:rsidP="00204949">
      <w:pPr>
        <w:spacing w:line="360" w:lineRule="auto"/>
        <w:jc w:val="both"/>
        <w:rPr>
          <w:rFonts w:ascii="Bookman Old Style" w:hAnsi="Bookman Old Style"/>
          <w:sz w:val="24"/>
          <w:szCs w:val="24"/>
        </w:rPr>
      </w:pPr>
    </w:p>
    <w:p w:rsidR="00204949" w:rsidRDefault="00204949" w:rsidP="00204949">
      <w:pPr>
        <w:spacing w:line="360" w:lineRule="auto"/>
        <w:jc w:val="both"/>
        <w:rPr>
          <w:rFonts w:ascii="Bookman Old Style" w:hAnsi="Bookman Old Style"/>
          <w:sz w:val="28"/>
          <w:szCs w:val="28"/>
        </w:rPr>
      </w:pPr>
      <w:r w:rsidRPr="00204949">
        <w:rPr>
          <w:rFonts w:ascii="Bookman Old Style" w:hAnsi="Bookman Old Style"/>
          <w:sz w:val="28"/>
          <w:szCs w:val="28"/>
        </w:rPr>
        <w:lastRenderedPageBreak/>
        <w:t>T</w:t>
      </w:r>
      <w:r>
        <w:rPr>
          <w:rFonts w:ascii="Bookman Old Style" w:hAnsi="Bookman Old Style"/>
          <w:sz w:val="28"/>
          <w:szCs w:val="28"/>
        </w:rPr>
        <w:t xml:space="preserve">his is an application by the Defendant </w:t>
      </w:r>
      <w:r w:rsidRPr="00BD221A">
        <w:rPr>
          <w:rFonts w:ascii="Bookman Old Style" w:hAnsi="Bookman Old Style"/>
          <w:b/>
          <w:sz w:val="28"/>
          <w:szCs w:val="28"/>
        </w:rPr>
        <w:t>Bomach Financial</w:t>
      </w:r>
      <w:r w:rsidR="00DD63A1" w:rsidRPr="00BD221A">
        <w:rPr>
          <w:rFonts w:ascii="Bookman Old Style" w:hAnsi="Bookman Old Style"/>
          <w:b/>
          <w:sz w:val="28"/>
          <w:szCs w:val="28"/>
        </w:rPr>
        <w:t xml:space="preserve"> Services Limited</w:t>
      </w:r>
      <w:r w:rsidR="00DD63A1">
        <w:rPr>
          <w:rFonts w:ascii="Bookman Old Style" w:hAnsi="Bookman Old Style"/>
          <w:sz w:val="28"/>
          <w:szCs w:val="28"/>
        </w:rPr>
        <w:t xml:space="preserve"> to set aside the Originating process herein which was commenced by the Plaintiff </w:t>
      </w:r>
      <w:r w:rsidR="00DD63A1" w:rsidRPr="00BD221A">
        <w:rPr>
          <w:rFonts w:ascii="Bookman Old Style" w:hAnsi="Bookman Old Style"/>
          <w:b/>
          <w:sz w:val="28"/>
          <w:szCs w:val="28"/>
        </w:rPr>
        <w:t>Emma Nyandoro</w:t>
      </w:r>
      <w:r w:rsidR="00DD63A1">
        <w:rPr>
          <w:rFonts w:ascii="Bookman Old Style" w:hAnsi="Bookman Old Style"/>
          <w:sz w:val="28"/>
          <w:szCs w:val="28"/>
        </w:rPr>
        <w:t xml:space="preserve"> on the 18</w:t>
      </w:r>
      <w:r w:rsidR="00DD63A1" w:rsidRPr="00DD63A1">
        <w:rPr>
          <w:rFonts w:ascii="Bookman Old Style" w:hAnsi="Bookman Old Style"/>
          <w:sz w:val="28"/>
          <w:szCs w:val="28"/>
          <w:vertAlign w:val="superscript"/>
        </w:rPr>
        <w:t>th</w:t>
      </w:r>
      <w:r w:rsidR="00DD63A1">
        <w:rPr>
          <w:rFonts w:ascii="Bookman Old Style" w:hAnsi="Bookman Old Style"/>
          <w:sz w:val="28"/>
          <w:szCs w:val="28"/>
        </w:rPr>
        <w:t xml:space="preserve"> day of December 2014 by way of a Writ of Summons.</w:t>
      </w:r>
    </w:p>
    <w:p w:rsidR="004971A3" w:rsidRDefault="004971A3" w:rsidP="00204949">
      <w:pPr>
        <w:spacing w:line="360" w:lineRule="auto"/>
        <w:jc w:val="both"/>
        <w:rPr>
          <w:rFonts w:ascii="Bookman Old Style" w:hAnsi="Bookman Old Style"/>
          <w:sz w:val="28"/>
          <w:szCs w:val="28"/>
        </w:rPr>
      </w:pPr>
      <w:r>
        <w:rPr>
          <w:rFonts w:ascii="Bookman Old Style" w:hAnsi="Bookman Old Style"/>
          <w:sz w:val="28"/>
          <w:szCs w:val="28"/>
        </w:rPr>
        <w:t xml:space="preserve">The application has been made pursuant to </w:t>
      </w:r>
      <w:r w:rsidRPr="004971A3">
        <w:rPr>
          <w:rFonts w:ascii="Bookman Old Style" w:hAnsi="Bookman Old Style"/>
          <w:b/>
          <w:sz w:val="28"/>
          <w:szCs w:val="28"/>
        </w:rPr>
        <w:t>Order 11 Rule 4 of The High Court Rules</w:t>
      </w:r>
      <w:r w:rsidRPr="004971A3">
        <w:rPr>
          <w:rFonts w:ascii="Bookman Old Style" w:hAnsi="Bookman Old Style"/>
          <w:b/>
          <w:sz w:val="28"/>
          <w:szCs w:val="28"/>
          <w:vertAlign w:val="superscript"/>
        </w:rPr>
        <w:t>2</w:t>
      </w:r>
      <w:r>
        <w:rPr>
          <w:rFonts w:ascii="Bookman Old Style" w:hAnsi="Bookman Old Style"/>
          <w:b/>
          <w:sz w:val="28"/>
          <w:szCs w:val="28"/>
        </w:rPr>
        <w:t xml:space="preserve"> </w:t>
      </w:r>
      <w:r w:rsidRPr="004971A3">
        <w:rPr>
          <w:rFonts w:ascii="Bookman Old Style" w:hAnsi="Bookman Old Style"/>
          <w:sz w:val="28"/>
          <w:szCs w:val="28"/>
        </w:rPr>
        <w:t>and</w:t>
      </w:r>
      <w:r>
        <w:rPr>
          <w:rFonts w:ascii="Bookman Old Style" w:hAnsi="Bookman Old Style"/>
          <w:sz w:val="28"/>
          <w:szCs w:val="28"/>
        </w:rPr>
        <w:t xml:space="preserve"> is supported by an affidavit deposed to by Bornface Wataika Chirwa, a Director in the Defendant</w:t>
      </w:r>
      <w:r w:rsidR="00826035">
        <w:rPr>
          <w:rFonts w:ascii="Bookman Old Style" w:hAnsi="Bookman Old Style"/>
          <w:sz w:val="28"/>
          <w:szCs w:val="28"/>
        </w:rPr>
        <w:t>’s</w:t>
      </w:r>
      <w:r>
        <w:rPr>
          <w:rFonts w:ascii="Bookman Old Style" w:hAnsi="Bookman Old Style"/>
          <w:sz w:val="28"/>
          <w:szCs w:val="28"/>
        </w:rPr>
        <w:t xml:space="preserve"> Company.</w:t>
      </w:r>
    </w:p>
    <w:p w:rsidR="00826035" w:rsidRDefault="00826035" w:rsidP="00204949">
      <w:pPr>
        <w:spacing w:line="360" w:lineRule="auto"/>
        <w:jc w:val="both"/>
        <w:rPr>
          <w:rFonts w:ascii="Bookman Old Style" w:hAnsi="Bookman Old Style"/>
          <w:sz w:val="28"/>
          <w:szCs w:val="28"/>
        </w:rPr>
      </w:pPr>
      <w:r>
        <w:rPr>
          <w:rFonts w:ascii="Bookman Old Style" w:hAnsi="Bookman Old Style"/>
          <w:sz w:val="28"/>
          <w:szCs w:val="28"/>
        </w:rPr>
        <w:t xml:space="preserve">According to the deponent of the said affidavit, the Defendant in July 2012 entered into a loan agreement with Gregory Mwanza in which the said Gregory Mwanza pledged </w:t>
      </w:r>
      <w:r w:rsidRPr="00BD221A">
        <w:rPr>
          <w:rFonts w:ascii="Bookman Old Style" w:hAnsi="Bookman Old Style"/>
          <w:b/>
          <w:sz w:val="28"/>
          <w:szCs w:val="28"/>
        </w:rPr>
        <w:t>Subdivision 1229 of Subdivision F of Farm No. 33</w:t>
      </w:r>
      <w:r>
        <w:rPr>
          <w:rFonts w:ascii="Bookman Old Style" w:hAnsi="Bookman Old Style"/>
          <w:sz w:val="28"/>
          <w:szCs w:val="28"/>
        </w:rPr>
        <w:t xml:space="preserve"> as security (</w:t>
      </w:r>
      <w:r w:rsidR="005770D6">
        <w:rPr>
          <w:rFonts w:ascii="Bookman Old Style" w:hAnsi="Bookman Old Style"/>
          <w:sz w:val="28"/>
          <w:szCs w:val="28"/>
        </w:rPr>
        <w:t>hereinafter referred to as the P</w:t>
      </w:r>
      <w:r>
        <w:rPr>
          <w:rFonts w:ascii="Bookman Old Style" w:hAnsi="Bookman Old Style"/>
          <w:sz w:val="28"/>
          <w:szCs w:val="28"/>
        </w:rPr>
        <w:t>roperty).</w:t>
      </w:r>
    </w:p>
    <w:p w:rsidR="00826035" w:rsidRDefault="00826035" w:rsidP="00204949">
      <w:pPr>
        <w:spacing w:line="360" w:lineRule="auto"/>
        <w:jc w:val="both"/>
        <w:rPr>
          <w:rFonts w:ascii="Bookman Old Style" w:hAnsi="Bookman Old Style"/>
          <w:sz w:val="28"/>
          <w:szCs w:val="28"/>
        </w:rPr>
      </w:pPr>
      <w:r>
        <w:rPr>
          <w:rFonts w:ascii="Bookman Old Style" w:hAnsi="Bookman Old Style"/>
          <w:sz w:val="28"/>
          <w:szCs w:val="28"/>
        </w:rPr>
        <w:t>It is further asserted that on the 15</w:t>
      </w:r>
      <w:r w:rsidRPr="00826035">
        <w:rPr>
          <w:rFonts w:ascii="Bookman Old Style" w:hAnsi="Bookman Old Style"/>
          <w:sz w:val="28"/>
          <w:szCs w:val="28"/>
          <w:vertAlign w:val="superscript"/>
        </w:rPr>
        <w:t>th</w:t>
      </w:r>
      <w:r>
        <w:rPr>
          <w:rFonts w:ascii="Bookman Old Style" w:hAnsi="Bookman Old Style"/>
          <w:sz w:val="28"/>
          <w:szCs w:val="28"/>
        </w:rPr>
        <w:t xml:space="preserve"> day of November 2012, the Defendant filed a Consent Settlement Order before Hon. Mrs Justice F Chishimba in which Mwanza was given 60 days within which to</w:t>
      </w:r>
      <w:r w:rsidR="000E1C69">
        <w:rPr>
          <w:rFonts w:ascii="Bookman Old Style" w:hAnsi="Bookman Old Style"/>
          <w:sz w:val="28"/>
          <w:szCs w:val="28"/>
        </w:rPr>
        <w:t xml:space="preserve"> liquidate the Judgment debt.  The said Consent Settlement Order is exhibited as </w:t>
      </w:r>
      <w:r w:rsidR="000E1C69" w:rsidRPr="00BD221A">
        <w:rPr>
          <w:rFonts w:ascii="Bookman Old Style" w:hAnsi="Bookman Old Style"/>
          <w:b/>
          <w:sz w:val="28"/>
          <w:szCs w:val="28"/>
        </w:rPr>
        <w:t>“BWC1”.</w:t>
      </w:r>
    </w:p>
    <w:p w:rsidR="000E1C69" w:rsidRDefault="000E1C69" w:rsidP="00204949">
      <w:pPr>
        <w:spacing w:line="360" w:lineRule="auto"/>
        <w:jc w:val="both"/>
        <w:rPr>
          <w:rFonts w:ascii="Bookman Old Style" w:hAnsi="Bookman Old Style"/>
          <w:sz w:val="28"/>
          <w:szCs w:val="28"/>
        </w:rPr>
      </w:pPr>
      <w:r>
        <w:rPr>
          <w:rFonts w:ascii="Bookman Old Style" w:hAnsi="Bookman Old Style"/>
          <w:sz w:val="28"/>
          <w:szCs w:val="28"/>
        </w:rPr>
        <w:t>According to the deponent, Mwanza</w:t>
      </w:r>
      <w:r w:rsidR="00827946">
        <w:rPr>
          <w:rFonts w:ascii="Bookman Old Style" w:hAnsi="Bookman Old Style"/>
          <w:sz w:val="28"/>
          <w:szCs w:val="28"/>
        </w:rPr>
        <w:t xml:space="preserve"> defaulted on the terms of the Consent Order and the Defendant accordingly issued a Writ of Possession and sold the property to the Plaintiff herein as Mortgagee in possession and a Certificate of Title was issued in the Plaintiff’s name on the 25</w:t>
      </w:r>
      <w:r w:rsidR="00827946" w:rsidRPr="00827946">
        <w:rPr>
          <w:rFonts w:ascii="Bookman Old Style" w:hAnsi="Bookman Old Style"/>
          <w:sz w:val="28"/>
          <w:szCs w:val="28"/>
          <w:vertAlign w:val="superscript"/>
        </w:rPr>
        <w:t>th</w:t>
      </w:r>
      <w:r w:rsidR="00827946">
        <w:rPr>
          <w:rFonts w:ascii="Bookman Old Style" w:hAnsi="Bookman Old Style"/>
          <w:sz w:val="28"/>
          <w:szCs w:val="28"/>
        </w:rPr>
        <w:t xml:space="preserve"> day of March 2013.  Copy of the Certificate of Title is exhibited as </w:t>
      </w:r>
      <w:r w:rsidR="00827946" w:rsidRPr="00BD221A">
        <w:rPr>
          <w:rFonts w:ascii="Bookman Old Style" w:hAnsi="Bookman Old Style"/>
          <w:b/>
          <w:sz w:val="28"/>
          <w:szCs w:val="28"/>
        </w:rPr>
        <w:t>“BWC2</w:t>
      </w:r>
      <w:r w:rsidR="00827946">
        <w:rPr>
          <w:rFonts w:ascii="Bookman Old Style" w:hAnsi="Bookman Old Style"/>
          <w:sz w:val="28"/>
          <w:szCs w:val="28"/>
        </w:rPr>
        <w:t>”.</w:t>
      </w:r>
    </w:p>
    <w:p w:rsidR="000F61EE" w:rsidRDefault="000F61EE" w:rsidP="00204949">
      <w:pPr>
        <w:spacing w:line="360" w:lineRule="auto"/>
        <w:jc w:val="both"/>
        <w:rPr>
          <w:rFonts w:ascii="Bookman Old Style" w:hAnsi="Bookman Old Style"/>
          <w:sz w:val="28"/>
          <w:szCs w:val="28"/>
        </w:rPr>
      </w:pPr>
      <w:r>
        <w:rPr>
          <w:rFonts w:ascii="Bookman Old Style" w:hAnsi="Bookman Old Style"/>
          <w:sz w:val="28"/>
          <w:szCs w:val="28"/>
        </w:rPr>
        <w:lastRenderedPageBreak/>
        <w:t>It is further asserted that on the 3</w:t>
      </w:r>
      <w:r w:rsidRPr="000F61EE">
        <w:rPr>
          <w:rFonts w:ascii="Bookman Old Style" w:hAnsi="Bookman Old Style"/>
          <w:sz w:val="28"/>
          <w:szCs w:val="28"/>
          <w:vertAlign w:val="superscript"/>
        </w:rPr>
        <w:t>rd</w:t>
      </w:r>
      <w:r>
        <w:rPr>
          <w:rFonts w:ascii="Bookman Old Style" w:hAnsi="Bookman Old Style"/>
          <w:sz w:val="28"/>
          <w:szCs w:val="28"/>
        </w:rPr>
        <w:t xml:space="preserve"> day of April 2015, after the property had already been sold, the Hon. Mrs Justice F Chishimba granted leave to Mwanza vide a Ruling exhibited as </w:t>
      </w:r>
      <w:r w:rsidRPr="00BD221A">
        <w:rPr>
          <w:rFonts w:ascii="Bookman Old Style" w:hAnsi="Bookman Old Style"/>
          <w:b/>
          <w:sz w:val="28"/>
          <w:szCs w:val="28"/>
        </w:rPr>
        <w:t>“BWC3”</w:t>
      </w:r>
      <w:r>
        <w:rPr>
          <w:rFonts w:ascii="Bookman Old Style" w:hAnsi="Bookman Old Style"/>
          <w:sz w:val="28"/>
          <w:szCs w:val="28"/>
        </w:rPr>
        <w:t xml:space="preserve"> to pay the Defendant the outstanding balance on the loan.</w:t>
      </w:r>
    </w:p>
    <w:p w:rsidR="000F61EE" w:rsidRDefault="000F61EE" w:rsidP="00204949">
      <w:pPr>
        <w:spacing w:line="360" w:lineRule="auto"/>
        <w:jc w:val="both"/>
        <w:rPr>
          <w:rFonts w:ascii="Bookman Old Style" w:hAnsi="Bookman Old Style"/>
          <w:sz w:val="28"/>
          <w:szCs w:val="28"/>
        </w:rPr>
      </w:pPr>
      <w:r>
        <w:rPr>
          <w:rFonts w:ascii="Bookman Old Style" w:hAnsi="Bookman Old Style"/>
          <w:sz w:val="28"/>
          <w:szCs w:val="28"/>
        </w:rPr>
        <w:t>As a result of the said Ruling, the Defendant appealed to the Supreme Court on the grounds that the Courts Ruling was overtaken by events.</w:t>
      </w:r>
    </w:p>
    <w:p w:rsidR="000F61EE" w:rsidRDefault="000F61EE" w:rsidP="00204949">
      <w:pPr>
        <w:spacing w:line="360" w:lineRule="auto"/>
        <w:jc w:val="both"/>
        <w:rPr>
          <w:rFonts w:ascii="Bookman Old Style" w:hAnsi="Bookman Old Style"/>
          <w:sz w:val="28"/>
          <w:szCs w:val="28"/>
        </w:rPr>
      </w:pPr>
      <w:r>
        <w:rPr>
          <w:rFonts w:ascii="Bookman Old Style" w:hAnsi="Bookman Old Style"/>
          <w:sz w:val="28"/>
          <w:szCs w:val="28"/>
        </w:rPr>
        <w:t>A copy of the Appeal is exhibited</w:t>
      </w:r>
      <w:r w:rsidR="004F50BE">
        <w:rPr>
          <w:rFonts w:ascii="Bookman Old Style" w:hAnsi="Bookman Old Style"/>
          <w:sz w:val="28"/>
          <w:szCs w:val="28"/>
        </w:rPr>
        <w:t xml:space="preserve"> as </w:t>
      </w:r>
      <w:r w:rsidR="004F50BE" w:rsidRPr="00BD221A">
        <w:rPr>
          <w:rFonts w:ascii="Bookman Old Style" w:hAnsi="Bookman Old Style"/>
          <w:b/>
          <w:sz w:val="28"/>
          <w:szCs w:val="28"/>
        </w:rPr>
        <w:t>“BWC4</w:t>
      </w:r>
      <w:r w:rsidR="004F50BE">
        <w:rPr>
          <w:rFonts w:ascii="Bookman Old Style" w:hAnsi="Bookman Old Style"/>
          <w:sz w:val="28"/>
          <w:szCs w:val="28"/>
        </w:rPr>
        <w:t>”.</w:t>
      </w:r>
    </w:p>
    <w:p w:rsidR="004F50BE" w:rsidRDefault="004F50BE" w:rsidP="00204949">
      <w:pPr>
        <w:spacing w:line="360" w:lineRule="auto"/>
        <w:jc w:val="both"/>
        <w:rPr>
          <w:rFonts w:ascii="Bookman Old Style" w:hAnsi="Bookman Old Style"/>
          <w:sz w:val="28"/>
          <w:szCs w:val="28"/>
        </w:rPr>
      </w:pPr>
      <w:r>
        <w:rPr>
          <w:rFonts w:ascii="Bookman Old Style" w:hAnsi="Bookman Old Style"/>
          <w:sz w:val="28"/>
          <w:szCs w:val="28"/>
        </w:rPr>
        <w:t>It is</w:t>
      </w:r>
      <w:r w:rsidR="00B9761E">
        <w:rPr>
          <w:rFonts w:ascii="Bookman Old Style" w:hAnsi="Bookman Old Style"/>
          <w:sz w:val="28"/>
          <w:szCs w:val="28"/>
        </w:rPr>
        <w:t xml:space="preserve"> the deponent’s further assertion</w:t>
      </w:r>
      <w:r>
        <w:rPr>
          <w:rFonts w:ascii="Bookman Old Style" w:hAnsi="Bookman Old Style"/>
          <w:sz w:val="28"/>
          <w:szCs w:val="28"/>
        </w:rPr>
        <w:t xml:space="preserve"> that the Plaintiff</w:t>
      </w:r>
      <w:r w:rsidR="005F1E5C">
        <w:rPr>
          <w:rFonts w:ascii="Bookman Old Style" w:hAnsi="Bookman Old Style"/>
          <w:sz w:val="28"/>
          <w:szCs w:val="28"/>
        </w:rPr>
        <w:t xml:space="preserve"> was joined to the proceedings subject to the Appeal as an interested party, since the property had been conveyed to her.  That to date the Plaintiff remains the beneficial owner of the property and therefore cannot cla</w:t>
      </w:r>
      <w:r w:rsidR="00705F51">
        <w:rPr>
          <w:rFonts w:ascii="Bookman Old Style" w:hAnsi="Bookman Old Style"/>
          <w:sz w:val="28"/>
          <w:szCs w:val="28"/>
        </w:rPr>
        <w:t>im the refund of monies on the P</w:t>
      </w:r>
      <w:r w:rsidR="005F1E5C">
        <w:rPr>
          <w:rFonts w:ascii="Bookman Old Style" w:hAnsi="Bookman Old Style"/>
          <w:sz w:val="28"/>
          <w:szCs w:val="28"/>
        </w:rPr>
        <w:t>roperty.</w:t>
      </w:r>
    </w:p>
    <w:p w:rsidR="005F1E5C" w:rsidRDefault="005F1E5C" w:rsidP="00204949">
      <w:pPr>
        <w:spacing w:line="360" w:lineRule="auto"/>
        <w:jc w:val="both"/>
        <w:rPr>
          <w:rFonts w:ascii="Bookman Old Style" w:hAnsi="Bookman Old Style"/>
          <w:sz w:val="28"/>
          <w:szCs w:val="28"/>
        </w:rPr>
      </w:pPr>
      <w:r>
        <w:rPr>
          <w:rFonts w:ascii="Bookman Old Style" w:hAnsi="Bookman Old Style"/>
          <w:sz w:val="28"/>
          <w:szCs w:val="28"/>
        </w:rPr>
        <w:t>According to the deponent, allowing the Plaintiff to prosecute this matter will be an abuse of the Court process and a Multiplicity of actions in view of the Appeal pending determination before the Supreme Court.</w:t>
      </w:r>
    </w:p>
    <w:p w:rsidR="005F1E5C" w:rsidRDefault="005F1E5C" w:rsidP="00204949">
      <w:pPr>
        <w:spacing w:line="360" w:lineRule="auto"/>
        <w:jc w:val="both"/>
        <w:rPr>
          <w:rFonts w:ascii="Bookman Old Style" w:hAnsi="Bookman Old Style"/>
          <w:sz w:val="28"/>
          <w:szCs w:val="28"/>
        </w:rPr>
      </w:pPr>
      <w:r>
        <w:rPr>
          <w:rFonts w:ascii="Bookman Old Style" w:hAnsi="Bookman Old Style"/>
          <w:sz w:val="28"/>
          <w:szCs w:val="28"/>
        </w:rPr>
        <w:t>The Defendants Skeleton arguments filed on the 17</w:t>
      </w:r>
      <w:r w:rsidRPr="005F1E5C">
        <w:rPr>
          <w:rFonts w:ascii="Bookman Old Style" w:hAnsi="Bookman Old Style"/>
          <w:sz w:val="28"/>
          <w:szCs w:val="28"/>
          <w:vertAlign w:val="superscript"/>
        </w:rPr>
        <w:t>th</w:t>
      </w:r>
      <w:r>
        <w:rPr>
          <w:rFonts w:ascii="Bookman Old Style" w:hAnsi="Bookman Old Style"/>
          <w:sz w:val="28"/>
          <w:szCs w:val="28"/>
        </w:rPr>
        <w:t xml:space="preserve"> day of February 2013 simply echoes the affidavit evidence.</w:t>
      </w:r>
    </w:p>
    <w:p w:rsidR="005F1E5C" w:rsidRDefault="005F1E5C" w:rsidP="00204949">
      <w:pPr>
        <w:spacing w:line="360" w:lineRule="auto"/>
        <w:jc w:val="both"/>
        <w:rPr>
          <w:rFonts w:ascii="Bookman Old Style" w:hAnsi="Bookman Old Style"/>
          <w:sz w:val="28"/>
          <w:szCs w:val="28"/>
        </w:rPr>
      </w:pPr>
      <w:r>
        <w:rPr>
          <w:rFonts w:ascii="Bookman Old Style" w:hAnsi="Bookman Old Style"/>
          <w:sz w:val="28"/>
          <w:szCs w:val="28"/>
        </w:rPr>
        <w:t xml:space="preserve">The Defendants also placed reliance on the case </w:t>
      </w:r>
      <w:r w:rsidRPr="00BD221A">
        <w:rPr>
          <w:rFonts w:ascii="Bookman Old Style" w:hAnsi="Bookman Old Style"/>
          <w:b/>
          <w:sz w:val="28"/>
          <w:szCs w:val="28"/>
        </w:rPr>
        <w:t xml:space="preserve">of </w:t>
      </w:r>
      <w:r w:rsidR="00E36088" w:rsidRPr="00BD221A">
        <w:rPr>
          <w:rFonts w:ascii="Bookman Old Style" w:hAnsi="Bookman Old Style"/>
          <w:b/>
          <w:sz w:val="28"/>
          <w:szCs w:val="28"/>
        </w:rPr>
        <w:t>Development Bank of Zamb</w:t>
      </w:r>
      <w:r w:rsidR="00BD221A" w:rsidRPr="00BD221A">
        <w:rPr>
          <w:rFonts w:ascii="Bookman Old Style" w:hAnsi="Bookman Old Style"/>
          <w:b/>
          <w:sz w:val="28"/>
          <w:szCs w:val="28"/>
        </w:rPr>
        <w:t xml:space="preserve">ia and </w:t>
      </w:r>
      <w:r w:rsidR="00E36088" w:rsidRPr="00BD221A">
        <w:rPr>
          <w:rFonts w:ascii="Bookman Old Style" w:hAnsi="Bookman Old Style"/>
          <w:b/>
          <w:sz w:val="28"/>
          <w:szCs w:val="28"/>
        </w:rPr>
        <w:t>KPMG Peat Marwick v Sunvst Limited and Sun Pharmaceuticals Limited</w:t>
      </w:r>
      <w:r w:rsidR="00E36088" w:rsidRPr="00BD221A">
        <w:rPr>
          <w:rFonts w:ascii="Bookman Old Style" w:hAnsi="Bookman Old Style"/>
          <w:b/>
          <w:sz w:val="28"/>
          <w:szCs w:val="28"/>
          <w:vertAlign w:val="superscript"/>
        </w:rPr>
        <w:t>1</w:t>
      </w:r>
      <w:r w:rsidR="00E36088">
        <w:rPr>
          <w:rFonts w:ascii="Bookman Old Style" w:hAnsi="Bookman Old Style"/>
          <w:sz w:val="28"/>
          <w:szCs w:val="28"/>
        </w:rPr>
        <w:t xml:space="preserve"> on the issue of Multiplicity of actions.</w:t>
      </w:r>
    </w:p>
    <w:p w:rsidR="00E36088" w:rsidRDefault="00C9531A" w:rsidP="00204949">
      <w:pPr>
        <w:spacing w:line="360" w:lineRule="auto"/>
        <w:jc w:val="both"/>
        <w:rPr>
          <w:rFonts w:ascii="Bookman Old Style" w:hAnsi="Bookman Old Style"/>
          <w:sz w:val="28"/>
          <w:szCs w:val="28"/>
        </w:rPr>
      </w:pPr>
      <w:r>
        <w:rPr>
          <w:rFonts w:ascii="Bookman Old Style" w:hAnsi="Bookman Old Style"/>
          <w:sz w:val="28"/>
          <w:szCs w:val="28"/>
        </w:rPr>
        <w:lastRenderedPageBreak/>
        <w:t>In opposing the application, the Plaintiff filed an affidavit in opposition deposed to by the Plaintiff in which it is asserted that the Defendant offered the property to the Plaintiff for the sum of K150,000 as Mortgagee in possessions.</w:t>
      </w:r>
    </w:p>
    <w:p w:rsidR="00C9531A" w:rsidRDefault="00C9531A" w:rsidP="00204949">
      <w:pPr>
        <w:spacing w:line="360" w:lineRule="auto"/>
        <w:jc w:val="both"/>
        <w:rPr>
          <w:rFonts w:ascii="Bookman Old Style" w:hAnsi="Bookman Old Style"/>
          <w:sz w:val="28"/>
          <w:szCs w:val="28"/>
        </w:rPr>
      </w:pPr>
      <w:r>
        <w:rPr>
          <w:rFonts w:ascii="Bookman Old Style" w:hAnsi="Bookman Old Style"/>
          <w:sz w:val="28"/>
          <w:szCs w:val="28"/>
        </w:rPr>
        <w:t>That the Plaintiff consequently applied for a loan from her employers Stanbic Bank Zambia Limited for K300,000 which included extra funds for comp</w:t>
      </w:r>
      <w:r w:rsidR="00D96DE6">
        <w:rPr>
          <w:rFonts w:ascii="Bookman Old Style" w:hAnsi="Bookman Old Style"/>
          <w:sz w:val="28"/>
          <w:szCs w:val="28"/>
        </w:rPr>
        <w:t>letion of the structure on the P</w:t>
      </w:r>
      <w:r>
        <w:rPr>
          <w:rFonts w:ascii="Bookman Old Style" w:hAnsi="Bookman Old Style"/>
          <w:sz w:val="28"/>
          <w:szCs w:val="28"/>
        </w:rPr>
        <w:t>roperty.  That subsequently, Messrs P M Kamanga and Associates were instructed by the Bank to do the conveyancing and perfection of the Mortgage and on completion the Plaintiff took possession of the property and effected extensive improvements at great cost.</w:t>
      </w:r>
    </w:p>
    <w:p w:rsidR="00C9531A" w:rsidRDefault="00C9531A" w:rsidP="00204949">
      <w:pPr>
        <w:spacing w:line="360" w:lineRule="auto"/>
        <w:jc w:val="both"/>
        <w:rPr>
          <w:rFonts w:ascii="Bookman Old Style" w:hAnsi="Bookman Old Style"/>
          <w:sz w:val="28"/>
          <w:szCs w:val="28"/>
        </w:rPr>
      </w:pPr>
      <w:r>
        <w:rPr>
          <w:rFonts w:ascii="Bookman Old Style" w:hAnsi="Bookman Old Style"/>
          <w:sz w:val="28"/>
          <w:szCs w:val="28"/>
        </w:rPr>
        <w:t>The deponent asserts that on the 19</w:t>
      </w:r>
      <w:r w:rsidRPr="00C9531A">
        <w:rPr>
          <w:rFonts w:ascii="Bookman Old Style" w:hAnsi="Bookman Old Style"/>
          <w:sz w:val="28"/>
          <w:szCs w:val="28"/>
          <w:vertAlign w:val="superscript"/>
        </w:rPr>
        <w:t>th</w:t>
      </w:r>
      <w:r>
        <w:rPr>
          <w:rFonts w:ascii="Bookman Old Style" w:hAnsi="Bookman Old Style"/>
          <w:sz w:val="28"/>
          <w:szCs w:val="28"/>
        </w:rPr>
        <w:t xml:space="preserve"> day of June 2013, she was forcibly evicted from the property by Gregory Mwanza pursuant to the Ruling of the Court aforestated.</w:t>
      </w:r>
    </w:p>
    <w:p w:rsidR="00C9531A" w:rsidRDefault="00C9531A" w:rsidP="00204949">
      <w:pPr>
        <w:spacing w:line="360" w:lineRule="auto"/>
        <w:jc w:val="both"/>
        <w:rPr>
          <w:rFonts w:ascii="Bookman Old Style" w:hAnsi="Bookman Old Style"/>
          <w:sz w:val="28"/>
          <w:szCs w:val="28"/>
        </w:rPr>
      </w:pPr>
      <w:r>
        <w:rPr>
          <w:rFonts w:ascii="Bookman Old Style" w:hAnsi="Bookman Old Style"/>
          <w:sz w:val="28"/>
          <w:szCs w:val="28"/>
        </w:rPr>
        <w:t>According to the deponent, she was not aware of the existence of any</w:t>
      </w:r>
      <w:r w:rsidR="00D96DE6">
        <w:rPr>
          <w:rFonts w:ascii="Bookman Old Style" w:hAnsi="Bookman Old Style"/>
          <w:sz w:val="28"/>
          <w:szCs w:val="28"/>
        </w:rPr>
        <w:t xml:space="preserve"> Court process relating to the P</w:t>
      </w:r>
      <w:r>
        <w:rPr>
          <w:rFonts w:ascii="Bookman Old Style" w:hAnsi="Bookman Old Style"/>
          <w:sz w:val="28"/>
          <w:szCs w:val="28"/>
        </w:rPr>
        <w:t>roperty</w:t>
      </w:r>
      <w:r w:rsidR="00983934">
        <w:rPr>
          <w:rFonts w:ascii="Bookman Old Style" w:hAnsi="Bookman Old Style"/>
          <w:sz w:val="28"/>
          <w:szCs w:val="28"/>
        </w:rPr>
        <w:t>,</w:t>
      </w:r>
      <w:r>
        <w:rPr>
          <w:rFonts w:ascii="Bookman Old Style" w:hAnsi="Bookman Old Style"/>
          <w:sz w:val="28"/>
          <w:szCs w:val="28"/>
        </w:rPr>
        <w:t xml:space="preserve"> and</w:t>
      </w:r>
      <w:r w:rsidR="00CE76C9">
        <w:rPr>
          <w:rFonts w:ascii="Bookman Old Style" w:hAnsi="Bookman Old Style"/>
          <w:sz w:val="28"/>
          <w:szCs w:val="28"/>
        </w:rPr>
        <w:t xml:space="preserve"> </w:t>
      </w:r>
      <w:r w:rsidR="00A6185A">
        <w:rPr>
          <w:rFonts w:ascii="Bookman Old Style" w:hAnsi="Bookman Old Style"/>
          <w:sz w:val="28"/>
          <w:szCs w:val="28"/>
        </w:rPr>
        <w:t>as such, she attempted to intervene, although that has not borne any fruit.</w:t>
      </w:r>
    </w:p>
    <w:p w:rsidR="00A6185A" w:rsidRDefault="00A6185A" w:rsidP="00204949">
      <w:pPr>
        <w:spacing w:line="360" w:lineRule="auto"/>
        <w:jc w:val="both"/>
        <w:rPr>
          <w:rFonts w:ascii="Bookman Old Style" w:hAnsi="Bookman Old Style"/>
          <w:sz w:val="28"/>
          <w:szCs w:val="28"/>
        </w:rPr>
      </w:pPr>
      <w:r>
        <w:rPr>
          <w:rFonts w:ascii="Bookman Old Style" w:hAnsi="Bookman Old Style"/>
          <w:sz w:val="28"/>
          <w:szCs w:val="28"/>
        </w:rPr>
        <w:t>It is the deponent</w:t>
      </w:r>
      <w:r w:rsidR="00BD221A">
        <w:rPr>
          <w:rFonts w:ascii="Bookman Old Style" w:hAnsi="Bookman Old Style"/>
          <w:sz w:val="28"/>
          <w:szCs w:val="28"/>
        </w:rPr>
        <w:t>’</w:t>
      </w:r>
      <w:r>
        <w:rPr>
          <w:rFonts w:ascii="Bookman Old Style" w:hAnsi="Bookman Old Style"/>
          <w:sz w:val="28"/>
          <w:szCs w:val="28"/>
        </w:rPr>
        <w:t>s assertion that the Defendant sold the property knowing fully well that it was subject to ongoing litigation which had not been conclusively concluded at the time of sale.</w:t>
      </w:r>
    </w:p>
    <w:p w:rsidR="00A6185A" w:rsidRDefault="00D96DE6" w:rsidP="00204949">
      <w:pPr>
        <w:spacing w:line="360" w:lineRule="auto"/>
        <w:jc w:val="both"/>
        <w:rPr>
          <w:rFonts w:ascii="Bookman Old Style" w:hAnsi="Bookman Old Style"/>
          <w:sz w:val="28"/>
          <w:szCs w:val="28"/>
        </w:rPr>
      </w:pPr>
      <w:r>
        <w:rPr>
          <w:rFonts w:ascii="Bookman Old Style" w:hAnsi="Bookman Old Style"/>
          <w:sz w:val="28"/>
          <w:szCs w:val="28"/>
        </w:rPr>
        <w:t>Further according</w:t>
      </w:r>
      <w:r w:rsidR="00A6185A">
        <w:rPr>
          <w:rFonts w:ascii="Bookman Old Style" w:hAnsi="Bookman Old Style"/>
          <w:sz w:val="28"/>
          <w:szCs w:val="28"/>
        </w:rPr>
        <w:t xml:space="preserve"> to the deponent when she noted that she was not making any progress with the application </w:t>
      </w:r>
      <w:r w:rsidR="00032F0B">
        <w:rPr>
          <w:rFonts w:ascii="Bookman Old Style" w:hAnsi="Bookman Old Style"/>
          <w:sz w:val="28"/>
          <w:szCs w:val="28"/>
        </w:rPr>
        <w:t>for joinder as an</w:t>
      </w:r>
      <w:r w:rsidR="00A6185A">
        <w:rPr>
          <w:rFonts w:ascii="Bookman Old Style" w:hAnsi="Bookman Old Style"/>
          <w:sz w:val="28"/>
          <w:szCs w:val="28"/>
        </w:rPr>
        <w:t xml:space="preserve"> intervenor, she instructed her Advocates to abandon the process, </w:t>
      </w:r>
      <w:r w:rsidR="00A6185A">
        <w:rPr>
          <w:rFonts w:ascii="Bookman Old Style" w:hAnsi="Bookman Old Style"/>
          <w:sz w:val="28"/>
          <w:szCs w:val="28"/>
        </w:rPr>
        <w:lastRenderedPageBreak/>
        <w:t>hence commenced proceedings under this Cause, to seek relief from the Defendant.</w:t>
      </w:r>
    </w:p>
    <w:p w:rsidR="00A6185A" w:rsidRDefault="00A6185A" w:rsidP="00204949">
      <w:pPr>
        <w:spacing w:line="360" w:lineRule="auto"/>
        <w:jc w:val="both"/>
        <w:rPr>
          <w:rFonts w:ascii="Bookman Old Style" w:hAnsi="Bookman Old Style"/>
          <w:sz w:val="28"/>
          <w:szCs w:val="28"/>
        </w:rPr>
      </w:pPr>
      <w:r>
        <w:rPr>
          <w:rFonts w:ascii="Bookman Old Style" w:hAnsi="Bookman Old Style"/>
          <w:sz w:val="28"/>
          <w:szCs w:val="28"/>
        </w:rPr>
        <w:t>The Defendant is of the view that the application by the Defendant lacks merit and should the Court grant it, she would grossly b</w:t>
      </w:r>
      <w:r w:rsidR="00096FCB">
        <w:rPr>
          <w:rFonts w:ascii="Bookman Old Style" w:hAnsi="Bookman Old Style"/>
          <w:sz w:val="28"/>
          <w:szCs w:val="28"/>
        </w:rPr>
        <w:t>e</w:t>
      </w:r>
      <w:r>
        <w:rPr>
          <w:rFonts w:ascii="Bookman Old Style" w:hAnsi="Bookman Old Style"/>
          <w:sz w:val="28"/>
          <w:szCs w:val="28"/>
        </w:rPr>
        <w:t xml:space="preserve"> prejudiced and the interest of justice will not be served.</w:t>
      </w:r>
    </w:p>
    <w:p w:rsidR="00A6185A" w:rsidRDefault="00A6185A" w:rsidP="00204949">
      <w:pPr>
        <w:spacing w:line="360" w:lineRule="auto"/>
        <w:jc w:val="both"/>
        <w:rPr>
          <w:rFonts w:ascii="Bookman Old Style" w:hAnsi="Bookman Old Style"/>
          <w:sz w:val="28"/>
          <w:szCs w:val="28"/>
        </w:rPr>
      </w:pPr>
      <w:r>
        <w:rPr>
          <w:rFonts w:ascii="Bookman Old Style" w:hAnsi="Bookman Old Style"/>
          <w:sz w:val="28"/>
          <w:szCs w:val="28"/>
        </w:rPr>
        <w:t>In addition to the affidavit in opposition, the Plaintiff also filed Skeleton arguments which at this stage are not appropriate for consideration.</w:t>
      </w:r>
    </w:p>
    <w:p w:rsidR="00D74399" w:rsidRDefault="00A6185A" w:rsidP="00204949">
      <w:pPr>
        <w:spacing w:line="360" w:lineRule="auto"/>
        <w:jc w:val="both"/>
        <w:rPr>
          <w:rFonts w:ascii="Bookman Old Style" w:hAnsi="Bookman Old Style"/>
          <w:sz w:val="28"/>
          <w:szCs w:val="28"/>
        </w:rPr>
      </w:pPr>
      <w:r>
        <w:rPr>
          <w:rFonts w:ascii="Bookman Old Style" w:hAnsi="Bookman Old Style"/>
          <w:sz w:val="28"/>
          <w:szCs w:val="28"/>
        </w:rPr>
        <w:t>At the hearing of the application on the 14</w:t>
      </w:r>
      <w:r w:rsidRPr="00A6185A">
        <w:rPr>
          <w:rFonts w:ascii="Bookman Old Style" w:hAnsi="Bookman Old Style"/>
          <w:sz w:val="28"/>
          <w:szCs w:val="28"/>
          <w:vertAlign w:val="superscript"/>
        </w:rPr>
        <w:t>th</w:t>
      </w:r>
      <w:r>
        <w:rPr>
          <w:rFonts w:ascii="Bookman Old Style" w:hAnsi="Bookman Old Style"/>
          <w:sz w:val="28"/>
          <w:szCs w:val="28"/>
        </w:rPr>
        <w:t xml:space="preserve"> day of April 2015, both parties relied on their respectiv</w:t>
      </w:r>
      <w:r w:rsidR="00D74399">
        <w:rPr>
          <w:rFonts w:ascii="Bookman Old Style" w:hAnsi="Bookman Old Style"/>
          <w:sz w:val="28"/>
          <w:szCs w:val="28"/>
        </w:rPr>
        <w:t xml:space="preserve">e affidavit evidence and Skeleton arguments which I have taken into consideration in determining the application before me.  In addition, I found it appropriate and of great assistance to call for the record relating to </w:t>
      </w:r>
      <w:r w:rsidR="00D74399" w:rsidRPr="00713987">
        <w:rPr>
          <w:rFonts w:ascii="Bookman Old Style" w:hAnsi="Bookman Old Style"/>
          <w:b/>
          <w:sz w:val="28"/>
          <w:szCs w:val="28"/>
        </w:rPr>
        <w:t>Cause No. 2012/HPC/583</w:t>
      </w:r>
      <w:r w:rsidR="00D74399">
        <w:rPr>
          <w:rFonts w:ascii="Bookman Old Style" w:hAnsi="Bookman Old Style"/>
          <w:sz w:val="28"/>
          <w:szCs w:val="28"/>
        </w:rPr>
        <w:t xml:space="preserve"> in the matter between t</w:t>
      </w:r>
      <w:r w:rsidR="001162D8">
        <w:rPr>
          <w:rFonts w:ascii="Bookman Old Style" w:hAnsi="Bookman Old Style"/>
          <w:sz w:val="28"/>
          <w:szCs w:val="28"/>
        </w:rPr>
        <w:t>he Defendant and Gregory Mwanza which was before Hon. Mrs Justice F Chishimba.</w:t>
      </w:r>
    </w:p>
    <w:p w:rsidR="00D74399" w:rsidRPr="00713987" w:rsidRDefault="00D74399" w:rsidP="00204949">
      <w:pPr>
        <w:spacing w:line="360" w:lineRule="auto"/>
        <w:jc w:val="both"/>
        <w:rPr>
          <w:rFonts w:ascii="Bookman Old Style" w:hAnsi="Bookman Old Style"/>
          <w:b/>
          <w:sz w:val="28"/>
          <w:szCs w:val="28"/>
        </w:rPr>
      </w:pPr>
      <w:r>
        <w:rPr>
          <w:rFonts w:ascii="Bookman Old Style" w:hAnsi="Bookman Old Style"/>
          <w:sz w:val="28"/>
          <w:szCs w:val="28"/>
        </w:rPr>
        <w:t xml:space="preserve">A recapitulation of the record shows that the main cause therein is a Mortgage action made under </w:t>
      </w:r>
      <w:r w:rsidRPr="00713987">
        <w:rPr>
          <w:rFonts w:ascii="Bookman Old Style" w:hAnsi="Bookman Old Style"/>
          <w:b/>
          <w:sz w:val="28"/>
          <w:szCs w:val="28"/>
        </w:rPr>
        <w:t>Order 30 Rule 14 of The High Court Rules</w:t>
      </w:r>
      <w:r w:rsidRPr="00713987">
        <w:rPr>
          <w:rFonts w:ascii="Bookman Old Style" w:hAnsi="Bookman Old Style"/>
          <w:b/>
          <w:sz w:val="28"/>
          <w:szCs w:val="28"/>
          <w:vertAlign w:val="superscript"/>
        </w:rPr>
        <w:t>2</w:t>
      </w:r>
      <w:r w:rsidR="00E75C15">
        <w:rPr>
          <w:rFonts w:ascii="Bookman Old Style" w:hAnsi="Bookman Old Style"/>
          <w:b/>
          <w:sz w:val="28"/>
          <w:szCs w:val="28"/>
        </w:rPr>
        <w:t xml:space="preserve"> </w:t>
      </w:r>
      <w:r w:rsidR="00E75C15" w:rsidRPr="00303BD1">
        <w:rPr>
          <w:rFonts w:ascii="Bookman Old Style" w:hAnsi="Bookman Old Style"/>
          <w:sz w:val="28"/>
          <w:szCs w:val="28"/>
        </w:rPr>
        <w:t>and</w:t>
      </w:r>
      <w:r w:rsidR="00E75C15">
        <w:rPr>
          <w:rFonts w:ascii="Bookman Old Style" w:hAnsi="Bookman Old Style"/>
          <w:b/>
          <w:sz w:val="28"/>
          <w:szCs w:val="28"/>
        </w:rPr>
        <w:t xml:space="preserve"> Order 88 Rule 1 of The </w:t>
      </w:r>
      <w:r w:rsidR="00151FFF">
        <w:rPr>
          <w:rFonts w:ascii="Bookman Old Style" w:hAnsi="Bookman Old Style"/>
          <w:b/>
          <w:sz w:val="28"/>
          <w:szCs w:val="28"/>
        </w:rPr>
        <w:t>S</w:t>
      </w:r>
      <w:r w:rsidR="00E75C15">
        <w:rPr>
          <w:rFonts w:ascii="Bookman Old Style" w:hAnsi="Bookman Old Style"/>
          <w:b/>
          <w:sz w:val="28"/>
          <w:szCs w:val="28"/>
        </w:rPr>
        <w:t>upreme Court Practice</w:t>
      </w:r>
      <w:r w:rsidR="00E75C15" w:rsidRPr="00303BD1">
        <w:rPr>
          <w:rFonts w:ascii="Bookman Old Style" w:hAnsi="Bookman Old Style"/>
          <w:b/>
          <w:sz w:val="28"/>
          <w:szCs w:val="28"/>
          <w:vertAlign w:val="superscript"/>
        </w:rPr>
        <w:t>3</w:t>
      </w:r>
    </w:p>
    <w:p w:rsidR="00F82105" w:rsidRDefault="00D74399" w:rsidP="00204949">
      <w:pPr>
        <w:spacing w:line="360" w:lineRule="auto"/>
        <w:jc w:val="both"/>
        <w:rPr>
          <w:rFonts w:ascii="Bookman Old Style" w:hAnsi="Bookman Old Style"/>
          <w:sz w:val="28"/>
          <w:szCs w:val="28"/>
        </w:rPr>
      </w:pPr>
      <w:r>
        <w:rPr>
          <w:rFonts w:ascii="Bookman Old Style" w:hAnsi="Bookman Old Style"/>
          <w:sz w:val="28"/>
          <w:szCs w:val="28"/>
        </w:rPr>
        <w:t>It further shows that at the hearing of the application by Gregory Mwanza on the 14</w:t>
      </w:r>
      <w:r w:rsidRPr="00D74399">
        <w:rPr>
          <w:rFonts w:ascii="Bookman Old Style" w:hAnsi="Bookman Old Style"/>
          <w:sz w:val="28"/>
          <w:szCs w:val="28"/>
          <w:vertAlign w:val="superscript"/>
        </w:rPr>
        <w:t>th</w:t>
      </w:r>
      <w:r>
        <w:rPr>
          <w:rFonts w:ascii="Bookman Old Style" w:hAnsi="Bookman Old Style"/>
          <w:sz w:val="28"/>
          <w:szCs w:val="28"/>
        </w:rPr>
        <w:t xml:space="preserve"> day of March 2013, </w:t>
      </w:r>
      <w:r w:rsidR="00C00CA7">
        <w:rPr>
          <w:rFonts w:ascii="Bookman Old Style" w:hAnsi="Bookman Old Style"/>
          <w:sz w:val="28"/>
          <w:szCs w:val="28"/>
        </w:rPr>
        <w:t>to set aside the Writ of Possession and to allow him redeem the Mortgage, t</w:t>
      </w:r>
      <w:r>
        <w:rPr>
          <w:rFonts w:ascii="Bookman Old Style" w:hAnsi="Bookman Old Style"/>
          <w:sz w:val="28"/>
          <w:szCs w:val="28"/>
        </w:rPr>
        <w:t xml:space="preserve">he Defendant herein did not bring to the attention of the Court </w:t>
      </w:r>
      <w:r w:rsidR="00F82105">
        <w:rPr>
          <w:rFonts w:ascii="Bookman Old Style" w:hAnsi="Bookman Old Style"/>
          <w:sz w:val="28"/>
          <w:szCs w:val="28"/>
        </w:rPr>
        <w:t xml:space="preserve">that the property </w:t>
      </w:r>
      <w:r w:rsidR="00F82105">
        <w:rPr>
          <w:rFonts w:ascii="Bookman Old Style" w:hAnsi="Bookman Old Style"/>
          <w:sz w:val="28"/>
          <w:szCs w:val="28"/>
        </w:rPr>
        <w:lastRenderedPageBreak/>
        <w:t>in issue had actually been sold to the Plaintiff herein.  There was therefore suppression of evidence on the part of the Defendant.</w:t>
      </w:r>
    </w:p>
    <w:p w:rsidR="00F82105" w:rsidRDefault="00F82105" w:rsidP="00204949">
      <w:pPr>
        <w:spacing w:line="360" w:lineRule="auto"/>
        <w:jc w:val="both"/>
        <w:rPr>
          <w:rFonts w:ascii="Bookman Old Style" w:hAnsi="Bookman Old Style"/>
          <w:sz w:val="28"/>
          <w:szCs w:val="28"/>
        </w:rPr>
      </w:pPr>
      <w:r>
        <w:rPr>
          <w:rFonts w:ascii="Bookman Old Style" w:hAnsi="Bookman Old Style"/>
          <w:sz w:val="28"/>
          <w:szCs w:val="28"/>
        </w:rPr>
        <w:t xml:space="preserve">Although they tried </w:t>
      </w:r>
      <w:r w:rsidR="006A524D">
        <w:rPr>
          <w:rFonts w:ascii="Bookman Old Style" w:hAnsi="Bookman Old Style"/>
          <w:sz w:val="28"/>
          <w:szCs w:val="28"/>
        </w:rPr>
        <w:t xml:space="preserve">later </w:t>
      </w:r>
      <w:r>
        <w:rPr>
          <w:rFonts w:ascii="Bookman Old Style" w:hAnsi="Bookman Old Style"/>
          <w:sz w:val="28"/>
          <w:szCs w:val="28"/>
        </w:rPr>
        <w:t>to make amends by their application for review which was declined by the Court.</w:t>
      </w:r>
    </w:p>
    <w:p w:rsidR="00F82105" w:rsidRDefault="00F82105" w:rsidP="00204949">
      <w:pPr>
        <w:spacing w:line="360" w:lineRule="auto"/>
        <w:jc w:val="both"/>
        <w:rPr>
          <w:rFonts w:ascii="Bookman Old Style" w:hAnsi="Bookman Old Style"/>
          <w:sz w:val="28"/>
          <w:szCs w:val="28"/>
        </w:rPr>
      </w:pPr>
      <w:r>
        <w:rPr>
          <w:rFonts w:ascii="Bookman Old Style" w:hAnsi="Bookman Old Style"/>
          <w:sz w:val="28"/>
          <w:szCs w:val="28"/>
        </w:rPr>
        <w:t>It is also evident from the record that the Ruling of the Court dated 2</w:t>
      </w:r>
      <w:r w:rsidRPr="00F82105">
        <w:rPr>
          <w:rFonts w:ascii="Bookman Old Style" w:hAnsi="Bookman Old Style"/>
          <w:sz w:val="28"/>
          <w:szCs w:val="28"/>
          <w:vertAlign w:val="superscript"/>
        </w:rPr>
        <w:t>nd</w:t>
      </w:r>
      <w:r>
        <w:rPr>
          <w:rFonts w:ascii="Bookman Old Style" w:hAnsi="Bookman Old Style"/>
          <w:sz w:val="28"/>
          <w:szCs w:val="28"/>
        </w:rPr>
        <w:t xml:space="preserve"> day of April 2013, set aside the Writ of Possession by the Defendant and as a consequence allowed Gregory Mwanza to redeem the mortgage and gain possession of the property.  That subsequently adversely affected the int</w:t>
      </w:r>
      <w:r w:rsidR="006A524D">
        <w:rPr>
          <w:rFonts w:ascii="Bookman Old Style" w:hAnsi="Bookman Old Style"/>
          <w:sz w:val="28"/>
          <w:szCs w:val="28"/>
        </w:rPr>
        <w:t>erests of the Plaintiff in the P</w:t>
      </w:r>
      <w:r>
        <w:rPr>
          <w:rFonts w:ascii="Bookman Old Style" w:hAnsi="Bookman Old Style"/>
          <w:sz w:val="28"/>
          <w:szCs w:val="28"/>
        </w:rPr>
        <w:t xml:space="preserve">roperty and led to her </w:t>
      </w:r>
      <w:r w:rsidR="006A524D">
        <w:rPr>
          <w:rFonts w:ascii="Bookman Old Style" w:hAnsi="Bookman Old Style"/>
          <w:sz w:val="28"/>
          <w:szCs w:val="28"/>
        </w:rPr>
        <w:t>ejection from the property.</w:t>
      </w:r>
    </w:p>
    <w:p w:rsidR="00A6185A" w:rsidRDefault="00F82105" w:rsidP="00204949">
      <w:pPr>
        <w:spacing w:line="360" w:lineRule="auto"/>
        <w:jc w:val="both"/>
        <w:rPr>
          <w:rFonts w:ascii="Bookman Old Style" w:hAnsi="Bookman Old Style"/>
          <w:sz w:val="28"/>
          <w:szCs w:val="28"/>
        </w:rPr>
      </w:pPr>
      <w:r>
        <w:rPr>
          <w:rFonts w:ascii="Bookman Old Style" w:hAnsi="Bookman Old Style"/>
          <w:sz w:val="28"/>
          <w:szCs w:val="28"/>
        </w:rPr>
        <w:t xml:space="preserve">It would seem in my view from the aforestated that the likelihood of the Defendant succeeding on appeal on </w:t>
      </w:r>
      <w:r w:rsidRPr="00713987">
        <w:rPr>
          <w:rFonts w:ascii="Bookman Old Style" w:hAnsi="Bookman Old Style"/>
          <w:b/>
          <w:sz w:val="28"/>
          <w:szCs w:val="28"/>
        </w:rPr>
        <w:t>Cause No. 2012/HPC/583</w:t>
      </w:r>
      <w:r>
        <w:rPr>
          <w:rFonts w:ascii="Bookman Old Style" w:hAnsi="Bookman Old Style"/>
          <w:sz w:val="28"/>
          <w:szCs w:val="28"/>
        </w:rPr>
        <w:t xml:space="preserve"> is therefore unlikely and I agree in that respect with Hon.</w:t>
      </w:r>
      <w:r w:rsidR="00841BCE">
        <w:rPr>
          <w:rFonts w:ascii="Bookman Old Style" w:hAnsi="Bookman Old Style"/>
          <w:sz w:val="28"/>
          <w:szCs w:val="28"/>
        </w:rPr>
        <w:t xml:space="preserve"> </w:t>
      </w:r>
      <w:r>
        <w:rPr>
          <w:rFonts w:ascii="Bookman Old Style" w:hAnsi="Bookman Old Style"/>
          <w:sz w:val="28"/>
          <w:szCs w:val="28"/>
        </w:rPr>
        <w:t>Mrs</w:t>
      </w:r>
      <w:r w:rsidR="00841BCE">
        <w:rPr>
          <w:rFonts w:ascii="Bookman Old Style" w:hAnsi="Bookman Old Style"/>
          <w:sz w:val="28"/>
          <w:szCs w:val="28"/>
        </w:rPr>
        <w:t xml:space="preserve"> Justice Chishimba in her Ruling of 19</w:t>
      </w:r>
      <w:r w:rsidR="00841BCE" w:rsidRPr="00841BCE">
        <w:rPr>
          <w:rFonts w:ascii="Bookman Old Style" w:hAnsi="Bookman Old Style"/>
          <w:sz w:val="28"/>
          <w:szCs w:val="28"/>
          <w:vertAlign w:val="superscript"/>
        </w:rPr>
        <w:t>th</w:t>
      </w:r>
      <w:r w:rsidR="00841BCE">
        <w:rPr>
          <w:rFonts w:ascii="Bookman Old Style" w:hAnsi="Bookman Old Style"/>
          <w:sz w:val="28"/>
          <w:szCs w:val="28"/>
        </w:rPr>
        <w:t xml:space="preserve"> day of September 2013 in which the Court refused a stay of execution pending appeal to the Supreme Court.</w:t>
      </w:r>
      <w:r w:rsidR="00A6185A">
        <w:rPr>
          <w:rFonts w:ascii="Bookman Old Style" w:hAnsi="Bookman Old Style"/>
          <w:sz w:val="28"/>
          <w:szCs w:val="28"/>
        </w:rPr>
        <w:t xml:space="preserve"> </w:t>
      </w:r>
    </w:p>
    <w:p w:rsidR="006A524D" w:rsidRDefault="006A524D" w:rsidP="00204949">
      <w:pPr>
        <w:spacing w:line="360" w:lineRule="auto"/>
        <w:jc w:val="both"/>
        <w:rPr>
          <w:rFonts w:ascii="Bookman Old Style" w:hAnsi="Bookman Old Style"/>
          <w:sz w:val="28"/>
          <w:szCs w:val="28"/>
        </w:rPr>
      </w:pPr>
      <w:r>
        <w:rPr>
          <w:rFonts w:ascii="Bookman Old Style" w:hAnsi="Bookman Old Style"/>
          <w:sz w:val="28"/>
          <w:szCs w:val="28"/>
        </w:rPr>
        <w:t xml:space="preserve">It would also seem that the Defendant never brought it to the attention of the Plaintiff that there were matters which were still pending and needed resolving under </w:t>
      </w:r>
      <w:r w:rsidRPr="006A524D">
        <w:rPr>
          <w:rFonts w:ascii="Bookman Old Style" w:hAnsi="Bookman Old Style"/>
          <w:b/>
          <w:sz w:val="28"/>
          <w:szCs w:val="28"/>
        </w:rPr>
        <w:t>Cause 2012/HPC/583</w:t>
      </w:r>
      <w:r>
        <w:rPr>
          <w:rFonts w:ascii="Bookman Old Style" w:hAnsi="Bookman Old Style"/>
          <w:b/>
          <w:sz w:val="28"/>
          <w:szCs w:val="28"/>
        </w:rPr>
        <w:t>.</w:t>
      </w:r>
    </w:p>
    <w:p w:rsidR="00841BCE" w:rsidRDefault="00841BCE" w:rsidP="00204949">
      <w:pPr>
        <w:spacing w:line="360" w:lineRule="auto"/>
        <w:jc w:val="both"/>
        <w:rPr>
          <w:rFonts w:ascii="Bookman Old Style" w:hAnsi="Bookman Old Style"/>
          <w:sz w:val="28"/>
          <w:szCs w:val="28"/>
        </w:rPr>
      </w:pPr>
      <w:r>
        <w:rPr>
          <w:rFonts w:ascii="Bookman Old Style" w:hAnsi="Bookman Old Style"/>
          <w:sz w:val="28"/>
          <w:szCs w:val="28"/>
        </w:rPr>
        <w:t xml:space="preserve">It would </w:t>
      </w:r>
      <w:r w:rsidR="00DD6419">
        <w:rPr>
          <w:rFonts w:ascii="Bookman Old Style" w:hAnsi="Bookman Old Style"/>
          <w:sz w:val="28"/>
          <w:szCs w:val="28"/>
        </w:rPr>
        <w:t>further</w:t>
      </w:r>
      <w:r>
        <w:rPr>
          <w:rFonts w:ascii="Bookman Old Style" w:hAnsi="Bookman Old Style"/>
          <w:sz w:val="28"/>
          <w:szCs w:val="28"/>
        </w:rPr>
        <w:t xml:space="preserve"> seem that although the Plaintiff herein was joined to the proceedings as a Party to that Cause vide the Courts Ruling dated 24</w:t>
      </w:r>
      <w:r w:rsidRPr="00841BCE">
        <w:rPr>
          <w:rFonts w:ascii="Bookman Old Style" w:hAnsi="Bookman Old Style"/>
          <w:sz w:val="28"/>
          <w:szCs w:val="28"/>
          <w:vertAlign w:val="superscript"/>
        </w:rPr>
        <w:t>th</w:t>
      </w:r>
      <w:r>
        <w:rPr>
          <w:rFonts w:ascii="Bookman Old Style" w:hAnsi="Bookman Old Style"/>
          <w:sz w:val="28"/>
          <w:szCs w:val="28"/>
        </w:rPr>
        <w:t xml:space="preserve"> day of July 2013, she abandoned her interest in the matter by way of a Notice of discontinuance on the 14</w:t>
      </w:r>
      <w:r w:rsidRPr="00841BCE">
        <w:rPr>
          <w:rFonts w:ascii="Bookman Old Style" w:hAnsi="Bookman Old Style"/>
          <w:sz w:val="28"/>
          <w:szCs w:val="28"/>
          <w:vertAlign w:val="superscript"/>
        </w:rPr>
        <w:t>th</w:t>
      </w:r>
      <w:r>
        <w:rPr>
          <w:rFonts w:ascii="Bookman Old Style" w:hAnsi="Bookman Old Style"/>
          <w:sz w:val="28"/>
          <w:szCs w:val="28"/>
        </w:rPr>
        <w:t xml:space="preserve"> day of August 2014 and ceased to be a Party to those proceedings.</w:t>
      </w:r>
    </w:p>
    <w:p w:rsidR="00841BCE" w:rsidRDefault="00841BCE" w:rsidP="00204949">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Even assuming that the Defendant was to succeed in their appeal before the Supreme Court, I wish to draw the attention of the parties </w:t>
      </w:r>
      <w:r w:rsidR="00E517F3">
        <w:rPr>
          <w:rFonts w:ascii="Bookman Old Style" w:hAnsi="Bookman Old Style"/>
          <w:sz w:val="28"/>
          <w:szCs w:val="28"/>
        </w:rPr>
        <w:t xml:space="preserve">to the fact </w:t>
      </w:r>
      <w:r>
        <w:rPr>
          <w:rFonts w:ascii="Bookman Old Style" w:hAnsi="Bookman Old Style"/>
          <w:sz w:val="28"/>
          <w:szCs w:val="28"/>
        </w:rPr>
        <w:t xml:space="preserve">that apart from a claim for refund of monies in the sum of </w:t>
      </w:r>
      <w:r w:rsidR="00E517F3">
        <w:rPr>
          <w:rFonts w:ascii="Bookman Old Style" w:hAnsi="Bookman Old Style"/>
          <w:sz w:val="28"/>
          <w:szCs w:val="28"/>
        </w:rPr>
        <w:t>K300,000 the Plaintiff in this C</w:t>
      </w:r>
      <w:r>
        <w:rPr>
          <w:rFonts w:ascii="Bookman Old Style" w:hAnsi="Bookman Old Style"/>
          <w:sz w:val="28"/>
          <w:szCs w:val="28"/>
        </w:rPr>
        <w:t>ause is also in view of having been ejected from the property also claiming the following reliefs:</w:t>
      </w:r>
    </w:p>
    <w:p w:rsidR="00EC0660" w:rsidRPr="00F1202B" w:rsidRDefault="00EC0660" w:rsidP="00EC0660">
      <w:pPr>
        <w:pStyle w:val="ListParagraph"/>
        <w:numPr>
          <w:ilvl w:val="0"/>
          <w:numId w:val="2"/>
        </w:numPr>
        <w:spacing w:line="360" w:lineRule="auto"/>
        <w:jc w:val="both"/>
        <w:rPr>
          <w:rFonts w:ascii="Bookman Old Style" w:hAnsi="Bookman Old Style"/>
          <w:b/>
          <w:i/>
          <w:sz w:val="28"/>
          <w:szCs w:val="28"/>
        </w:rPr>
      </w:pPr>
      <w:r w:rsidRPr="00F1202B">
        <w:rPr>
          <w:rFonts w:ascii="Bookman Old Style" w:hAnsi="Bookman Old Style"/>
          <w:b/>
          <w:i/>
          <w:sz w:val="28"/>
          <w:szCs w:val="28"/>
        </w:rPr>
        <w:t>Mesne profits from date of ejectment until refund of the outstanding amount</w:t>
      </w:r>
    </w:p>
    <w:p w:rsidR="00EC0660" w:rsidRPr="00F1202B" w:rsidRDefault="00EC0660" w:rsidP="00EC0660">
      <w:pPr>
        <w:pStyle w:val="ListParagraph"/>
        <w:numPr>
          <w:ilvl w:val="0"/>
          <w:numId w:val="2"/>
        </w:numPr>
        <w:spacing w:line="360" w:lineRule="auto"/>
        <w:jc w:val="both"/>
        <w:rPr>
          <w:rFonts w:ascii="Bookman Old Style" w:hAnsi="Bookman Old Style"/>
          <w:b/>
          <w:i/>
          <w:sz w:val="28"/>
          <w:szCs w:val="28"/>
        </w:rPr>
      </w:pPr>
      <w:r w:rsidRPr="00F1202B">
        <w:rPr>
          <w:rFonts w:ascii="Bookman Old Style" w:hAnsi="Bookman Old Style"/>
          <w:b/>
          <w:i/>
          <w:sz w:val="28"/>
          <w:szCs w:val="28"/>
        </w:rPr>
        <w:t>Damages for loss of use</w:t>
      </w:r>
    </w:p>
    <w:p w:rsidR="00EC0660" w:rsidRPr="00F1202B" w:rsidRDefault="00EC0660" w:rsidP="00EC0660">
      <w:pPr>
        <w:pStyle w:val="ListParagraph"/>
        <w:numPr>
          <w:ilvl w:val="0"/>
          <w:numId w:val="2"/>
        </w:numPr>
        <w:spacing w:line="360" w:lineRule="auto"/>
        <w:jc w:val="both"/>
        <w:rPr>
          <w:rFonts w:ascii="Bookman Old Style" w:hAnsi="Bookman Old Style"/>
          <w:b/>
          <w:i/>
          <w:sz w:val="28"/>
          <w:szCs w:val="28"/>
        </w:rPr>
      </w:pPr>
      <w:r w:rsidRPr="00F1202B">
        <w:rPr>
          <w:rFonts w:ascii="Bookman Old Style" w:hAnsi="Bookman Old Style"/>
          <w:b/>
          <w:i/>
          <w:sz w:val="28"/>
          <w:szCs w:val="28"/>
        </w:rPr>
        <w:t>Damages for mental anguish</w:t>
      </w:r>
    </w:p>
    <w:p w:rsidR="00EC0660" w:rsidRPr="00F1202B" w:rsidRDefault="00EC0660" w:rsidP="00EC0660">
      <w:pPr>
        <w:pStyle w:val="ListParagraph"/>
        <w:numPr>
          <w:ilvl w:val="0"/>
          <w:numId w:val="2"/>
        </w:numPr>
        <w:spacing w:line="360" w:lineRule="auto"/>
        <w:jc w:val="both"/>
        <w:rPr>
          <w:rFonts w:ascii="Bookman Old Style" w:hAnsi="Bookman Old Style"/>
          <w:b/>
          <w:i/>
          <w:sz w:val="28"/>
          <w:szCs w:val="28"/>
        </w:rPr>
      </w:pPr>
      <w:r w:rsidRPr="00F1202B">
        <w:rPr>
          <w:rFonts w:ascii="Bookman Old Style" w:hAnsi="Bookman Old Style"/>
          <w:b/>
          <w:i/>
          <w:sz w:val="28"/>
          <w:szCs w:val="28"/>
        </w:rPr>
        <w:t>Damages for defamation of character</w:t>
      </w:r>
    </w:p>
    <w:p w:rsidR="00EC0660" w:rsidRDefault="00EC0660" w:rsidP="00EC0660">
      <w:pPr>
        <w:pStyle w:val="ListParagraph"/>
        <w:numPr>
          <w:ilvl w:val="0"/>
          <w:numId w:val="2"/>
        </w:numPr>
        <w:spacing w:line="360" w:lineRule="auto"/>
        <w:jc w:val="both"/>
        <w:rPr>
          <w:rFonts w:ascii="Bookman Old Style" w:hAnsi="Bookman Old Style"/>
          <w:b/>
          <w:sz w:val="28"/>
          <w:szCs w:val="28"/>
        </w:rPr>
      </w:pPr>
      <w:r w:rsidRPr="00F1202B">
        <w:rPr>
          <w:rFonts w:ascii="Bookman Old Style" w:hAnsi="Bookman Old Style"/>
          <w:b/>
          <w:i/>
          <w:sz w:val="28"/>
          <w:szCs w:val="28"/>
        </w:rPr>
        <w:t>Refund of interest paid on the mortgage</w:t>
      </w:r>
      <w:r>
        <w:rPr>
          <w:rFonts w:ascii="Bookman Old Style" w:hAnsi="Bookman Old Style"/>
          <w:b/>
          <w:sz w:val="28"/>
          <w:szCs w:val="28"/>
        </w:rPr>
        <w:t>.</w:t>
      </w:r>
    </w:p>
    <w:p w:rsidR="00EC0660" w:rsidRDefault="00EC0660" w:rsidP="00EC0660">
      <w:pPr>
        <w:spacing w:line="360" w:lineRule="auto"/>
        <w:jc w:val="both"/>
        <w:rPr>
          <w:rFonts w:ascii="Bookman Old Style" w:hAnsi="Bookman Old Style"/>
          <w:sz w:val="28"/>
          <w:szCs w:val="28"/>
        </w:rPr>
      </w:pPr>
      <w:r w:rsidRPr="00EC0660">
        <w:rPr>
          <w:rFonts w:ascii="Bookman Old Style" w:hAnsi="Bookman Old Style"/>
          <w:sz w:val="28"/>
          <w:szCs w:val="28"/>
        </w:rPr>
        <w:t xml:space="preserve">These reliefs are not part of </w:t>
      </w:r>
      <w:r w:rsidRPr="00B34179">
        <w:rPr>
          <w:rFonts w:ascii="Bookman Old Style" w:hAnsi="Bookman Old Style"/>
          <w:b/>
          <w:sz w:val="28"/>
          <w:szCs w:val="28"/>
        </w:rPr>
        <w:t>Cause No. 2012/HPC/583</w:t>
      </w:r>
      <w:r>
        <w:rPr>
          <w:rFonts w:ascii="Bookman Old Style" w:hAnsi="Bookman Old Style"/>
          <w:sz w:val="28"/>
          <w:szCs w:val="28"/>
        </w:rPr>
        <w:t xml:space="preserve"> and cannot be claimed under that Cause which is strictly a mortgage action.</w:t>
      </w:r>
    </w:p>
    <w:p w:rsidR="00EC0660" w:rsidRDefault="00EC0660" w:rsidP="00EC0660">
      <w:pPr>
        <w:spacing w:line="360" w:lineRule="auto"/>
        <w:jc w:val="both"/>
        <w:rPr>
          <w:rFonts w:ascii="Bookman Old Style" w:hAnsi="Bookman Old Style"/>
          <w:sz w:val="28"/>
          <w:szCs w:val="28"/>
        </w:rPr>
      </w:pPr>
      <w:r>
        <w:rPr>
          <w:rFonts w:ascii="Bookman Old Style" w:hAnsi="Bookman Old Style"/>
          <w:sz w:val="28"/>
          <w:szCs w:val="28"/>
        </w:rPr>
        <w:t>The Plaintiff therefore having been ejected and deprived of the use of the property can only and appropriately so, claim those reliefs as is being claimed by commencing a separate legal action.</w:t>
      </w:r>
    </w:p>
    <w:p w:rsidR="00EC0660" w:rsidRDefault="00EC0660" w:rsidP="00EC0660">
      <w:pPr>
        <w:spacing w:line="360" w:lineRule="auto"/>
        <w:jc w:val="both"/>
        <w:rPr>
          <w:rFonts w:ascii="Bookman Old Style" w:hAnsi="Bookman Old Style"/>
          <w:sz w:val="28"/>
          <w:szCs w:val="28"/>
        </w:rPr>
      </w:pPr>
      <w:r>
        <w:rPr>
          <w:rFonts w:ascii="Bookman Old Style" w:hAnsi="Bookman Old Style"/>
          <w:sz w:val="28"/>
          <w:szCs w:val="28"/>
        </w:rPr>
        <w:t>This therefore is neither a duplicity nor multiplicity of actions and cannot be said to be an abuse of the Court process.</w:t>
      </w:r>
    </w:p>
    <w:p w:rsidR="00EC0660" w:rsidRDefault="00EC0660" w:rsidP="00EC0660">
      <w:pPr>
        <w:spacing w:line="360" w:lineRule="auto"/>
        <w:jc w:val="both"/>
        <w:rPr>
          <w:rFonts w:ascii="Bookman Old Style" w:hAnsi="Bookman Old Style"/>
          <w:sz w:val="28"/>
          <w:szCs w:val="28"/>
        </w:rPr>
      </w:pPr>
      <w:r>
        <w:rPr>
          <w:rFonts w:ascii="Bookman Old Style" w:hAnsi="Bookman Old Style"/>
          <w:sz w:val="28"/>
          <w:szCs w:val="28"/>
        </w:rPr>
        <w:t>In the view that I have taken, this is not a proper case for set</w:t>
      </w:r>
      <w:r w:rsidR="000A08F2">
        <w:rPr>
          <w:rFonts w:ascii="Bookman Old Style" w:hAnsi="Bookman Old Style"/>
          <w:sz w:val="28"/>
          <w:szCs w:val="28"/>
        </w:rPr>
        <w:t>t</w:t>
      </w:r>
      <w:r w:rsidR="00C52E6D">
        <w:rPr>
          <w:rFonts w:ascii="Bookman Old Style" w:hAnsi="Bookman Old Style"/>
          <w:sz w:val="28"/>
          <w:szCs w:val="28"/>
        </w:rPr>
        <w:t xml:space="preserve">ing aside of the Originating </w:t>
      </w:r>
      <w:r>
        <w:rPr>
          <w:rFonts w:ascii="Bookman Old Style" w:hAnsi="Bookman Old Style"/>
          <w:sz w:val="28"/>
          <w:szCs w:val="28"/>
        </w:rPr>
        <w:t>process.</w:t>
      </w:r>
    </w:p>
    <w:p w:rsidR="00C52E6D" w:rsidRDefault="00EC0660" w:rsidP="00EC0660">
      <w:pPr>
        <w:spacing w:line="360" w:lineRule="auto"/>
        <w:jc w:val="both"/>
        <w:rPr>
          <w:rFonts w:ascii="Bookman Old Style" w:hAnsi="Bookman Old Style"/>
          <w:sz w:val="28"/>
          <w:szCs w:val="28"/>
        </w:rPr>
      </w:pPr>
      <w:r>
        <w:rPr>
          <w:rFonts w:ascii="Bookman Old Style" w:hAnsi="Bookman Old Style"/>
          <w:sz w:val="28"/>
          <w:szCs w:val="28"/>
        </w:rPr>
        <w:t xml:space="preserve">The Defendants application is misconceived </w:t>
      </w:r>
      <w:r w:rsidR="00C52E6D">
        <w:rPr>
          <w:rFonts w:ascii="Bookman Old Style" w:hAnsi="Bookman Old Style"/>
          <w:sz w:val="28"/>
          <w:szCs w:val="28"/>
        </w:rPr>
        <w:t>and therefore dismissed with costs to the Plaintiff.</w:t>
      </w:r>
    </w:p>
    <w:p w:rsidR="00AF3E72" w:rsidRDefault="00AF3E72" w:rsidP="00EC0660">
      <w:pPr>
        <w:spacing w:line="360" w:lineRule="auto"/>
        <w:jc w:val="both"/>
        <w:rPr>
          <w:rFonts w:ascii="Bookman Old Style" w:hAnsi="Bookman Old Style"/>
          <w:sz w:val="28"/>
          <w:szCs w:val="28"/>
        </w:rPr>
      </w:pPr>
      <w:r>
        <w:rPr>
          <w:rFonts w:ascii="Bookman Old Style" w:hAnsi="Bookman Old Style"/>
          <w:sz w:val="28"/>
          <w:szCs w:val="28"/>
        </w:rPr>
        <w:lastRenderedPageBreak/>
        <w:t>The Defendant is hereby Ordered to file its defence within the next fourteen (14) days from the date hereof.</w:t>
      </w:r>
    </w:p>
    <w:p w:rsidR="00B34179" w:rsidRDefault="00AF3E72" w:rsidP="00EC0660">
      <w:pPr>
        <w:spacing w:line="360" w:lineRule="auto"/>
        <w:jc w:val="both"/>
        <w:rPr>
          <w:rFonts w:ascii="Bookman Old Style" w:hAnsi="Bookman Old Style"/>
          <w:sz w:val="28"/>
          <w:szCs w:val="28"/>
        </w:rPr>
      </w:pPr>
      <w:r>
        <w:rPr>
          <w:rFonts w:ascii="Bookman Old Style" w:hAnsi="Bookman Old Style"/>
          <w:sz w:val="28"/>
          <w:szCs w:val="28"/>
        </w:rPr>
        <w:t>The matter shall then come up for a Scheduling Conference on the 21</w:t>
      </w:r>
      <w:r w:rsidRPr="00AF3E72">
        <w:rPr>
          <w:rFonts w:ascii="Bookman Old Style" w:hAnsi="Bookman Old Style"/>
          <w:sz w:val="28"/>
          <w:szCs w:val="28"/>
          <w:vertAlign w:val="superscript"/>
        </w:rPr>
        <w:t>st</w:t>
      </w:r>
      <w:r>
        <w:rPr>
          <w:rFonts w:ascii="Bookman Old Style" w:hAnsi="Bookman Old Style"/>
          <w:sz w:val="28"/>
          <w:szCs w:val="28"/>
        </w:rPr>
        <w:t xml:space="preserve"> day of May 2015 at 09:00 hours.</w:t>
      </w:r>
    </w:p>
    <w:p w:rsidR="00AF3E72" w:rsidRDefault="00AF3E72" w:rsidP="00EC0660">
      <w:pPr>
        <w:spacing w:line="360" w:lineRule="auto"/>
        <w:jc w:val="both"/>
        <w:rPr>
          <w:rFonts w:ascii="Bookman Old Style" w:hAnsi="Bookman Old Style"/>
          <w:b/>
          <w:sz w:val="28"/>
          <w:szCs w:val="28"/>
        </w:rPr>
      </w:pPr>
      <w:r w:rsidRPr="00F1202B">
        <w:rPr>
          <w:rFonts w:ascii="Bookman Old Style" w:hAnsi="Bookman Old Style"/>
          <w:b/>
          <w:sz w:val="28"/>
          <w:szCs w:val="28"/>
        </w:rPr>
        <w:t>Costs to the Plaintiff.</w:t>
      </w:r>
    </w:p>
    <w:p w:rsidR="001E2DC6" w:rsidRPr="00F1202B" w:rsidRDefault="001E2DC6" w:rsidP="00EC0660">
      <w:pPr>
        <w:spacing w:line="360" w:lineRule="auto"/>
        <w:jc w:val="both"/>
        <w:rPr>
          <w:rFonts w:ascii="Bookman Old Style" w:hAnsi="Bookman Old Style"/>
          <w:b/>
          <w:sz w:val="28"/>
          <w:szCs w:val="28"/>
        </w:rPr>
      </w:pPr>
      <w:r>
        <w:rPr>
          <w:rFonts w:ascii="Bookman Old Style" w:hAnsi="Bookman Old Style"/>
          <w:b/>
          <w:sz w:val="28"/>
          <w:szCs w:val="28"/>
        </w:rPr>
        <w:t>Leave to appeal is hereby granted.</w:t>
      </w:r>
    </w:p>
    <w:p w:rsidR="00AF3E72" w:rsidRPr="00F1202B" w:rsidRDefault="00F1202B" w:rsidP="00EC0660">
      <w:pPr>
        <w:spacing w:line="360" w:lineRule="auto"/>
        <w:jc w:val="both"/>
        <w:rPr>
          <w:rFonts w:ascii="Bookman Old Style" w:hAnsi="Bookman Old Style"/>
          <w:b/>
          <w:sz w:val="28"/>
          <w:szCs w:val="28"/>
        </w:rPr>
      </w:pPr>
      <w:r w:rsidRPr="00F1202B">
        <w:rPr>
          <w:rFonts w:ascii="Bookman Old Style" w:hAnsi="Bookman Old Style"/>
          <w:b/>
          <w:sz w:val="28"/>
          <w:szCs w:val="28"/>
        </w:rPr>
        <w:t>Delivered at Lusaka this 24</w:t>
      </w:r>
      <w:r w:rsidRPr="00F1202B">
        <w:rPr>
          <w:rFonts w:ascii="Bookman Old Style" w:hAnsi="Bookman Old Style"/>
          <w:b/>
          <w:sz w:val="28"/>
          <w:szCs w:val="28"/>
          <w:vertAlign w:val="superscript"/>
        </w:rPr>
        <w:t>th</w:t>
      </w:r>
      <w:r w:rsidRPr="00F1202B">
        <w:rPr>
          <w:rFonts w:ascii="Bookman Old Style" w:hAnsi="Bookman Old Style"/>
          <w:b/>
          <w:sz w:val="28"/>
          <w:szCs w:val="28"/>
        </w:rPr>
        <w:t xml:space="preserve"> day of April 2015.</w:t>
      </w:r>
    </w:p>
    <w:p w:rsidR="00F1202B" w:rsidRDefault="00F1202B" w:rsidP="00EC0660">
      <w:pPr>
        <w:spacing w:line="360" w:lineRule="auto"/>
        <w:jc w:val="both"/>
        <w:rPr>
          <w:rFonts w:ascii="Bookman Old Style" w:hAnsi="Bookman Old Style"/>
          <w:sz w:val="28"/>
          <w:szCs w:val="28"/>
        </w:rPr>
      </w:pPr>
    </w:p>
    <w:p w:rsidR="00F1202B" w:rsidRDefault="00F1202B" w:rsidP="00F1202B">
      <w:pPr>
        <w:spacing w:after="0" w:line="240" w:lineRule="auto"/>
        <w:jc w:val="both"/>
        <w:rPr>
          <w:rFonts w:ascii="Bookman Old Style" w:hAnsi="Bookman Old Style"/>
          <w:sz w:val="28"/>
          <w:szCs w:val="28"/>
        </w:rPr>
      </w:pPr>
    </w:p>
    <w:p w:rsidR="00F1202B" w:rsidRDefault="00F1202B" w:rsidP="00F1202B">
      <w:pPr>
        <w:spacing w:after="0" w:line="240" w:lineRule="auto"/>
        <w:jc w:val="both"/>
        <w:rPr>
          <w:rFonts w:ascii="Bookman Old Style" w:hAnsi="Bookman Old Style"/>
          <w:sz w:val="28"/>
          <w:szCs w:val="28"/>
        </w:rPr>
      </w:pPr>
    </w:p>
    <w:p w:rsidR="00F1202B" w:rsidRDefault="00F1202B" w:rsidP="00F1202B">
      <w:pPr>
        <w:spacing w:after="0" w:line="240" w:lineRule="auto"/>
        <w:jc w:val="both"/>
        <w:rPr>
          <w:rFonts w:ascii="Bookman Old Style" w:hAnsi="Bookman Old Style"/>
          <w:sz w:val="28"/>
          <w:szCs w:val="28"/>
        </w:rPr>
      </w:pPr>
    </w:p>
    <w:p w:rsidR="00F1202B" w:rsidRDefault="00F1202B" w:rsidP="00F1202B">
      <w:pPr>
        <w:spacing w:after="0" w:line="240" w:lineRule="auto"/>
        <w:jc w:val="center"/>
        <w:rPr>
          <w:rFonts w:ascii="Bookman Old Style" w:hAnsi="Bookman Old Style"/>
          <w:sz w:val="28"/>
          <w:szCs w:val="28"/>
        </w:rPr>
      </w:pPr>
      <w:r>
        <w:rPr>
          <w:rFonts w:ascii="Bookman Old Style" w:hAnsi="Bookman Old Style"/>
          <w:sz w:val="28"/>
          <w:szCs w:val="28"/>
        </w:rPr>
        <w:t>-------------------------------</w:t>
      </w:r>
    </w:p>
    <w:p w:rsidR="00F1202B" w:rsidRDefault="00F1202B" w:rsidP="00F1202B">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F1202B" w:rsidRPr="00F1202B" w:rsidRDefault="00F1202B" w:rsidP="00F1202B">
      <w:pPr>
        <w:spacing w:after="0" w:line="240" w:lineRule="auto"/>
        <w:jc w:val="center"/>
        <w:rPr>
          <w:rFonts w:ascii="Bookman Old Style" w:hAnsi="Bookman Old Style"/>
          <w:b/>
          <w:sz w:val="28"/>
          <w:szCs w:val="28"/>
        </w:rPr>
      </w:pPr>
      <w:r w:rsidRPr="00F1202B">
        <w:rPr>
          <w:rFonts w:ascii="Bookman Old Style" w:hAnsi="Bookman Old Style"/>
          <w:b/>
          <w:sz w:val="28"/>
          <w:szCs w:val="28"/>
        </w:rPr>
        <w:t>HIGH COURT JUDGE</w:t>
      </w:r>
    </w:p>
    <w:p w:rsidR="00EC0660" w:rsidRPr="00EC0660" w:rsidRDefault="00AF3E72" w:rsidP="00EC0660">
      <w:pPr>
        <w:spacing w:line="360" w:lineRule="auto"/>
        <w:jc w:val="both"/>
        <w:rPr>
          <w:rFonts w:ascii="Bookman Old Style" w:hAnsi="Bookman Old Style"/>
          <w:sz w:val="28"/>
          <w:szCs w:val="28"/>
        </w:rPr>
      </w:pPr>
      <w:r>
        <w:rPr>
          <w:rFonts w:ascii="Bookman Old Style" w:hAnsi="Bookman Old Style"/>
          <w:sz w:val="28"/>
          <w:szCs w:val="28"/>
        </w:rPr>
        <w:t xml:space="preserve"> </w:t>
      </w:r>
      <w:r w:rsidR="00EC0660">
        <w:rPr>
          <w:rFonts w:ascii="Bookman Old Style" w:hAnsi="Bookman Old Style"/>
          <w:sz w:val="28"/>
          <w:szCs w:val="28"/>
        </w:rPr>
        <w:t xml:space="preserve"> </w:t>
      </w:r>
    </w:p>
    <w:p w:rsidR="0038489A" w:rsidRDefault="0038489A" w:rsidP="00204949">
      <w:pPr>
        <w:spacing w:line="360" w:lineRule="auto"/>
        <w:jc w:val="both"/>
        <w:rPr>
          <w:rFonts w:ascii="Bookman Old Style" w:hAnsi="Bookman Old Style"/>
          <w:sz w:val="24"/>
          <w:szCs w:val="24"/>
        </w:rPr>
      </w:pPr>
    </w:p>
    <w:p w:rsidR="0038489A" w:rsidRPr="00204949" w:rsidRDefault="0038489A" w:rsidP="00204949">
      <w:pPr>
        <w:spacing w:line="360" w:lineRule="auto"/>
        <w:jc w:val="both"/>
        <w:rPr>
          <w:rFonts w:ascii="Bookman Old Style" w:hAnsi="Bookman Old Style"/>
          <w:sz w:val="28"/>
          <w:szCs w:val="28"/>
        </w:rPr>
      </w:pPr>
    </w:p>
    <w:sectPr w:rsidR="0038489A" w:rsidRPr="00204949" w:rsidSect="00B3417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083" w:rsidRDefault="00904083" w:rsidP="00B34179">
      <w:pPr>
        <w:spacing w:after="0" w:line="240" w:lineRule="auto"/>
      </w:pPr>
      <w:r>
        <w:separator/>
      </w:r>
    </w:p>
  </w:endnote>
  <w:endnote w:type="continuationSeparator" w:id="1">
    <w:p w:rsidR="00904083" w:rsidRDefault="00904083" w:rsidP="00B34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083" w:rsidRDefault="00904083" w:rsidP="00B34179">
      <w:pPr>
        <w:spacing w:after="0" w:line="240" w:lineRule="auto"/>
      </w:pPr>
      <w:r>
        <w:separator/>
      </w:r>
    </w:p>
  </w:footnote>
  <w:footnote w:type="continuationSeparator" w:id="1">
    <w:p w:rsidR="00904083" w:rsidRDefault="00904083" w:rsidP="00B34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4177"/>
      <w:docPartObj>
        <w:docPartGallery w:val="Page Numbers (Top of Page)"/>
        <w:docPartUnique/>
      </w:docPartObj>
    </w:sdtPr>
    <w:sdtContent>
      <w:p w:rsidR="00B34179" w:rsidRDefault="00B34179">
        <w:pPr>
          <w:pStyle w:val="Header"/>
          <w:jc w:val="center"/>
        </w:pPr>
        <w:r>
          <w:t>-R</w:t>
        </w:r>
        <w:fldSimple w:instr=" PAGE   \* MERGEFORMAT ">
          <w:r w:rsidR="001E2DC6">
            <w:rPr>
              <w:noProof/>
            </w:rPr>
            <w:t>8</w:t>
          </w:r>
        </w:fldSimple>
        <w:r>
          <w:t>-</w:t>
        </w:r>
      </w:p>
    </w:sdtContent>
  </w:sdt>
  <w:p w:rsidR="00B34179" w:rsidRDefault="00B34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A21F4"/>
    <w:multiLevelType w:val="hybridMultilevel"/>
    <w:tmpl w:val="F53ED506"/>
    <w:lvl w:ilvl="0" w:tplc="F3AC917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25E3A"/>
    <w:multiLevelType w:val="hybridMultilevel"/>
    <w:tmpl w:val="215C2F00"/>
    <w:lvl w:ilvl="0" w:tplc="B66E1AD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489A"/>
    <w:rsid w:val="00032F0B"/>
    <w:rsid w:val="00096FCB"/>
    <w:rsid w:val="000A08F2"/>
    <w:rsid w:val="000E1C69"/>
    <w:rsid w:val="000F61EE"/>
    <w:rsid w:val="001162D8"/>
    <w:rsid w:val="00151FFF"/>
    <w:rsid w:val="001E2DC6"/>
    <w:rsid w:val="00204949"/>
    <w:rsid w:val="002217C2"/>
    <w:rsid w:val="00303BD1"/>
    <w:rsid w:val="00316315"/>
    <w:rsid w:val="00333AE3"/>
    <w:rsid w:val="00350CB6"/>
    <w:rsid w:val="0038489A"/>
    <w:rsid w:val="00394CD6"/>
    <w:rsid w:val="00460409"/>
    <w:rsid w:val="004971A3"/>
    <w:rsid w:val="004B7EA0"/>
    <w:rsid w:val="004F50BE"/>
    <w:rsid w:val="005770D6"/>
    <w:rsid w:val="005F1E5C"/>
    <w:rsid w:val="006A524D"/>
    <w:rsid w:val="00705F51"/>
    <w:rsid w:val="00713987"/>
    <w:rsid w:val="00715FE7"/>
    <w:rsid w:val="007C5B6D"/>
    <w:rsid w:val="00826035"/>
    <w:rsid w:val="00827946"/>
    <w:rsid w:val="00841BCE"/>
    <w:rsid w:val="008731A1"/>
    <w:rsid w:val="008D177D"/>
    <w:rsid w:val="00904083"/>
    <w:rsid w:val="009124B4"/>
    <w:rsid w:val="00921480"/>
    <w:rsid w:val="00946DEC"/>
    <w:rsid w:val="00983934"/>
    <w:rsid w:val="00A577BE"/>
    <w:rsid w:val="00A6185A"/>
    <w:rsid w:val="00AE75C0"/>
    <w:rsid w:val="00AF3E72"/>
    <w:rsid w:val="00B34179"/>
    <w:rsid w:val="00B91918"/>
    <w:rsid w:val="00B9761E"/>
    <w:rsid w:val="00BD221A"/>
    <w:rsid w:val="00C00CA7"/>
    <w:rsid w:val="00C52E6D"/>
    <w:rsid w:val="00C56F4D"/>
    <w:rsid w:val="00C75282"/>
    <w:rsid w:val="00C9531A"/>
    <w:rsid w:val="00CC641D"/>
    <w:rsid w:val="00CE76C9"/>
    <w:rsid w:val="00D46204"/>
    <w:rsid w:val="00D74399"/>
    <w:rsid w:val="00D96DE6"/>
    <w:rsid w:val="00DA615C"/>
    <w:rsid w:val="00DD63A1"/>
    <w:rsid w:val="00DD6419"/>
    <w:rsid w:val="00DF46E0"/>
    <w:rsid w:val="00E23F6B"/>
    <w:rsid w:val="00E33E45"/>
    <w:rsid w:val="00E36088"/>
    <w:rsid w:val="00E517F3"/>
    <w:rsid w:val="00E75C15"/>
    <w:rsid w:val="00EC0660"/>
    <w:rsid w:val="00EE67AF"/>
    <w:rsid w:val="00F1202B"/>
    <w:rsid w:val="00F82105"/>
    <w:rsid w:val="00F9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AF"/>
    <w:pPr>
      <w:ind w:left="720"/>
      <w:contextualSpacing/>
    </w:pPr>
  </w:style>
  <w:style w:type="paragraph" w:styleId="Header">
    <w:name w:val="header"/>
    <w:basedOn w:val="Normal"/>
    <w:link w:val="HeaderChar"/>
    <w:uiPriority w:val="99"/>
    <w:unhideWhenUsed/>
    <w:rsid w:val="00B3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179"/>
  </w:style>
  <w:style w:type="paragraph" w:styleId="Footer">
    <w:name w:val="footer"/>
    <w:basedOn w:val="Normal"/>
    <w:link w:val="FooterChar"/>
    <w:uiPriority w:val="99"/>
    <w:semiHidden/>
    <w:unhideWhenUsed/>
    <w:rsid w:val="00B341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4179"/>
  </w:style>
</w:styles>
</file>

<file path=word/webSettings.xml><?xml version="1.0" encoding="utf-8"?>
<w:webSettings xmlns:r="http://schemas.openxmlformats.org/officeDocument/2006/relationships" xmlns:w="http://schemas.openxmlformats.org/wordprocessingml/2006/main">
  <w:divs>
    <w:div w:id="10792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51</cp:revision>
  <dcterms:created xsi:type="dcterms:W3CDTF">2015-04-22T10:31:00Z</dcterms:created>
  <dcterms:modified xsi:type="dcterms:W3CDTF">2015-04-23T09:41:00Z</dcterms:modified>
</cp:coreProperties>
</file>