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Default="000D1C18">
      <w:pPr>
        <w:rPr>
          <w:rFonts w:ascii="Bookman Old Style" w:hAnsi="Bookman Old Style"/>
          <w:b/>
          <w:sz w:val="24"/>
          <w:szCs w:val="24"/>
        </w:rPr>
      </w:pPr>
      <w:bookmarkStart w:id="0" w:name="_GoBack"/>
      <w:bookmarkEnd w:id="0"/>
      <w:r w:rsidRPr="000D1C18">
        <w:rPr>
          <w:rFonts w:ascii="Bookman Old Style" w:hAnsi="Bookman Old Style"/>
          <w:b/>
          <w:sz w:val="24"/>
          <w:szCs w:val="24"/>
        </w:rPr>
        <w:t>I</w:t>
      </w:r>
      <w:r>
        <w:rPr>
          <w:rFonts w:ascii="Bookman Old Style" w:hAnsi="Bookman Old Style"/>
          <w:b/>
          <w:sz w:val="24"/>
          <w:szCs w:val="24"/>
        </w:rPr>
        <w:t>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0D1C18">
        <w:rPr>
          <w:rFonts w:ascii="Bookman Old Style" w:hAnsi="Bookman Old Style"/>
          <w:b/>
          <w:sz w:val="24"/>
          <w:szCs w:val="24"/>
        </w:rPr>
        <w:t>2011/HPC/0745</w:t>
      </w:r>
    </w:p>
    <w:p w:rsidR="000D1C18" w:rsidRDefault="000D1C18">
      <w:pPr>
        <w:rPr>
          <w:rFonts w:ascii="Bookman Old Style" w:hAnsi="Bookman Old Style"/>
          <w:b/>
          <w:sz w:val="24"/>
          <w:szCs w:val="24"/>
        </w:rPr>
      </w:pPr>
      <w:r>
        <w:rPr>
          <w:rFonts w:ascii="Bookman Old Style" w:hAnsi="Bookman Old Style"/>
          <w:b/>
          <w:sz w:val="24"/>
          <w:szCs w:val="24"/>
        </w:rPr>
        <w:t>AT THE COMMERCIAL REGISTRY</w:t>
      </w:r>
    </w:p>
    <w:p w:rsidR="000D1C18" w:rsidRDefault="000D1C18">
      <w:pPr>
        <w:rPr>
          <w:rFonts w:ascii="Bookman Old Style" w:hAnsi="Bookman Old Style"/>
          <w:b/>
          <w:sz w:val="24"/>
          <w:szCs w:val="24"/>
        </w:rPr>
      </w:pPr>
      <w:r>
        <w:rPr>
          <w:rFonts w:ascii="Bookman Old Style" w:hAnsi="Bookman Old Style"/>
          <w:b/>
          <w:sz w:val="24"/>
          <w:szCs w:val="24"/>
        </w:rPr>
        <w:t>HOLDEN AT LUSAKA</w:t>
      </w:r>
    </w:p>
    <w:p w:rsidR="000D1C18" w:rsidRDefault="000D1C18">
      <w:pPr>
        <w:rPr>
          <w:rFonts w:ascii="Bookman Old Style" w:hAnsi="Bookman Old Style"/>
          <w:sz w:val="24"/>
          <w:szCs w:val="24"/>
        </w:rPr>
      </w:pPr>
      <w:r w:rsidRPr="000D1C18">
        <w:rPr>
          <w:rFonts w:ascii="Bookman Old Style" w:hAnsi="Bookman Old Style"/>
          <w:sz w:val="24"/>
          <w:szCs w:val="24"/>
        </w:rPr>
        <w:t>(Civil Jurisdiction)</w:t>
      </w:r>
    </w:p>
    <w:p w:rsidR="000D1C18" w:rsidRDefault="000D1C18">
      <w:pPr>
        <w:rPr>
          <w:rFonts w:ascii="Bookman Old Style" w:hAnsi="Bookman Old Style"/>
          <w:sz w:val="24"/>
          <w:szCs w:val="24"/>
        </w:rPr>
      </w:pPr>
      <w:r>
        <w:rPr>
          <w:rFonts w:ascii="Bookman Old Style" w:hAnsi="Bookman Old Style"/>
          <w:sz w:val="24"/>
          <w:szCs w:val="24"/>
        </w:rPr>
        <w:t>BETWEEN:</w:t>
      </w:r>
    </w:p>
    <w:p w:rsidR="000D1C18" w:rsidRPr="001235C4" w:rsidRDefault="000D1C18" w:rsidP="00AE3D06">
      <w:pPr>
        <w:ind w:firstLine="720"/>
        <w:rPr>
          <w:rFonts w:ascii="Bookman Old Style" w:hAnsi="Bookman Old Style"/>
          <w:b/>
          <w:sz w:val="24"/>
          <w:szCs w:val="24"/>
        </w:rPr>
      </w:pPr>
      <w:r w:rsidRPr="001235C4">
        <w:rPr>
          <w:rFonts w:ascii="Bookman Old Style" w:hAnsi="Bookman Old Style"/>
          <w:b/>
          <w:sz w:val="24"/>
          <w:szCs w:val="24"/>
        </w:rPr>
        <w:t>HUS</w:t>
      </w:r>
      <w:r w:rsidR="001235C4" w:rsidRPr="001235C4">
        <w:rPr>
          <w:rFonts w:ascii="Bookman Old Style" w:hAnsi="Bookman Old Style"/>
          <w:b/>
          <w:sz w:val="24"/>
          <w:szCs w:val="24"/>
        </w:rPr>
        <w:t>S</w:t>
      </w:r>
      <w:r w:rsidRPr="001235C4">
        <w:rPr>
          <w:rFonts w:ascii="Bookman Old Style" w:hAnsi="Bookman Old Style"/>
          <w:b/>
          <w:sz w:val="24"/>
          <w:szCs w:val="24"/>
        </w:rPr>
        <w:t>A LIMITED</w:t>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t>PLAINTIFF</w:t>
      </w:r>
    </w:p>
    <w:p w:rsidR="000D1C18" w:rsidRPr="001235C4" w:rsidRDefault="000D1C18" w:rsidP="00AE3D06">
      <w:pPr>
        <w:ind w:firstLine="720"/>
        <w:rPr>
          <w:rFonts w:ascii="Bookman Old Style" w:hAnsi="Bookman Old Style"/>
          <w:b/>
          <w:sz w:val="24"/>
          <w:szCs w:val="24"/>
        </w:rPr>
      </w:pPr>
      <w:r w:rsidRPr="001235C4">
        <w:rPr>
          <w:rFonts w:ascii="Bookman Old Style" w:hAnsi="Bookman Old Style"/>
          <w:b/>
          <w:sz w:val="24"/>
          <w:szCs w:val="24"/>
        </w:rPr>
        <w:t>AND</w:t>
      </w:r>
    </w:p>
    <w:p w:rsidR="000D1C18" w:rsidRPr="001235C4" w:rsidRDefault="000D1C18" w:rsidP="00AE3D06">
      <w:pPr>
        <w:spacing w:line="480" w:lineRule="auto"/>
        <w:ind w:firstLine="720"/>
        <w:rPr>
          <w:rFonts w:ascii="Bookman Old Style" w:hAnsi="Bookman Old Style"/>
          <w:b/>
          <w:sz w:val="24"/>
          <w:szCs w:val="24"/>
        </w:rPr>
      </w:pPr>
      <w:r w:rsidRPr="001235C4">
        <w:rPr>
          <w:rFonts w:ascii="Bookman Old Style" w:hAnsi="Bookman Old Style"/>
          <w:b/>
          <w:sz w:val="24"/>
          <w:szCs w:val="24"/>
        </w:rPr>
        <w:t>ACCESS BANK ZAMBIA LIMITED</w:t>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t>DEFENDANT</w:t>
      </w:r>
    </w:p>
    <w:p w:rsidR="000D1C18" w:rsidRPr="001235C4" w:rsidRDefault="000D1C18">
      <w:pPr>
        <w:rPr>
          <w:rFonts w:ascii="Bookman Old Style" w:hAnsi="Bookman Old Style"/>
          <w:b/>
          <w:sz w:val="24"/>
          <w:szCs w:val="24"/>
        </w:rPr>
      </w:pPr>
      <w:r w:rsidRPr="001235C4">
        <w:rPr>
          <w:rFonts w:ascii="Bookman Old Style" w:hAnsi="Bookman Old Style"/>
          <w:b/>
          <w:sz w:val="24"/>
          <w:szCs w:val="24"/>
        </w:rPr>
        <w:t>BEFORE HON. MR. JUS</w:t>
      </w:r>
      <w:r w:rsidR="00E76205">
        <w:rPr>
          <w:rFonts w:ascii="Bookman Old Style" w:hAnsi="Bookman Old Style"/>
          <w:b/>
          <w:sz w:val="24"/>
          <w:szCs w:val="24"/>
        </w:rPr>
        <w:t xml:space="preserve">TICE NIGEL K. MUTUNA THIS </w:t>
      </w:r>
      <w:r w:rsidR="00173D79">
        <w:rPr>
          <w:rFonts w:ascii="Bookman Old Style" w:hAnsi="Bookman Old Style"/>
          <w:b/>
          <w:sz w:val="24"/>
          <w:szCs w:val="24"/>
        </w:rPr>
        <w:t>14</w:t>
      </w:r>
      <w:r w:rsidR="00347486" w:rsidRPr="00E76205">
        <w:rPr>
          <w:rFonts w:ascii="Bookman Old Style" w:hAnsi="Bookman Old Style"/>
          <w:b/>
          <w:sz w:val="24"/>
          <w:szCs w:val="24"/>
          <w:vertAlign w:val="superscript"/>
        </w:rPr>
        <w:t>TH</w:t>
      </w:r>
      <w:r w:rsidR="00347486">
        <w:rPr>
          <w:rFonts w:ascii="Bookman Old Style" w:hAnsi="Bookman Old Style"/>
          <w:b/>
          <w:sz w:val="24"/>
          <w:szCs w:val="24"/>
        </w:rPr>
        <w:t xml:space="preserve"> </w:t>
      </w:r>
      <w:r w:rsidR="00347486" w:rsidRPr="001235C4">
        <w:rPr>
          <w:rFonts w:ascii="Bookman Old Style" w:hAnsi="Bookman Old Style"/>
          <w:b/>
          <w:sz w:val="24"/>
          <w:szCs w:val="24"/>
        </w:rPr>
        <w:t>DAY</w:t>
      </w:r>
      <w:r w:rsidRPr="001235C4">
        <w:rPr>
          <w:rFonts w:ascii="Bookman Old Style" w:hAnsi="Bookman Old Style"/>
          <w:b/>
          <w:sz w:val="24"/>
          <w:szCs w:val="24"/>
        </w:rPr>
        <w:t xml:space="preserve"> OF JULY 2015</w:t>
      </w:r>
    </w:p>
    <w:p w:rsidR="001235C4" w:rsidRDefault="000D1C18" w:rsidP="00E76205">
      <w:pPr>
        <w:ind w:left="2880" w:hanging="2880"/>
        <w:jc w:val="both"/>
        <w:rPr>
          <w:rFonts w:ascii="Bookman Old Style" w:hAnsi="Bookman Old Style"/>
          <w:b/>
          <w:sz w:val="24"/>
          <w:szCs w:val="24"/>
        </w:rPr>
      </w:pPr>
      <w:r w:rsidRPr="001235C4">
        <w:rPr>
          <w:rFonts w:ascii="Bookman Old Style" w:hAnsi="Bookman Old Style"/>
          <w:b/>
          <w:sz w:val="24"/>
          <w:szCs w:val="24"/>
        </w:rPr>
        <w:t>FOR THE PLA</w:t>
      </w:r>
      <w:r w:rsidR="001235C4" w:rsidRPr="001235C4">
        <w:rPr>
          <w:rFonts w:ascii="Bookman Old Style" w:hAnsi="Bookman Old Style"/>
          <w:b/>
          <w:sz w:val="24"/>
          <w:szCs w:val="24"/>
        </w:rPr>
        <w:t>INTIFF</w:t>
      </w:r>
      <w:r w:rsidR="001235C4" w:rsidRPr="001235C4">
        <w:rPr>
          <w:rFonts w:ascii="Bookman Old Style" w:hAnsi="Bookman Old Style"/>
          <w:b/>
          <w:sz w:val="24"/>
          <w:szCs w:val="24"/>
        </w:rPr>
        <w:tab/>
        <w:t xml:space="preserve">: </w:t>
      </w:r>
      <w:r w:rsidR="001235C4" w:rsidRPr="001235C4">
        <w:rPr>
          <w:rFonts w:ascii="Bookman Old Style" w:hAnsi="Bookman Old Style"/>
          <w:b/>
          <w:sz w:val="24"/>
          <w:szCs w:val="24"/>
        </w:rPr>
        <w:tab/>
        <w:t>Mr. L</w:t>
      </w:r>
      <w:r w:rsidRPr="001235C4">
        <w:rPr>
          <w:rFonts w:ascii="Bookman Old Style" w:hAnsi="Bookman Old Style"/>
          <w:b/>
          <w:sz w:val="24"/>
          <w:szCs w:val="24"/>
        </w:rPr>
        <w:t>. Phi</w:t>
      </w:r>
      <w:r w:rsidR="00E76205">
        <w:rPr>
          <w:rFonts w:ascii="Bookman Old Style" w:hAnsi="Bookman Old Style"/>
          <w:b/>
          <w:sz w:val="24"/>
          <w:szCs w:val="24"/>
        </w:rPr>
        <w:t>ri of Messrs Chonta Musaila</w:t>
      </w:r>
      <w:r w:rsidR="001235C4" w:rsidRPr="001235C4">
        <w:rPr>
          <w:rFonts w:ascii="Bookman Old Style" w:hAnsi="Bookman Old Style"/>
          <w:b/>
          <w:sz w:val="24"/>
          <w:szCs w:val="24"/>
        </w:rPr>
        <w:t xml:space="preserve">, </w:t>
      </w:r>
    </w:p>
    <w:p w:rsidR="00E76205" w:rsidRPr="001235C4" w:rsidRDefault="00E76205" w:rsidP="00E76205">
      <w:pPr>
        <w:ind w:left="2880" w:hanging="288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1235C4">
        <w:rPr>
          <w:rFonts w:ascii="Bookman Old Style" w:hAnsi="Bookman Old Style"/>
          <w:b/>
          <w:sz w:val="24"/>
          <w:szCs w:val="24"/>
        </w:rPr>
        <w:t>and Pindani Advocates</w:t>
      </w:r>
    </w:p>
    <w:p w:rsidR="001235C4" w:rsidRDefault="00E76205" w:rsidP="0088452D">
      <w:pPr>
        <w:ind w:left="2880" w:hanging="2880"/>
        <w:jc w:val="both"/>
        <w:rPr>
          <w:rFonts w:ascii="Bookman Old Style" w:hAnsi="Bookman Old Style"/>
          <w:b/>
          <w:sz w:val="24"/>
          <w:szCs w:val="24"/>
        </w:rPr>
      </w:pPr>
      <w:r>
        <w:rPr>
          <w:rFonts w:ascii="Bookman Old Style" w:hAnsi="Bookman Old Style"/>
          <w:b/>
          <w:sz w:val="24"/>
          <w:szCs w:val="24"/>
        </w:rPr>
        <w:t>FOR THE DEFENDANT</w:t>
      </w:r>
      <w:r>
        <w:rPr>
          <w:rFonts w:ascii="Bookman Old Style" w:hAnsi="Bookman Old Style"/>
          <w:b/>
          <w:sz w:val="24"/>
          <w:szCs w:val="24"/>
        </w:rPr>
        <w:tab/>
        <w:t>:</w:t>
      </w:r>
      <w:r>
        <w:rPr>
          <w:rFonts w:ascii="Bookman Old Style" w:hAnsi="Bookman Old Style"/>
          <w:b/>
          <w:sz w:val="24"/>
          <w:szCs w:val="24"/>
        </w:rPr>
        <w:tab/>
        <w:t>Ms J. Mute</w:t>
      </w:r>
      <w:r w:rsidR="001235C4" w:rsidRPr="001235C4">
        <w:rPr>
          <w:rFonts w:ascii="Bookman Old Style" w:hAnsi="Bookman Old Style"/>
          <w:b/>
          <w:sz w:val="24"/>
          <w:szCs w:val="24"/>
        </w:rPr>
        <w:t>mi of</w:t>
      </w:r>
      <w:r w:rsidR="00EC4E23">
        <w:rPr>
          <w:rFonts w:ascii="Bookman Old Style" w:hAnsi="Bookman Old Style"/>
          <w:b/>
          <w:sz w:val="24"/>
          <w:szCs w:val="24"/>
        </w:rPr>
        <w:t xml:space="preserve"> Mesdames Theotis  </w:t>
      </w:r>
      <w:r w:rsidR="001235C4">
        <w:rPr>
          <w:rFonts w:ascii="Bookman Old Style" w:hAnsi="Bookman Old Style"/>
          <w:b/>
          <w:sz w:val="24"/>
          <w:szCs w:val="24"/>
        </w:rPr>
        <w:t xml:space="preserve"> </w:t>
      </w:r>
    </w:p>
    <w:p w:rsidR="001235C4" w:rsidRPr="001235C4" w:rsidRDefault="001235C4" w:rsidP="0088452D">
      <w:pPr>
        <w:ind w:left="2880" w:hanging="288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00EC4E23">
        <w:rPr>
          <w:rFonts w:ascii="Bookman Old Style" w:hAnsi="Bookman Old Style"/>
          <w:b/>
          <w:sz w:val="24"/>
          <w:szCs w:val="24"/>
        </w:rPr>
        <w:t>Mataka a</w:t>
      </w:r>
      <w:r>
        <w:rPr>
          <w:rFonts w:ascii="Bookman Old Style" w:hAnsi="Bookman Old Style"/>
          <w:b/>
          <w:sz w:val="24"/>
          <w:szCs w:val="24"/>
        </w:rPr>
        <w:t>nd Sampa</w:t>
      </w:r>
    </w:p>
    <w:p w:rsidR="001235C4" w:rsidRPr="001235C4" w:rsidRDefault="001235C4" w:rsidP="0088452D">
      <w:pPr>
        <w:jc w:val="both"/>
        <w:rPr>
          <w:rFonts w:ascii="Bookman Old Style" w:hAnsi="Bookman Old Style"/>
          <w:b/>
          <w:sz w:val="24"/>
          <w:szCs w:val="24"/>
        </w:rPr>
      </w:pP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r>
      <w:r w:rsidRPr="001235C4">
        <w:rPr>
          <w:rFonts w:ascii="Bookman Old Style" w:hAnsi="Bookman Old Style"/>
          <w:b/>
          <w:sz w:val="24"/>
          <w:szCs w:val="24"/>
        </w:rPr>
        <w:tab/>
        <w:t xml:space="preserve"> </w:t>
      </w:r>
    </w:p>
    <w:p w:rsidR="000D1C18" w:rsidRPr="001235C4" w:rsidRDefault="000D1C18" w:rsidP="001235C4">
      <w:pPr>
        <w:pBdr>
          <w:top w:val="single" w:sz="12" w:space="1" w:color="auto"/>
          <w:bottom w:val="single" w:sz="12" w:space="1" w:color="auto"/>
        </w:pBdr>
        <w:spacing w:line="480" w:lineRule="auto"/>
        <w:jc w:val="center"/>
        <w:rPr>
          <w:rFonts w:ascii="Bookman Old Style" w:hAnsi="Bookman Old Style"/>
          <w:b/>
          <w:sz w:val="28"/>
          <w:szCs w:val="28"/>
        </w:rPr>
      </w:pPr>
      <w:r w:rsidRPr="001235C4">
        <w:rPr>
          <w:rFonts w:ascii="Bookman Old Style" w:hAnsi="Bookman Old Style"/>
          <w:b/>
          <w:sz w:val="28"/>
          <w:szCs w:val="28"/>
        </w:rPr>
        <w:t>J</w:t>
      </w:r>
      <w:r w:rsidR="001235C4">
        <w:rPr>
          <w:rFonts w:ascii="Bookman Old Style" w:hAnsi="Bookman Old Style"/>
          <w:b/>
          <w:sz w:val="28"/>
          <w:szCs w:val="28"/>
        </w:rPr>
        <w:t xml:space="preserve"> </w:t>
      </w:r>
      <w:r w:rsidRPr="001235C4">
        <w:rPr>
          <w:rFonts w:ascii="Bookman Old Style" w:hAnsi="Bookman Old Style"/>
          <w:b/>
          <w:sz w:val="28"/>
          <w:szCs w:val="28"/>
        </w:rPr>
        <w:t>U</w:t>
      </w:r>
      <w:r w:rsidR="001235C4">
        <w:rPr>
          <w:rFonts w:ascii="Bookman Old Style" w:hAnsi="Bookman Old Style"/>
          <w:b/>
          <w:sz w:val="28"/>
          <w:szCs w:val="28"/>
        </w:rPr>
        <w:t xml:space="preserve"> </w:t>
      </w:r>
      <w:r w:rsidRPr="001235C4">
        <w:rPr>
          <w:rFonts w:ascii="Bookman Old Style" w:hAnsi="Bookman Old Style"/>
          <w:b/>
          <w:sz w:val="28"/>
          <w:szCs w:val="28"/>
        </w:rPr>
        <w:t>D</w:t>
      </w:r>
      <w:r w:rsidR="001235C4">
        <w:rPr>
          <w:rFonts w:ascii="Bookman Old Style" w:hAnsi="Bookman Old Style"/>
          <w:b/>
          <w:sz w:val="28"/>
          <w:szCs w:val="28"/>
        </w:rPr>
        <w:t xml:space="preserve"> </w:t>
      </w:r>
      <w:r w:rsidRPr="001235C4">
        <w:rPr>
          <w:rFonts w:ascii="Bookman Old Style" w:hAnsi="Bookman Old Style"/>
          <w:b/>
          <w:sz w:val="28"/>
          <w:szCs w:val="28"/>
        </w:rPr>
        <w:t>G</w:t>
      </w:r>
      <w:r w:rsidR="001235C4">
        <w:rPr>
          <w:rFonts w:ascii="Bookman Old Style" w:hAnsi="Bookman Old Style"/>
          <w:b/>
          <w:sz w:val="28"/>
          <w:szCs w:val="28"/>
        </w:rPr>
        <w:t xml:space="preserve"> </w:t>
      </w:r>
      <w:r w:rsidRPr="001235C4">
        <w:rPr>
          <w:rFonts w:ascii="Bookman Old Style" w:hAnsi="Bookman Old Style"/>
          <w:b/>
          <w:sz w:val="28"/>
          <w:szCs w:val="28"/>
        </w:rPr>
        <w:t>M</w:t>
      </w:r>
      <w:r w:rsidR="001235C4">
        <w:rPr>
          <w:rFonts w:ascii="Bookman Old Style" w:hAnsi="Bookman Old Style"/>
          <w:b/>
          <w:sz w:val="28"/>
          <w:szCs w:val="28"/>
        </w:rPr>
        <w:t xml:space="preserve"> </w:t>
      </w:r>
      <w:r w:rsidRPr="001235C4">
        <w:rPr>
          <w:rFonts w:ascii="Bookman Old Style" w:hAnsi="Bookman Old Style"/>
          <w:b/>
          <w:sz w:val="28"/>
          <w:szCs w:val="28"/>
        </w:rPr>
        <w:t>E</w:t>
      </w:r>
      <w:r w:rsidR="001235C4">
        <w:rPr>
          <w:rFonts w:ascii="Bookman Old Style" w:hAnsi="Bookman Old Style"/>
          <w:b/>
          <w:sz w:val="28"/>
          <w:szCs w:val="28"/>
        </w:rPr>
        <w:t xml:space="preserve"> </w:t>
      </w:r>
      <w:r w:rsidRPr="001235C4">
        <w:rPr>
          <w:rFonts w:ascii="Bookman Old Style" w:hAnsi="Bookman Old Style"/>
          <w:b/>
          <w:sz w:val="28"/>
          <w:szCs w:val="28"/>
        </w:rPr>
        <w:t>N</w:t>
      </w:r>
      <w:r w:rsidR="001235C4">
        <w:rPr>
          <w:rFonts w:ascii="Bookman Old Style" w:hAnsi="Bookman Old Style"/>
          <w:b/>
          <w:sz w:val="28"/>
          <w:szCs w:val="28"/>
        </w:rPr>
        <w:t xml:space="preserve"> </w:t>
      </w:r>
      <w:r w:rsidRPr="001235C4">
        <w:rPr>
          <w:rFonts w:ascii="Bookman Old Style" w:hAnsi="Bookman Old Style"/>
          <w:b/>
          <w:sz w:val="28"/>
          <w:szCs w:val="28"/>
        </w:rPr>
        <w:t>T</w:t>
      </w:r>
    </w:p>
    <w:p w:rsidR="000D1C18" w:rsidRPr="0091737A" w:rsidRDefault="001235C4">
      <w:pPr>
        <w:rPr>
          <w:rFonts w:ascii="Bookman Old Style" w:hAnsi="Bookman Old Style"/>
          <w:b/>
          <w:sz w:val="24"/>
          <w:szCs w:val="24"/>
        </w:rPr>
      </w:pPr>
      <w:r w:rsidRPr="0091737A">
        <w:rPr>
          <w:rFonts w:ascii="Bookman Old Style" w:hAnsi="Bookman Old Style"/>
          <w:b/>
          <w:sz w:val="24"/>
          <w:szCs w:val="24"/>
        </w:rPr>
        <w:t>CASES REFERRED TO:</w:t>
      </w:r>
    </w:p>
    <w:p w:rsidR="001235C4" w:rsidRDefault="001235C4" w:rsidP="0088452D">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Kpohrarov vs. Woolwich Building Society (1916) 4 ALL ER 119</w:t>
      </w:r>
    </w:p>
    <w:p w:rsidR="001235C4" w:rsidRDefault="001235C4" w:rsidP="0088452D">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Peter Kasonde vs. The People (1978) ZR 190</w:t>
      </w:r>
    </w:p>
    <w:p w:rsidR="001235C4" w:rsidRDefault="001235C4" w:rsidP="0088452D">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Cobbett – Tribe vs. The Zambia Publishing Limited (1973) ZR 9</w:t>
      </w:r>
    </w:p>
    <w:p w:rsidR="001235C4" w:rsidRDefault="001235C4" w:rsidP="0088452D">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Kapwepwe vs. Zambia Publishing Company Limited (1978) ZR</w:t>
      </w:r>
    </w:p>
    <w:p w:rsidR="001235C4" w:rsidRDefault="001235C4" w:rsidP="0088452D">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Zambia Breweries Plc vs. Lameck Sakala SCZ No.12 of 2012</w:t>
      </w:r>
    </w:p>
    <w:p w:rsidR="001235C4" w:rsidRDefault="001235C4" w:rsidP="0088452D">
      <w:pPr>
        <w:spacing w:line="360" w:lineRule="auto"/>
        <w:jc w:val="both"/>
        <w:rPr>
          <w:rFonts w:ascii="Bookman Old Style" w:hAnsi="Bookman Old Style"/>
          <w:b/>
          <w:sz w:val="24"/>
          <w:szCs w:val="24"/>
        </w:rPr>
      </w:pPr>
      <w:r w:rsidRPr="0091737A">
        <w:rPr>
          <w:rFonts w:ascii="Bookman Old Style" w:hAnsi="Bookman Old Style"/>
          <w:b/>
          <w:sz w:val="24"/>
          <w:szCs w:val="24"/>
        </w:rPr>
        <w:t>Other authorities referred to:</w:t>
      </w:r>
    </w:p>
    <w:p w:rsidR="00BC10BB" w:rsidRDefault="0091737A" w:rsidP="00BC10BB">
      <w:pPr>
        <w:pStyle w:val="ListParagraph"/>
        <w:numPr>
          <w:ilvl w:val="0"/>
          <w:numId w:val="3"/>
        </w:numPr>
        <w:spacing w:line="360" w:lineRule="auto"/>
        <w:rPr>
          <w:rFonts w:ascii="Bookman Old Style" w:hAnsi="Bookman Old Style"/>
          <w:i/>
          <w:sz w:val="24"/>
          <w:szCs w:val="24"/>
        </w:rPr>
      </w:pPr>
      <w:r>
        <w:rPr>
          <w:rFonts w:ascii="Bookman Old Style" w:hAnsi="Bookman Old Style"/>
          <w:i/>
          <w:sz w:val="24"/>
          <w:szCs w:val="24"/>
        </w:rPr>
        <w:t>Nation</w:t>
      </w:r>
      <w:r w:rsidR="00E76205">
        <w:rPr>
          <w:rFonts w:ascii="Bookman Old Style" w:hAnsi="Bookman Old Style"/>
          <w:i/>
          <w:sz w:val="24"/>
          <w:szCs w:val="24"/>
        </w:rPr>
        <w:t>al</w:t>
      </w:r>
      <w:r>
        <w:rPr>
          <w:rFonts w:ascii="Bookman Old Style" w:hAnsi="Bookman Old Style"/>
          <w:i/>
          <w:sz w:val="24"/>
          <w:szCs w:val="24"/>
        </w:rPr>
        <w:t xml:space="preserve"> Payment Systems Act No.1 of 2007</w:t>
      </w:r>
    </w:p>
    <w:p w:rsidR="00950A70" w:rsidRDefault="00950A70" w:rsidP="00BC10BB">
      <w:pPr>
        <w:pStyle w:val="ListParagraph"/>
        <w:numPr>
          <w:ilvl w:val="0"/>
          <w:numId w:val="3"/>
        </w:numPr>
        <w:spacing w:line="360" w:lineRule="auto"/>
        <w:rPr>
          <w:rFonts w:ascii="Bookman Old Style" w:hAnsi="Bookman Old Style"/>
          <w:i/>
          <w:sz w:val="24"/>
          <w:szCs w:val="24"/>
        </w:rPr>
      </w:pPr>
      <w:r>
        <w:rPr>
          <w:rFonts w:ascii="Bookman Old Style" w:hAnsi="Bookman Old Style"/>
          <w:i/>
          <w:sz w:val="24"/>
          <w:szCs w:val="24"/>
        </w:rPr>
        <w:t>Halsbury’s Laws of England, by Lord Hailsham of St. Marylebone</w:t>
      </w:r>
      <w:r w:rsidR="00E11469">
        <w:rPr>
          <w:rFonts w:ascii="Bookman Old Style" w:hAnsi="Bookman Old Style"/>
          <w:i/>
          <w:sz w:val="24"/>
          <w:szCs w:val="24"/>
        </w:rPr>
        <w:t xml:space="preserve"> 4</w:t>
      </w:r>
      <w:r w:rsidR="00E11469" w:rsidRPr="00E11469">
        <w:rPr>
          <w:rFonts w:ascii="Bookman Old Style" w:hAnsi="Bookman Old Style"/>
          <w:i/>
          <w:sz w:val="24"/>
          <w:szCs w:val="24"/>
          <w:vertAlign w:val="superscript"/>
        </w:rPr>
        <w:t>th</w:t>
      </w:r>
      <w:r w:rsidR="00E11469">
        <w:rPr>
          <w:rFonts w:ascii="Bookman Old Style" w:hAnsi="Bookman Old Style"/>
          <w:i/>
          <w:sz w:val="24"/>
          <w:szCs w:val="24"/>
        </w:rPr>
        <w:t xml:space="preserve"> edition vol. 9.</w:t>
      </w:r>
      <w:r>
        <w:rPr>
          <w:rFonts w:ascii="Bookman Old Style" w:hAnsi="Bookman Old Style"/>
          <w:i/>
          <w:sz w:val="24"/>
          <w:szCs w:val="24"/>
        </w:rPr>
        <w:t xml:space="preserve"> </w:t>
      </w:r>
    </w:p>
    <w:p w:rsidR="00173D79" w:rsidRPr="00173D79" w:rsidRDefault="00173D79" w:rsidP="00173D79">
      <w:pPr>
        <w:spacing w:line="360" w:lineRule="auto"/>
        <w:rPr>
          <w:rFonts w:ascii="Bookman Old Style" w:hAnsi="Bookman Old Style"/>
          <w:sz w:val="24"/>
          <w:szCs w:val="24"/>
        </w:rPr>
      </w:pPr>
      <w:r>
        <w:rPr>
          <w:rFonts w:ascii="Bookman Old Style" w:hAnsi="Bookman Old Style"/>
          <w:sz w:val="24"/>
          <w:szCs w:val="24"/>
        </w:rPr>
        <w:t>The delay in disposal of this matter is deeply regretted, especially that it is a Commercial List matter. The reason</w:t>
      </w:r>
      <w:r w:rsidR="00A26B92">
        <w:rPr>
          <w:rFonts w:ascii="Bookman Old Style" w:hAnsi="Bookman Old Style"/>
          <w:sz w:val="24"/>
          <w:szCs w:val="24"/>
        </w:rPr>
        <w:t>s</w:t>
      </w:r>
      <w:r>
        <w:rPr>
          <w:rFonts w:ascii="Bookman Old Style" w:hAnsi="Bookman Old Style"/>
          <w:sz w:val="24"/>
          <w:szCs w:val="24"/>
        </w:rPr>
        <w:t xml:space="preserve"> for the delay however, are known to both parties as they are a matter of public notoriety. </w:t>
      </w:r>
    </w:p>
    <w:p w:rsidR="0091737A" w:rsidRDefault="0091737A" w:rsidP="00DF0A3A">
      <w:pPr>
        <w:spacing w:line="360" w:lineRule="auto"/>
        <w:jc w:val="both"/>
        <w:rPr>
          <w:rFonts w:ascii="Bookman Old Style" w:hAnsi="Bookman Old Style"/>
          <w:sz w:val="24"/>
          <w:szCs w:val="24"/>
        </w:rPr>
      </w:pPr>
      <w:r w:rsidRPr="0091737A">
        <w:rPr>
          <w:rFonts w:ascii="Bookman Old Style" w:hAnsi="Bookman Old Style"/>
          <w:sz w:val="24"/>
          <w:szCs w:val="24"/>
        </w:rPr>
        <w:lastRenderedPageBreak/>
        <w:t xml:space="preserve">The </w:t>
      </w:r>
      <w:r>
        <w:rPr>
          <w:rFonts w:ascii="Bookman Old Style" w:hAnsi="Bookman Old Style"/>
          <w:sz w:val="24"/>
          <w:szCs w:val="24"/>
        </w:rPr>
        <w:t>Plaintiff</w:t>
      </w:r>
      <w:r w:rsidR="00E76205">
        <w:rPr>
          <w:rFonts w:ascii="Bookman Old Style" w:hAnsi="Bookman Old Style"/>
          <w:sz w:val="24"/>
          <w:szCs w:val="24"/>
        </w:rPr>
        <w:t>,</w:t>
      </w:r>
      <w:r>
        <w:rPr>
          <w:rFonts w:ascii="Bookman Old Style" w:hAnsi="Bookman Old Style"/>
          <w:sz w:val="24"/>
          <w:szCs w:val="24"/>
        </w:rPr>
        <w:t xml:space="preserve"> Hussa Limited commenced this action against the </w:t>
      </w:r>
      <w:r w:rsidR="00A72FD4">
        <w:rPr>
          <w:rFonts w:ascii="Bookman Old Style" w:hAnsi="Bookman Old Style"/>
          <w:sz w:val="24"/>
          <w:szCs w:val="24"/>
        </w:rPr>
        <w:t>Defendant</w:t>
      </w:r>
      <w:r w:rsidR="00F25BCE">
        <w:rPr>
          <w:rFonts w:ascii="Bookman Old Style" w:hAnsi="Bookman Old Style"/>
          <w:sz w:val="24"/>
          <w:szCs w:val="24"/>
        </w:rPr>
        <w:t>,</w:t>
      </w:r>
      <w:r>
        <w:rPr>
          <w:rFonts w:ascii="Bookman Old Style" w:hAnsi="Bookman Old Style"/>
          <w:sz w:val="24"/>
          <w:szCs w:val="24"/>
        </w:rPr>
        <w:t xml:space="preserve"> Access Bank Zambia Limited on 16</w:t>
      </w:r>
      <w:r w:rsidRPr="0091737A">
        <w:rPr>
          <w:rFonts w:ascii="Bookman Old Style" w:hAnsi="Bookman Old Style"/>
          <w:sz w:val="24"/>
          <w:szCs w:val="24"/>
          <w:vertAlign w:val="superscript"/>
        </w:rPr>
        <w:t>th</w:t>
      </w:r>
      <w:r>
        <w:rPr>
          <w:rFonts w:ascii="Bookman Old Style" w:hAnsi="Bookman Old Style"/>
          <w:sz w:val="24"/>
          <w:szCs w:val="24"/>
        </w:rPr>
        <w:t xml:space="preserve"> December </w:t>
      </w:r>
      <w:r w:rsidR="00A72FD4">
        <w:rPr>
          <w:rFonts w:ascii="Bookman Old Style" w:hAnsi="Bookman Old Style"/>
          <w:sz w:val="24"/>
          <w:szCs w:val="24"/>
        </w:rPr>
        <w:t>2011. This was by way of writ of summons</w:t>
      </w:r>
      <w:r>
        <w:rPr>
          <w:rFonts w:ascii="Bookman Old Style" w:hAnsi="Bookman Old Style"/>
          <w:sz w:val="24"/>
          <w:szCs w:val="24"/>
        </w:rPr>
        <w:t xml:space="preserve"> and statement of claim.</w:t>
      </w:r>
      <w:r w:rsidR="00E76205">
        <w:rPr>
          <w:rFonts w:ascii="Bookman Old Style" w:hAnsi="Bookman Old Style"/>
          <w:sz w:val="24"/>
          <w:szCs w:val="24"/>
        </w:rPr>
        <w:t xml:space="preserve"> </w:t>
      </w:r>
      <w:r>
        <w:rPr>
          <w:rFonts w:ascii="Bookman Old Style" w:hAnsi="Bookman Old Style"/>
          <w:sz w:val="24"/>
          <w:szCs w:val="24"/>
        </w:rPr>
        <w:t>The claim as it is endo</w:t>
      </w:r>
      <w:r w:rsidR="00173D79">
        <w:rPr>
          <w:rFonts w:ascii="Bookman Old Style" w:hAnsi="Bookman Old Style"/>
          <w:sz w:val="24"/>
          <w:szCs w:val="24"/>
        </w:rPr>
        <w:t>rsed o</w:t>
      </w:r>
      <w:r w:rsidR="00E76205">
        <w:rPr>
          <w:rFonts w:ascii="Bookman Old Style" w:hAnsi="Bookman Old Style"/>
          <w:sz w:val="24"/>
          <w:szCs w:val="24"/>
        </w:rPr>
        <w:t>n the writ of summons is</w:t>
      </w:r>
      <w:r>
        <w:rPr>
          <w:rFonts w:ascii="Bookman Old Style" w:hAnsi="Bookman Old Style"/>
          <w:sz w:val="24"/>
          <w:szCs w:val="24"/>
        </w:rPr>
        <w:t xml:space="preserve"> for: damages for breach of contract; damages for defamation; exemplary damages; interest on amounts found due; such other relief the court may deem </w:t>
      </w:r>
      <w:r w:rsidR="00A72FD4">
        <w:rPr>
          <w:rFonts w:ascii="Bookman Old Style" w:hAnsi="Bookman Old Style"/>
          <w:sz w:val="24"/>
          <w:szCs w:val="24"/>
        </w:rPr>
        <w:t>fit; and costs</w:t>
      </w:r>
      <w:r w:rsidR="00E76205">
        <w:rPr>
          <w:rFonts w:ascii="Bookman Old Style" w:hAnsi="Bookman Old Style"/>
          <w:sz w:val="24"/>
          <w:szCs w:val="24"/>
        </w:rPr>
        <w:t xml:space="preserve"> and</w:t>
      </w:r>
      <w:r w:rsidR="00A72FD4">
        <w:rPr>
          <w:rFonts w:ascii="Bookman Old Style" w:hAnsi="Bookman Old Style"/>
          <w:sz w:val="24"/>
          <w:szCs w:val="24"/>
        </w:rPr>
        <w:t xml:space="preserve"> of incidental to this matter.</w:t>
      </w:r>
    </w:p>
    <w:p w:rsidR="00A72FD4" w:rsidRDefault="00A72FD4" w:rsidP="00DF0A3A">
      <w:pPr>
        <w:spacing w:line="360" w:lineRule="auto"/>
        <w:jc w:val="both"/>
        <w:rPr>
          <w:rFonts w:ascii="Bookman Old Style" w:hAnsi="Bookman Old Style"/>
          <w:i/>
          <w:sz w:val="24"/>
          <w:szCs w:val="24"/>
        </w:rPr>
      </w:pPr>
      <w:r>
        <w:rPr>
          <w:rFonts w:ascii="Bookman Old Style" w:hAnsi="Bookman Old Style"/>
          <w:sz w:val="24"/>
          <w:szCs w:val="24"/>
        </w:rPr>
        <w:t xml:space="preserve">The undisputed fact of this case are that the Plaintiff is a customer of the Defendant bank and </w:t>
      </w:r>
      <w:r w:rsidR="00283A3D">
        <w:rPr>
          <w:rFonts w:ascii="Bookman Old Style" w:hAnsi="Bookman Old Style"/>
          <w:sz w:val="24"/>
          <w:szCs w:val="24"/>
        </w:rPr>
        <w:t>holds account</w:t>
      </w:r>
      <w:r>
        <w:rPr>
          <w:rFonts w:ascii="Bookman Old Style" w:hAnsi="Bookman Old Style"/>
          <w:sz w:val="24"/>
          <w:szCs w:val="24"/>
        </w:rPr>
        <w:t xml:space="preserve"> number 0010011032116 at the </w:t>
      </w:r>
      <w:r w:rsidR="00E6507B">
        <w:rPr>
          <w:rFonts w:ascii="Bookman Old Style" w:hAnsi="Bookman Old Style"/>
          <w:sz w:val="24"/>
          <w:szCs w:val="24"/>
        </w:rPr>
        <w:t>latter’s</w:t>
      </w:r>
      <w:r w:rsidR="00E76205">
        <w:rPr>
          <w:rFonts w:ascii="Bookman Old Style" w:hAnsi="Bookman Old Style"/>
          <w:sz w:val="24"/>
          <w:szCs w:val="24"/>
        </w:rPr>
        <w:t xml:space="preserve"> Cairo R</w:t>
      </w:r>
      <w:r>
        <w:rPr>
          <w:rFonts w:ascii="Bookman Old Style" w:hAnsi="Bookman Old Style"/>
          <w:sz w:val="24"/>
          <w:szCs w:val="24"/>
        </w:rPr>
        <w:t>oad branch. On 8</w:t>
      </w:r>
      <w:r w:rsidRPr="00A72FD4">
        <w:rPr>
          <w:rFonts w:ascii="Bookman Old Style" w:hAnsi="Bookman Old Style"/>
          <w:sz w:val="24"/>
          <w:szCs w:val="24"/>
          <w:vertAlign w:val="superscript"/>
        </w:rPr>
        <w:t>th</w:t>
      </w:r>
      <w:r>
        <w:rPr>
          <w:rFonts w:ascii="Bookman Old Style" w:hAnsi="Bookman Old Style"/>
          <w:sz w:val="24"/>
          <w:szCs w:val="24"/>
        </w:rPr>
        <w:t xml:space="preserve"> October 2011, the Plaintiff issued cheque number 000230 in favour of Lusaka Trust Hospital in the sum of K1,000,000.00. When t</w:t>
      </w:r>
      <w:r w:rsidR="00E76205">
        <w:rPr>
          <w:rFonts w:ascii="Bookman Old Style" w:hAnsi="Bookman Old Style"/>
          <w:sz w:val="24"/>
          <w:szCs w:val="24"/>
        </w:rPr>
        <w:t>he cheque was presented to the D</w:t>
      </w:r>
      <w:r>
        <w:rPr>
          <w:rFonts w:ascii="Bookman Old Style" w:hAnsi="Bookman Old Style"/>
          <w:sz w:val="24"/>
          <w:szCs w:val="24"/>
        </w:rPr>
        <w:t>efendant</w:t>
      </w:r>
      <w:r w:rsidR="00E76205">
        <w:rPr>
          <w:rFonts w:ascii="Bookman Old Style" w:hAnsi="Bookman Old Style"/>
          <w:sz w:val="24"/>
          <w:szCs w:val="24"/>
        </w:rPr>
        <w:t xml:space="preserve"> for payment</w:t>
      </w:r>
      <w:r>
        <w:rPr>
          <w:rFonts w:ascii="Bookman Old Style" w:hAnsi="Bookman Old Style"/>
          <w:sz w:val="24"/>
          <w:szCs w:val="24"/>
        </w:rPr>
        <w:t xml:space="preserve"> it was r</w:t>
      </w:r>
      <w:r w:rsidR="00E76205">
        <w:rPr>
          <w:rFonts w:ascii="Bookman Old Style" w:hAnsi="Bookman Old Style"/>
          <w:sz w:val="24"/>
          <w:szCs w:val="24"/>
        </w:rPr>
        <w:t>eturned</w:t>
      </w:r>
      <w:r>
        <w:rPr>
          <w:rFonts w:ascii="Bookman Old Style" w:hAnsi="Bookman Old Style"/>
          <w:sz w:val="24"/>
          <w:szCs w:val="24"/>
        </w:rPr>
        <w:t xml:space="preserve"> marked with the words </w:t>
      </w:r>
      <w:r w:rsidRPr="00A72FD4">
        <w:rPr>
          <w:rFonts w:ascii="Bookman Old Style" w:hAnsi="Bookman Old Style"/>
          <w:i/>
          <w:sz w:val="24"/>
          <w:szCs w:val="24"/>
        </w:rPr>
        <w:t>“cheque stopped”.</w:t>
      </w:r>
      <w:r>
        <w:rPr>
          <w:rFonts w:ascii="Bookman Old Style" w:hAnsi="Bookman Old Style"/>
          <w:sz w:val="24"/>
          <w:szCs w:val="24"/>
        </w:rPr>
        <w:t xml:space="preserve"> Later</w:t>
      </w:r>
      <w:r w:rsidR="00E76205">
        <w:rPr>
          <w:rFonts w:ascii="Bookman Old Style" w:hAnsi="Bookman Old Style"/>
          <w:sz w:val="24"/>
          <w:szCs w:val="24"/>
        </w:rPr>
        <w:t>,</w:t>
      </w:r>
      <w:r>
        <w:rPr>
          <w:rFonts w:ascii="Bookman Old Style" w:hAnsi="Bookman Old Style"/>
          <w:sz w:val="24"/>
          <w:szCs w:val="24"/>
        </w:rPr>
        <w:t xml:space="preserve"> on 28</w:t>
      </w:r>
      <w:r w:rsidRPr="00A72FD4">
        <w:rPr>
          <w:rFonts w:ascii="Bookman Old Style" w:hAnsi="Bookman Old Style"/>
          <w:sz w:val="24"/>
          <w:szCs w:val="24"/>
          <w:vertAlign w:val="superscript"/>
        </w:rPr>
        <w:t>th</w:t>
      </w:r>
      <w:r>
        <w:rPr>
          <w:rFonts w:ascii="Bookman Old Style" w:hAnsi="Bookman Old Style"/>
          <w:sz w:val="24"/>
          <w:szCs w:val="24"/>
        </w:rPr>
        <w:t xml:space="preserve"> September 2011, the Plaintiff issued another cheque number 000215 in the sum of K5,314,000.00 in favour of National Pension Scheme Authority</w:t>
      </w:r>
      <w:r w:rsidR="00422CE0">
        <w:rPr>
          <w:rFonts w:ascii="Bookman Old Style" w:hAnsi="Bookman Old Style"/>
          <w:sz w:val="24"/>
          <w:szCs w:val="24"/>
        </w:rPr>
        <w:t xml:space="preserve"> (NAPSA)</w:t>
      </w:r>
      <w:r>
        <w:rPr>
          <w:rFonts w:ascii="Bookman Old Style" w:hAnsi="Bookman Old Style"/>
          <w:sz w:val="24"/>
          <w:szCs w:val="24"/>
        </w:rPr>
        <w:t xml:space="preserve">. When the said cheque was presented to the Defendant it was </w:t>
      </w:r>
      <w:r w:rsidR="00422CE0">
        <w:rPr>
          <w:rFonts w:ascii="Bookman Old Style" w:hAnsi="Bookman Old Style"/>
          <w:sz w:val="24"/>
          <w:szCs w:val="24"/>
        </w:rPr>
        <w:t xml:space="preserve">also </w:t>
      </w:r>
      <w:r>
        <w:rPr>
          <w:rFonts w:ascii="Bookman Old Style" w:hAnsi="Bookman Old Style"/>
          <w:sz w:val="24"/>
          <w:szCs w:val="24"/>
        </w:rPr>
        <w:t>returned marked</w:t>
      </w:r>
      <w:r w:rsidR="00013D1C">
        <w:rPr>
          <w:rFonts w:ascii="Bookman Old Style" w:hAnsi="Bookman Old Style"/>
          <w:sz w:val="24"/>
          <w:szCs w:val="24"/>
        </w:rPr>
        <w:t xml:space="preserve"> </w:t>
      </w:r>
      <w:r w:rsidR="00013D1C" w:rsidRPr="00013D1C">
        <w:rPr>
          <w:rFonts w:ascii="Bookman Old Style" w:hAnsi="Bookman Old Style"/>
          <w:i/>
          <w:sz w:val="24"/>
          <w:szCs w:val="24"/>
        </w:rPr>
        <w:t>“cheque stopped”.</w:t>
      </w:r>
    </w:p>
    <w:p w:rsidR="00DC4083" w:rsidRDefault="00013D1C" w:rsidP="00DF0A3A">
      <w:pPr>
        <w:spacing w:line="360" w:lineRule="auto"/>
        <w:jc w:val="both"/>
        <w:rPr>
          <w:rFonts w:ascii="Bookman Old Style" w:hAnsi="Bookman Old Style"/>
          <w:sz w:val="24"/>
          <w:szCs w:val="24"/>
        </w:rPr>
      </w:pPr>
      <w:r>
        <w:rPr>
          <w:rFonts w:ascii="Bookman Old Style" w:hAnsi="Bookman Old Style"/>
          <w:sz w:val="24"/>
          <w:szCs w:val="24"/>
        </w:rPr>
        <w:t>The Plaintiff has contended in the statement of claim that as a consequence of the cheque that was not honoured that was paid to Lusaka Trust Hospital, the Chief Executive Officer of the Plaintiff</w:t>
      </w:r>
      <w:r w:rsidR="00E76205">
        <w:rPr>
          <w:rFonts w:ascii="Bookman Old Style" w:hAnsi="Bookman Old Style"/>
          <w:sz w:val="24"/>
          <w:szCs w:val="24"/>
        </w:rPr>
        <w:t>,</w:t>
      </w:r>
      <w:r w:rsidR="00085BDB">
        <w:rPr>
          <w:rFonts w:ascii="Bookman Old Style" w:hAnsi="Bookman Old Style"/>
          <w:sz w:val="24"/>
          <w:szCs w:val="24"/>
        </w:rPr>
        <w:t xml:space="preserve"> Don Kabo</w:t>
      </w:r>
      <w:r>
        <w:rPr>
          <w:rFonts w:ascii="Bookman Old Style" w:hAnsi="Bookman Old Style"/>
          <w:sz w:val="24"/>
          <w:szCs w:val="24"/>
        </w:rPr>
        <w:t>ndo</w:t>
      </w:r>
      <w:r w:rsidR="00173D79">
        <w:rPr>
          <w:rFonts w:ascii="Bookman Old Style" w:hAnsi="Bookman Old Style"/>
          <w:sz w:val="24"/>
          <w:szCs w:val="24"/>
        </w:rPr>
        <w:t>,</w:t>
      </w:r>
      <w:r>
        <w:rPr>
          <w:rFonts w:ascii="Bookman Old Style" w:hAnsi="Bookman Old Style"/>
          <w:sz w:val="24"/>
          <w:szCs w:val="24"/>
        </w:rPr>
        <w:t xml:space="preserve"> </w:t>
      </w:r>
      <w:r w:rsidR="00422CE0">
        <w:rPr>
          <w:rFonts w:ascii="Bookman Old Style" w:hAnsi="Bookman Old Style"/>
          <w:sz w:val="24"/>
          <w:szCs w:val="24"/>
        </w:rPr>
        <w:t xml:space="preserve">PW </w:t>
      </w:r>
      <w:r>
        <w:rPr>
          <w:rFonts w:ascii="Bookman Old Style" w:hAnsi="Bookman Old Style"/>
          <w:sz w:val="24"/>
          <w:szCs w:val="24"/>
        </w:rPr>
        <w:t>was informed that his wife could not be attended to when he took he</w:t>
      </w:r>
      <w:r w:rsidR="00E76205">
        <w:rPr>
          <w:rFonts w:ascii="Bookman Old Style" w:hAnsi="Bookman Old Style"/>
          <w:sz w:val="24"/>
          <w:szCs w:val="24"/>
        </w:rPr>
        <w:t>r to the h</w:t>
      </w:r>
      <w:r>
        <w:rPr>
          <w:rFonts w:ascii="Bookman Old Style" w:hAnsi="Bookman Old Style"/>
          <w:sz w:val="24"/>
          <w:szCs w:val="24"/>
        </w:rPr>
        <w:t>ospital for treatment.</w:t>
      </w:r>
      <w:r w:rsidR="008B57FC">
        <w:rPr>
          <w:rFonts w:ascii="Bookman Old Style" w:hAnsi="Bookman Old Style"/>
          <w:sz w:val="24"/>
          <w:szCs w:val="24"/>
        </w:rPr>
        <w:t xml:space="preserve"> It is further contended that the Plaintiff did not give instructions to the Defendant to stop payment of the cheque.</w:t>
      </w:r>
      <w:r w:rsidR="00E76205">
        <w:rPr>
          <w:rFonts w:ascii="Bookman Old Style" w:hAnsi="Bookman Old Style"/>
          <w:sz w:val="24"/>
          <w:szCs w:val="24"/>
        </w:rPr>
        <w:t xml:space="preserve"> </w:t>
      </w:r>
      <w:r w:rsidR="008B57FC">
        <w:rPr>
          <w:rFonts w:ascii="Bookman Old Style" w:hAnsi="Bookman Old Style"/>
          <w:sz w:val="24"/>
          <w:szCs w:val="24"/>
        </w:rPr>
        <w:t>Further that although t</w:t>
      </w:r>
      <w:r w:rsidR="00DC4083">
        <w:rPr>
          <w:rFonts w:ascii="Bookman Old Style" w:hAnsi="Bookman Old Style"/>
          <w:sz w:val="24"/>
          <w:szCs w:val="24"/>
        </w:rPr>
        <w:t>he Plaintiff demanded from the D</w:t>
      </w:r>
      <w:r w:rsidR="008B57FC">
        <w:rPr>
          <w:rFonts w:ascii="Bookman Old Style" w:hAnsi="Bookman Old Style"/>
          <w:sz w:val="24"/>
          <w:szCs w:val="24"/>
        </w:rPr>
        <w:t>efendant its reason</w:t>
      </w:r>
      <w:r w:rsidR="00DC4083">
        <w:rPr>
          <w:rFonts w:ascii="Bookman Old Style" w:hAnsi="Bookman Old Style"/>
          <w:sz w:val="24"/>
          <w:szCs w:val="24"/>
        </w:rPr>
        <w:t>s for failure to honour</w:t>
      </w:r>
      <w:r w:rsidR="00E76205">
        <w:rPr>
          <w:rFonts w:ascii="Bookman Old Style" w:hAnsi="Bookman Old Style"/>
          <w:sz w:val="24"/>
          <w:szCs w:val="24"/>
        </w:rPr>
        <w:t xml:space="preserve"> the cheque, the D</w:t>
      </w:r>
      <w:r w:rsidR="00DC4083">
        <w:rPr>
          <w:rFonts w:ascii="Bookman Old Style" w:hAnsi="Bookman Old Style"/>
          <w:sz w:val="24"/>
          <w:szCs w:val="24"/>
        </w:rPr>
        <w:t>efendant has not responded.</w:t>
      </w:r>
    </w:p>
    <w:p w:rsidR="00475430" w:rsidRDefault="00DC4083" w:rsidP="00DF0A3A">
      <w:pPr>
        <w:spacing w:line="360" w:lineRule="auto"/>
        <w:jc w:val="both"/>
        <w:rPr>
          <w:rFonts w:ascii="Bookman Old Style" w:hAnsi="Bookman Old Style"/>
          <w:sz w:val="24"/>
          <w:szCs w:val="24"/>
        </w:rPr>
      </w:pPr>
      <w:r>
        <w:rPr>
          <w:rFonts w:ascii="Bookman Old Style" w:hAnsi="Bookman Old Style"/>
          <w:sz w:val="24"/>
          <w:szCs w:val="24"/>
        </w:rPr>
        <w:t>As regards the cheque issued to N</w:t>
      </w:r>
      <w:r w:rsidR="00422CE0">
        <w:rPr>
          <w:rFonts w:ascii="Bookman Old Style" w:hAnsi="Bookman Old Style"/>
          <w:sz w:val="24"/>
          <w:szCs w:val="24"/>
        </w:rPr>
        <w:t>APSA</w:t>
      </w:r>
      <w:r>
        <w:rPr>
          <w:rFonts w:ascii="Bookman Old Style" w:hAnsi="Bookman Old Style"/>
          <w:sz w:val="24"/>
          <w:szCs w:val="24"/>
        </w:rPr>
        <w:t>, it is contended that as a consequence of the Defendant’s</w:t>
      </w:r>
      <w:r w:rsidR="007724C6">
        <w:rPr>
          <w:rFonts w:ascii="Bookman Old Style" w:hAnsi="Bookman Old Style"/>
          <w:sz w:val="24"/>
          <w:szCs w:val="24"/>
        </w:rPr>
        <w:t xml:space="preserve"> refusal to honour the cheque, the Plaintiff’s officers face prosecution for allegedly breaching section 33(4) of the </w:t>
      </w:r>
      <w:r w:rsidR="007724C6" w:rsidRPr="00E76205">
        <w:rPr>
          <w:rFonts w:ascii="Bookman Old Style" w:hAnsi="Bookman Old Style"/>
          <w:b/>
          <w:i/>
          <w:sz w:val="24"/>
          <w:szCs w:val="24"/>
        </w:rPr>
        <w:t>National Payments Systems Act</w:t>
      </w:r>
      <w:r w:rsidR="007724C6">
        <w:rPr>
          <w:rFonts w:ascii="Bookman Old Style" w:hAnsi="Bookman Old Style"/>
          <w:sz w:val="24"/>
          <w:szCs w:val="24"/>
        </w:rPr>
        <w:t>. The Plaintiff has also contended that, as a consequence of the two acts</w:t>
      </w:r>
      <w:r w:rsidR="00422CE0">
        <w:rPr>
          <w:rFonts w:ascii="Bookman Old Style" w:hAnsi="Bookman Old Style"/>
          <w:sz w:val="24"/>
          <w:szCs w:val="24"/>
        </w:rPr>
        <w:t xml:space="preserve"> by the Defendant, its</w:t>
      </w:r>
      <w:r w:rsidR="007724C6">
        <w:rPr>
          <w:rFonts w:ascii="Bookman Old Style" w:hAnsi="Bookman Old Style"/>
          <w:sz w:val="24"/>
          <w:szCs w:val="24"/>
        </w:rPr>
        <w:t xml:space="preserve"> credibility as a business entity has been injured. Further that the Defendant breached its duty to obey the Plaintiff’s </w:t>
      </w:r>
      <w:r w:rsidR="00751DBE">
        <w:rPr>
          <w:rFonts w:ascii="Bookman Old Style" w:hAnsi="Bookman Old Style"/>
          <w:sz w:val="24"/>
          <w:szCs w:val="24"/>
        </w:rPr>
        <w:t>instruction as its customer to pay cheques drawn on sufficiently funded accounts.</w:t>
      </w:r>
      <w:r w:rsidR="00475430">
        <w:rPr>
          <w:rFonts w:ascii="Bookman Old Style" w:hAnsi="Bookman Old Style"/>
          <w:sz w:val="24"/>
          <w:szCs w:val="24"/>
        </w:rPr>
        <w:t xml:space="preserve"> It is also contended that the D</w:t>
      </w:r>
      <w:r w:rsidR="00751DBE">
        <w:rPr>
          <w:rFonts w:ascii="Bookman Old Style" w:hAnsi="Bookman Old Style"/>
          <w:sz w:val="24"/>
          <w:szCs w:val="24"/>
        </w:rPr>
        <w:t xml:space="preserve">efendant’s acts have injured the </w:t>
      </w:r>
      <w:r w:rsidR="00751DBE">
        <w:rPr>
          <w:rFonts w:ascii="Bookman Old Style" w:hAnsi="Bookman Old Style"/>
          <w:sz w:val="24"/>
          <w:szCs w:val="24"/>
        </w:rPr>
        <w:lastRenderedPageBreak/>
        <w:t>Plaintiff in its reputation and it has been brought into public scandal, contempt and ridicule</w:t>
      </w:r>
      <w:r w:rsidR="00475430">
        <w:rPr>
          <w:rFonts w:ascii="Bookman Old Style" w:hAnsi="Bookman Old Style"/>
          <w:sz w:val="24"/>
          <w:szCs w:val="24"/>
        </w:rPr>
        <w:t>.</w:t>
      </w:r>
    </w:p>
    <w:p w:rsidR="00A54022" w:rsidRDefault="00475430" w:rsidP="00DF0A3A">
      <w:pPr>
        <w:spacing w:line="360" w:lineRule="auto"/>
        <w:jc w:val="both"/>
        <w:rPr>
          <w:rFonts w:ascii="Bookman Old Style" w:hAnsi="Bookman Old Style"/>
          <w:sz w:val="24"/>
          <w:szCs w:val="24"/>
        </w:rPr>
      </w:pPr>
      <w:r>
        <w:rPr>
          <w:rFonts w:ascii="Bookman Old Style" w:hAnsi="Bookman Old Style"/>
          <w:sz w:val="24"/>
          <w:szCs w:val="24"/>
        </w:rPr>
        <w:t>The Plaintiff particularized this</w:t>
      </w:r>
      <w:r w:rsidR="00A54022">
        <w:rPr>
          <w:rFonts w:ascii="Bookman Old Style" w:hAnsi="Bookman Old Style"/>
          <w:sz w:val="24"/>
          <w:szCs w:val="24"/>
        </w:rPr>
        <w:t xml:space="preserve"> latter contention</w:t>
      </w:r>
      <w:r w:rsidR="00E76205">
        <w:rPr>
          <w:rFonts w:ascii="Bookman Old Style" w:hAnsi="Bookman Old Style"/>
          <w:sz w:val="24"/>
          <w:szCs w:val="24"/>
        </w:rPr>
        <w:t xml:space="preserve"> as follows</w:t>
      </w:r>
      <w:r w:rsidR="00422CE0">
        <w:rPr>
          <w:rFonts w:ascii="Bookman Old Style" w:hAnsi="Bookman Old Style"/>
          <w:sz w:val="24"/>
          <w:szCs w:val="24"/>
        </w:rPr>
        <w:t>:</w:t>
      </w:r>
      <w:r w:rsidR="00A54022">
        <w:rPr>
          <w:rFonts w:ascii="Bookman Old Style" w:hAnsi="Bookman Old Style"/>
          <w:sz w:val="24"/>
          <w:szCs w:val="24"/>
        </w:rPr>
        <w:t xml:space="preserve"> that the acts of the Defendant m</w:t>
      </w:r>
      <w:r w:rsidR="00E76205">
        <w:rPr>
          <w:rFonts w:ascii="Bookman Old Style" w:hAnsi="Bookman Old Style"/>
          <w:sz w:val="24"/>
          <w:szCs w:val="24"/>
        </w:rPr>
        <w:t>eant or were understood to mean;</w:t>
      </w:r>
    </w:p>
    <w:p w:rsidR="00A54022" w:rsidRDefault="00422CE0" w:rsidP="00DF0A3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A54022">
        <w:rPr>
          <w:rFonts w:ascii="Bookman Old Style" w:hAnsi="Bookman Old Style"/>
          <w:sz w:val="24"/>
          <w:szCs w:val="24"/>
        </w:rPr>
        <w:t>hat the Plaintiff had deliberately stopped payments after presenting the cheque for payment so as to take undue advantage of the payee</w:t>
      </w:r>
      <w:r w:rsidR="00E76205">
        <w:rPr>
          <w:rFonts w:ascii="Bookman Old Style" w:hAnsi="Bookman Old Style"/>
          <w:sz w:val="24"/>
          <w:szCs w:val="24"/>
        </w:rPr>
        <w:t>;</w:t>
      </w:r>
    </w:p>
    <w:p w:rsidR="00A54022" w:rsidRDefault="00422CE0" w:rsidP="00DF0A3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A54022">
        <w:rPr>
          <w:rFonts w:ascii="Bookman Old Style" w:hAnsi="Bookman Old Style"/>
          <w:sz w:val="24"/>
          <w:szCs w:val="24"/>
        </w:rPr>
        <w:t>hat the Plaintiff had drawn a cheque on an insufficiently funded account</w:t>
      </w:r>
      <w:r w:rsidR="00E76205">
        <w:rPr>
          <w:rFonts w:ascii="Bookman Old Style" w:hAnsi="Bookman Old Style"/>
          <w:sz w:val="24"/>
          <w:szCs w:val="24"/>
        </w:rPr>
        <w:t>;</w:t>
      </w:r>
    </w:p>
    <w:p w:rsidR="008B57FC" w:rsidRDefault="00422CE0" w:rsidP="00DF0A3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A54022">
        <w:rPr>
          <w:rFonts w:ascii="Bookman Old Style" w:hAnsi="Bookman Old Style"/>
          <w:sz w:val="24"/>
          <w:szCs w:val="24"/>
        </w:rPr>
        <w:t>hat the Plaintiff was not credit worthy</w:t>
      </w:r>
      <w:r w:rsidR="00E76205">
        <w:rPr>
          <w:rFonts w:ascii="Bookman Old Style" w:hAnsi="Bookman Old Style"/>
          <w:sz w:val="24"/>
          <w:szCs w:val="24"/>
        </w:rPr>
        <w:t>.</w:t>
      </w:r>
      <w:r w:rsidR="00DC4083" w:rsidRPr="00A54022">
        <w:rPr>
          <w:rFonts w:ascii="Bookman Old Style" w:hAnsi="Bookman Old Style"/>
          <w:sz w:val="24"/>
          <w:szCs w:val="24"/>
        </w:rPr>
        <w:t xml:space="preserve"> </w:t>
      </w:r>
    </w:p>
    <w:p w:rsidR="00CB0275" w:rsidRDefault="00E76205" w:rsidP="00DF0A3A">
      <w:pPr>
        <w:spacing w:line="360" w:lineRule="auto"/>
        <w:jc w:val="both"/>
        <w:rPr>
          <w:rFonts w:ascii="Bookman Old Style" w:hAnsi="Bookman Old Style"/>
          <w:sz w:val="24"/>
          <w:szCs w:val="24"/>
        </w:rPr>
      </w:pPr>
      <w:r>
        <w:rPr>
          <w:rFonts w:ascii="Bookman Old Style" w:hAnsi="Bookman Old Style"/>
          <w:sz w:val="24"/>
          <w:szCs w:val="24"/>
        </w:rPr>
        <w:t>In the defence, the D</w:t>
      </w:r>
      <w:r w:rsidR="00CB0275">
        <w:rPr>
          <w:rFonts w:ascii="Bookman Old Style" w:hAnsi="Bookman Old Style"/>
          <w:sz w:val="24"/>
          <w:szCs w:val="24"/>
        </w:rPr>
        <w:t>efendant contended that it did inform the Plaintiff by letter dated 22</w:t>
      </w:r>
      <w:r w:rsidR="00CB0275" w:rsidRPr="00CB0275">
        <w:rPr>
          <w:rFonts w:ascii="Bookman Old Style" w:hAnsi="Bookman Old Style"/>
          <w:sz w:val="24"/>
          <w:szCs w:val="24"/>
          <w:vertAlign w:val="superscript"/>
        </w:rPr>
        <w:t>nd</w:t>
      </w:r>
      <w:r w:rsidR="00CB0275">
        <w:rPr>
          <w:rFonts w:ascii="Bookman Old Style" w:hAnsi="Bookman Old Style"/>
          <w:sz w:val="24"/>
          <w:szCs w:val="24"/>
        </w:rPr>
        <w:t xml:space="preserve"> July 2011 that it was with</w:t>
      </w:r>
      <w:r w:rsidR="009E75E3">
        <w:rPr>
          <w:rFonts w:ascii="Bookman Old Style" w:hAnsi="Bookman Old Style"/>
          <w:sz w:val="24"/>
          <w:szCs w:val="24"/>
        </w:rPr>
        <w:t>drawing the Plaintiff’s cheque</w:t>
      </w:r>
      <w:r w:rsidR="00CB0275">
        <w:rPr>
          <w:rFonts w:ascii="Bookman Old Style" w:hAnsi="Bookman Old Style"/>
          <w:sz w:val="24"/>
          <w:szCs w:val="24"/>
        </w:rPr>
        <w:t xml:space="preserve"> facility in accordance with direction number 5 of the National Payment System Direction</w:t>
      </w:r>
      <w:r>
        <w:rPr>
          <w:rFonts w:ascii="Bookman Old Style" w:hAnsi="Bookman Old Style"/>
          <w:sz w:val="24"/>
          <w:szCs w:val="24"/>
        </w:rPr>
        <w:t>s</w:t>
      </w:r>
      <w:r w:rsidR="00CB0275">
        <w:rPr>
          <w:rFonts w:ascii="Bookman Old Style" w:hAnsi="Bookman Old Style"/>
          <w:sz w:val="24"/>
          <w:szCs w:val="24"/>
        </w:rPr>
        <w:t xml:space="preserve">, 2010. The withdrawal was based on the </w:t>
      </w:r>
      <w:r>
        <w:rPr>
          <w:rFonts w:ascii="Bookman Old Style" w:hAnsi="Bookman Old Style"/>
          <w:sz w:val="24"/>
          <w:szCs w:val="24"/>
        </w:rPr>
        <w:t>Plaintiff’s conduct of issuing three</w:t>
      </w:r>
      <w:r w:rsidR="00CB0275">
        <w:rPr>
          <w:rFonts w:ascii="Bookman Old Style" w:hAnsi="Bookman Old Style"/>
          <w:sz w:val="24"/>
          <w:szCs w:val="24"/>
        </w:rPr>
        <w:t xml:space="preserve"> cheques on an insufficient</w:t>
      </w:r>
      <w:r>
        <w:rPr>
          <w:rFonts w:ascii="Bookman Old Style" w:hAnsi="Bookman Old Style"/>
          <w:sz w:val="24"/>
          <w:szCs w:val="24"/>
        </w:rPr>
        <w:t>ly</w:t>
      </w:r>
      <w:r w:rsidR="00CB0275">
        <w:rPr>
          <w:rFonts w:ascii="Bookman Old Style" w:hAnsi="Bookman Old Style"/>
          <w:sz w:val="24"/>
          <w:szCs w:val="24"/>
        </w:rPr>
        <w:t xml:space="preserve"> funded account within a period of twelve consecutive months. Further that the Plaintiff was warned not to issue any more cheques and that payment on all its cheque leaves had been stopped on the Defendant’s</w:t>
      </w:r>
      <w:r w:rsidR="00913822">
        <w:rPr>
          <w:rFonts w:ascii="Bookman Old Style" w:hAnsi="Bookman Old Style"/>
          <w:sz w:val="24"/>
          <w:szCs w:val="24"/>
        </w:rPr>
        <w:t xml:space="preserve"> system. It was also contended that the Plaintiff is and was at all material times aware of the consequences of its acts.</w:t>
      </w:r>
    </w:p>
    <w:p w:rsidR="00913822" w:rsidRDefault="00913822" w:rsidP="00DF0A3A">
      <w:pPr>
        <w:spacing w:line="360" w:lineRule="auto"/>
        <w:jc w:val="both"/>
        <w:rPr>
          <w:rFonts w:ascii="Bookman Old Style" w:hAnsi="Bookman Old Style"/>
          <w:sz w:val="24"/>
          <w:szCs w:val="24"/>
        </w:rPr>
      </w:pPr>
      <w:r>
        <w:rPr>
          <w:rFonts w:ascii="Bookman Old Style" w:hAnsi="Bookman Old Style"/>
          <w:sz w:val="24"/>
          <w:szCs w:val="24"/>
        </w:rPr>
        <w:t>The Defendant contend</w:t>
      </w:r>
      <w:r w:rsidR="00E76205">
        <w:rPr>
          <w:rFonts w:ascii="Bookman Old Style" w:hAnsi="Bookman Old Style"/>
          <w:sz w:val="24"/>
          <w:szCs w:val="24"/>
        </w:rPr>
        <w:t>ed further that any injury</w:t>
      </w:r>
      <w:r>
        <w:rPr>
          <w:rFonts w:ascii="Bookman Old Style" w:hAnsi="Bookman Old Style"/>
          <w:sz w:val="24"/>
          <w:szCs w:val="24"/>
        </w:rPr>
        <w:t xml:space="preserve"> suffered by the Plaintiff was a consequence of its own </w:t>
      </w:r>
      <w:r w:rsidR="0063663D">
        <w:rPr>
          <w:rFonts w:ascii="Bookman Old Style" w:hAnsi="Bookman Old Style"/>
          <w:sz w:val="24"/>
          <w:szCs w:val="24"/>
        </w:rPr>
        <w:t>acts and not those of the Defendant because it was aware that it had no right to issue cheques. It was also contended that the Defendant was not obliged to obey the Plaintiff’s instructions to pay the cheques even though the Plaintiff’s account was sufficiently funded, because its cheque facility had been withdrawn. Further</w:t>
      </w:r>
      <w:r w:rsidR="00E76205">
        <w:rPr>
          <w:rFonts w:ascii="Bookman Old Style" w:hAnsi="Bookman Old Style"/>
          <w:sz w:val="24"/>
          <w:szCs w:val="24"/>
        </w:rPr>
        <w:t>,</w:t>
      </w:r>
      <w:r w:rsidR="0063663D">
        <w:rPr>
          <w:rFonts w:ascii="Bookman Old Style" w:hAnsi="Bookman Old Style"/>
          <w:sz w:val="24"/>
          <w:szCs w:val="24"/>
        </w:rPr>
        <w:t xml:space="preserve"> the Defendant pleaded the defence of justification on the ground that the actions by the Defendant were prompted by the Plaintiff’s</w:t>
      </w:r>
      <w:r w:rsidR="00E76205">
        <w:rPr>
          <w:rFonts w:ascii="Bookman Old Style" w:hAnsi="Bookman Old Style"/>
          <w:sz w:val="24"/>
          <w:szCs w:val="24"/>
        </w:rPr>
        <w:t xml:space="preserve"> own action of </w:t>
      </w:r>
      <w:r w:rsidR="0063663D">
        <w:rPr>
          <w:rFonts w:ascii="Bookman Old Style" w:hAnsi="Bookman Old Style"/>
          <w:sz w:val="24"/>
          <w:szCs w:val="24"/>
        </w:rPr>
        <w:t xml:space="preserve">presenting cheques on an insufficiently funded account. The Defendant also contended that the words </w:t>
      </w:r>
      <w:r w:rsidR="0063663D" w:rsidRPr="0063663D">
        <w:rPr>
          <w:rFonts w:ascii="Bookman Old Style" w:hAnsi="Bookman Old Style"/>
          <w:i/>
          <w:sz w:val="24"/>
          <w:szCs w:val="24"/>
        </w:rPr>
        <w:t>“cheque stopped”</w:t>
      </w:r>
      <w:r w:rsidR="00627926">
        <w:rPr>
          <w:rFonts w:ascii="Bookman Old Style" w:hAnsi="Bookman Old Style"/>
          <w:sz w:val="24"/>
          <w:szCs w:val="24"/>
        </w:rPr>
        <w:t xml:space="preserve"> endorsed on the cheques shou</w:t>
      </w:r>
      <w:r w:rsidR="00D6462E">
        <w:rPr>
          <w:rFonts w:ascii="Bookman Old Style" w:hAnsi="Bookman Old Style"/>
          <w:sz w:val="24"/>
          <w:szCs w:val="24"/>
        </w:rPr>
        <w:t>ld be read in their proper contex</w:t>
      </w:r>
      <w:r w:rsidR="00627926">
        <w:rPr>
          <w:rFonts w:ascii="Bookman Old Style" w:hAnsi="Bookman Old Style"/>
          <w:sz w:val="24"/>
          <w:szCs w:val="24"/>
        </w:rPr>
        <w:t>t</w:t>
      </w:r>
      <w:r w:rsidR="00D6462E">
        <w:rPr>
          <w:rFonts w:ascii="Bookman Old Style" w:hAnsi="Bookman Old Style"/>
          <w:sz w:val="24"/>
          <w:szCs w:val="24"/>
        </w:rPr>
        <w:t xml:space="preserve"> being that the Plaintiff did not have</w:t>
      </w:r>
      <w:r w:rsidR="00627926">
        <w:rPr>
          <w:rFonts w:ascii="Bookman Old Style" w:hAnsi="Bookman Old Style"/>
          <w:sz w:val="24"/>
          <w:szCs w:val="24"/>
        </w:rPr>
        <w:t xml:space="preserve"> </w:t>
      </w:r>
      <w:r w:rsidR="00D6462E">
        <w:rPr>
          <w:rFonts w:ascii="Bookman Old Style" w:hAnsi="Bookman Old Style"/>
          <w:sz w:val="24"/>
          <w:szCs w:val="24"/>
        </w:rPr>
        <w:t xml:space="preserve">a </w:t>
      </w:r>
      <w:r w:rsidR="00627926">
        <w:rPr>
          <w:rFonts w:ascii="Bookman Old Style" w:hAnsi="Bookman Old Style"/>
          <w:sz w:val="24"/>
          <w:szCs w:val="24"/>
        </w:rPr>
        <w:t xml:space="preserve">subsisting cheque facility. </w:t>
      </w:r>
    </w:p>
    <w:p w:rsidR="00627926" w:rsidRDefault="00627926" w:rsidP="00DF0A3A">
      <w:pPr>
        <w:spacing w:line="360" w:lineRule="auto"/>
        <w:jc w:val="both"/>
        <w:rPr>
          <w:rFonts w:ascii="Bookman Old Style" w:hAnsi="Bookman Old Style"/>
          <w:sz w:val="24"/>
          <w:szCs w:val="24"/>
        </w:rPr>
      </w:pPr>
      <w:r>
        <w:rPr>
          <w:rFonts w:ascii="Bookman Old Style" w:hAnsi="Bookman Old Style"/>
          <w:sz w:val="24"/>
          <w:szCs w:val="24"/>
        </w:rPr>
        <w:t>When the matter came up for trial, the</w:t>
      </w:r>
      <w:r w:rsidR="00D6462E">
        <w:rPr>
          <w:rFonts w:ascii="Bookman Old Style" w:hAnsi="Bookman Old Style"/>
          <w:sz w:val="24"/>
          <w:szCs w:val="24"/>
        </w:rPr>
        <w:t xml:space="preserve"> parties had a witness each. PW</w:t>
      </w:r>
      <w:r>
        <w:rPr>
          <w:rFonts w:ascii="Bookman Old Style" w:hAnsi="Bookman Old Style"/>
          <w:sz w:val="24"/>
          <w:szCs w:val="24"/>
        </w:rPr>
        <w:t xml:space="preserve"> was Don Kabondo, a business man by occupation and Executive Director and </w:t>
      </w:r>
      <w:r>
        <w:rPr>
          <w:rFonts w:ascii="Bookman Old Style" w:hAnsi="Bookman Old Style"/>
          <w:sz w:val="24"/>
          <w:szCs w:val="24"/>
        </w:rPr>
        <w:lastRenderedPageBreak/>
        <w:t>shareholder in the Plaintiff Company. His evidence revealed that sometime in April 2009 he opened account number 001001032161</w:t>
      </w:r>
      <w:r w:rsidR="0076788E">
        <w:rPr>
          <w:rFonts w:ascii="Bookman Old Style" w:hAnsi="Bookman Old Style"/>
          <w:sz w:val="24"/>
          <w:szCs w:val="24"/>
        </w:rPr>
        <w:t xml:space="preserve"> on behalf of the Plaintiff at the Defendant’s bank. T</w:t>
      </w:r>
      <w:r w:rsidR="00D6462E">
        <w:rPr>
          <w:rFonts w:ascii="Bookman Old Style" w:hAnsi="Bookman Old Style"/>
          <w:sz w:val="24"/>
          <w:szCs w:val="24"/>
        </w:rPr>
        <w:t>he said account had provision for</w:t>
      </w:r>
      <w:r w:rsidR="0076788E">
        <w:rPr>
          <w:rFonts w:ascii="Bookman Old Style" w:hAnsi="Bookman Old Style"/>
          <w:sz w:val="24"/>
          <w:szCs w:val="24"/>
        </w:rPr>
        <w:t xml:space="preserve"> a cheque book and a</w:t>
      </w:r>
      <w:r w:rsidR="00D6462E">
        <w:rPr>
          <w:rFonts w:ascii="Bookman Old Style" w:hAnsi="Bookman Old Style"/>
          <w:sz w:val="24"/>
          <w:szCs w:val="24"/>
        </w:rPr>
        <w:t>s executive director PW</w:t>
      </w:r>
      <w:r w:rsidR="0076788E">
        <w:rPr>
          <w:rFonts w:ascii="Bookman Old Style" w:hAnsi="Bookman Old Style"/>
          <w:sz w:val="24"/>
          <w:szCs w:val="24"/>
        </w:rPr>
        <w:t xml:space="preserve"> was one of the signatories to the account</w:t>
      </w:r>
      <w:r w:rsidR="003421CC">
        <w:rPr>
          <w:rFonts w:ascii="Bookman Old Style" w:hAnsi="Bookman Old Style"/>
          <w:sz w:val="24"/>
          <w:szCs w:val="24"/>
        </w:rPr>
        <w:t>. The evidence went on to reveal that the Plaintiff’s bank account was</w:t>
      </w:r>
      <w:r w:rsidR="00D6462E">
        <w:rPr>
          <w:rFonts w:ascii="Bookman Old Style" w:hAnsi="Bookman Old Style"/>
          <w:sz w:val="24"/>
          <w:szCs w:val="24"/>
        </w:rPr>
        <w:t xml:space="preserve"> </w:t>
      </w:r>
      <w:r w:rsidR="00422CE0">
        <w:rPr>
          <w:rFonts w:ascii="Bookman Old Style" w:hAnsi="Bookman Old Style"/>
          <w:sz w:val="24"/>
          <w:szCs w:val="24"/>
        </w:rPr>
        <w:t>properly maintained</w:t>
      </w:r>
      <w:r w:rsidR="003421CC">
        <w:rPr>
          <w:rFonts w:ascii="Bookman Old Style" w:hAnsi="Bookman Old Style"/>
          <w:sz w:val="24"/>
          <w:szCs w:val="24"/>
        </w:rPr>
        <w:t xml:space="preserve"> at all times and it h</w:t>
      </w:r>
      <w:r w:rsidR="00422CE0">
        <w:rPr>
          <w:rFonts w:ascii="Bookman Old Style" w:hAnsi="Bookman Old Style"/>
          <w:sz w:val="24"/>
          <w:szCs w:val="24"/>
        </w:rPr>
        <w:t>ad sufficient funds to cover</w:t>
      </w:r>
      <w:r w:rsidR="003421CC">
        <w:rPr>
          <w:rFonts w:ascii="Bookman Old Style" w:hAnsi="Bookman Old Style"/>
          <w:sz w:val="24"/>
          <w:szCs w:val="24"/>
        </w:rPr>
        <w:t xml:space="preserve"> any withdrawals and outward clearing cheques issued on the account. That on or about 8</w:t>
      </w:r>
      <w:r w:rsidR="003421CC" w:rsidRPr="003421CC">
        <w:rPr>
          <w:rFonts w:ascii="Bookman Old Style" w:hAnsi="Bookman Old Style"/>
          <w:sz w:val="24"/>
          <w:szCs w:val="24"/>
          <w:vertAlign w:val="superscript"/>
        </w:rPr>
        <w:t>th</w:t>
      </w:r>
      <w:r w:rsidR="003421CC">
        <w:rPr>
          <w:rFonts w:ascii="Bookman Old Style" w:hAnsi="Bookman Old Style"/>
          <w:sz w:val="24"/>
          <w:szCs w:val="24"/>
        </w:rPr>
        <w:t xml:space="preserve"> October 2011, the Plaintiff issued cheque number 000220</w:t>
      </w:r>
      <w:r w:rsidR="008A55AF">
        <w:rPr>
          <w:rFonts w:ascii="Bookman Old Style" w:hAnsi="Bookman Old Style"/>
          <w:sz w:val="24"/>
          <w:szCs w:val="24"/>
        </w:rPr>
        <w:t xml:space="preserve"> to Lusaka Trust Hospital in the sum of K1,000,000.00. The same was a deposit on medica</w:t>
      </w:r>
      <w:r w:rsidR="00D6462E">
        <w:rPr>
          <w:rFonts w:ascii="Bookman Old Style" w:hAnsi="Bookman Old Style"/>
          <w:sz w:val="24"/>
          <w:szCs w:val="24"/>
        </w:rPr>
        <w:t>l services to be provided to PW and his family by the h</w:t>
      </w:r>
      <w:r w:rsidR="008A55AF">
        <w:rPr>
          <w:rFonts w:ascii="Bookman Old Style" w:hAnsi="Bookman Old Style"/>
          <w:sz w:val="24"/>
          <w:szCs w:val="24"/>
        </w:rPr>
        <w:t>ospital. See page 2 of the Plaintiff’s bundle of documents for the cheque. When t</w:t>
      </w:r>
      <w:r w:rsidR="0088452D">
        <w:rPr>
          <w:rFonts w:ascii="Bookman Old Style" w:hAnsi="Bookman Old Style"/>
          <w:sz w:val="24"/>
          <w:szCs w:val="24"/>
        </w:rPr>
        <w:t>he cheque was presented to the D</w:t>
      </w:r>
      <w:r w:rsidR="008A55AF">
        <w:rPr>
          <w:rFonts w:ascii="Bookman Old Style" w:hAnsi="Bookman Old Style"/>
          <w:sz w:val="24"/>
          <w:szCs w:val="24"/>
        </w:rPr>
        <w:t>efendant for payment the latter stopped payment despite the account being sufficiently funded. As a consequence of this, the evidence revealed, when PW’s wife fell ill and he to</w:t>
      </w:r>
      <w:r w:rsidR="007F4926">
        <w:rPr>
          <w:rFonts w:ascii="Bookman Old Style" w:hAnsi="Bookman Old Style"/>
          <w:sz w:val="24"/>
          <w:szCs w:val="24"/>
        </w:rPr>
        <w:t xml:space="preserve">ok her for treatment at </w:t>
      </w:r>
      <w:r w:rsidR="00D6462E">
        <w:rPr>
          <w:rFonts w:ascii="Bookman Old Style" w:hAnsi="Bookman Old Style"/>
          <w:sz w:val="24"/>
          <w:szCs w:val="24"/>
        </w:rPr>
        <w:t>the h</w:t>
      </w:r>
      <w:r w:rsidR="008A55AF">
        <w:rPr>
          <w:rFonts w:ascii="Bookman Old Style" w:hAnsi="Bookman Old Style"/>
          <w:sz w:val="24"/>
          <w:szCs w:val="24"/>
        </w:rPr>
        <w:t>os</w:t>
      </w:r>
      <w:r w:rsidR="00D6462E">
        <w:rPr>
          <w:rFonts w:ascii="Bookman Old Style" w:hAnsi="Bookman Old Style"/>
          <w:sz w:val="24"/>
          <w:szCs w:val="24"/>
        </w:rPr>
        <w:t>pital, the staff</w:t>
      </w:r>
      <w:r w:rsidR="008A55AF">
        <w:rPr>
          <w:rFonts w:ascii="Bookman Old Style" w:hAnsi="Bookman Old Style"/>
          <w:sz w:val="24"/>
          <w:szCs w:val="24"/>
        </w:rPr>
        <w:t xml:space="preserve"> refused to attend to her. This was on account of PW’s medical account having</w:t>
      </w:r>
      <w:r w:rsidR="007F4926">
        <w:rPr>
          <w:rFonts w:ascii="Bookman Old Style" w:hAnsi="Bookman Old Style"/>
          <w:sz w:val="24"/>
          <w:szCs w:val="24"/>
        </w:rPr>
        <w:t xml:space="preserve"> no credit on it. He was therefore prompted to pay cash in order that his wife could be attended to.</w:t>
      </w:r>
    </w:p>
    <w:p w:rsidR="006C54EF" w:rsidRDefault="006C54EF" w:rsidP="00DF0A3A">
      <w:pPr>
        <w:spacing w:line="360" w:lineRule="auto"/>
        <w:jc w:val="both"/>
        <w:rPr>
          <w:rFonts w:ascii="Bookman Old Style" w:hAnsi="Bookman Old Style"/>
          <w:sz w:val="24"/>
          <w:szCs w:val="24"/>
        </w:rPr>
      </w:pPr>
      <w:r>
        <w:rPr>
          <w:rFonts w:ascii="Bookman Old Style" w:hAnsi="Bookman Old Style"/>
          <w:sz w:val="24"/>
          <w:szCs w:val="24"/>
        </w:rPr>
        <w:t xml:space="preserve">The evidence went on to reveal that PW did not at any point give instructions to </w:t>
      </w:r>
      <w:r w:rsidR="00D6462E">
        <w:rPr>
          <w:rFonts w:ascii="Bookman Old Style" w:hAnsi="Bookman Old Style"/>
          <w:sz w:val="24"/>
          <w:szCs w:val="24"/>
        </w:rPr>
        <w:t>the Defendant to stop payment on</w:t>
      </w:r>
      <w:r>
        <w:rPr>
          <w:rFonts w:ascii="Bookman Old Style" w:hAnsi="Bookman Old Style"/>
          <w:sz w:val="24"/>
          <w:szCs w:val="24"/>
        </w:rPr>
        <w:t xml:space="preserve"> the ch</w:t>
      </w:r>
      <w:r w:rsidR="00D6462E">
        <w:rPr>
          <w:rFonts w:ascii="Bookman Old Style" w:hAnsi="Bookman Old Style"/>
          <w:sz w:val="24"/>
          <w:szCs w:val="24"/>
        </w:rPr>
        <w:t>eque drawn in favour of Lusaka T</w:t>
      </w:r>
      <w:r>
        <w:rPr>
          <w:rFonts w:ascii="Bookman Old Style" w:hAnsi="Bookman Old Style"/>
          <w:sz w:val="24"/>
          <w:szCs w:val="24"/>
        </w:rPr>
        <w:t>rust Hospital.</w:t>
      </w:r>
    </w:p>
    <w:p w:rsidR="006C54EF" w:rsidRDefault="006C54EF" w:rsidP="00DF0A3A">
      <w:pPr>
        <w:spacing w:line="360" w:lineRule="auto"/>
        <w:jc w:val="both"/>
        <w:rPr>
          <w:rFonts w:ascii="Bookman Old Style" w:hAnsi="Bookman Old Style"/>
          <w:sz w:val="24"/>
          <w:szCs w:val="24"/>
        </w:rPr>
      </w:pPr>
      <w:r>
        <w:rPr>
          <w:rFonts w:ascii="Bookman Old Style" w:hAnsi="Bookman Old Style"/>
          <w:sz w:val="24"/>
          <w:szCs w:val="24"/>
        </w:rPr>
        <w:t>As regards the second cheque, the evidence revealed that on or about 28</w:t>
      </w:r>
      <w:r w:rsidRPr="006C54EF">
        <w:rPr>
          <w:rFonts w:ascii="Bookman Old Style" w:hAnsi="Bookman Old Style"/>
          <w:sz w:val="24"/>
          <w:szCs w:val="24"/>
          <w:vertAlign w:val="superscript"/>
        </w:rPr>
        <w:t>th</w:t>
      </w:r>
      <w:r>
        <w:rPr>
          <w:rFonts w:ascii="Bookman Old Style" w:hAnsi="Bookman Old Style"/>
          <w:sz w:val="24"/>
          <w:szCs w:val="24"/>
        </w:rPr>
        <w:t xml:space="preserve"> September 2011, the Plaintiff paid cheque number 000215 in the s</w:t>
      </w:r>
      <w:r w:rsidR="00422CE0">
        <w:rPr>
          <w:rFonts w:ascii="Bookman Old Style" w:hAnsi="Bookman Old Style"/>
          <w:sz w:val="24"/>
          <w:szCs w:val="24"/>
        </w:rPr>
        <w:t>um of K5,314,000.00 to NAPSA</w:t>
      </w:r>
      <w:r>
        <w:rPr>
          <w:rFonts w:ascii="Bookman Old Style" w:hAnsi="Bookman Old Style"/>
          <w:sz w:val="24"/>
          <w:szCs w:val="24"/>
        </w:rPr>
        <w:t xml:space="preserve">. The payment was for statutory </w:t>
      </w:r>
      <w:r w:rsidR="00C9796C">
        <w:rPr>
          <w:rFonts w:ascii="Bookman Old Style" w:hAnsi="Bookman Old Style"/>
          <w:sz w:val="24"/>
          <w:szCs w:val="24"/>
        </w:rPr>
        <w:t xml:space="preserve">contributions that were due from the Plaintiff to NAPSA. When the cheque was presented to the Defendant it was returned marked </w:t>
      </w:r>
      <w:r w:rsidR="00C9796C" w:rsidRPr="00C9796C">
        <w:rPr>
          <w:rFonts w:ascii="Bookman Old Style" w:hAnsi="Bookman Old Style"/>
          <w:i/>
          <w:sz w:val="24"/>
          <w:szCs w:val="24"/>
        </w:rPr>
        <w:t>“cheque stopped”.</w:t>
      </w:r>
      <w:r w:rsidR="00C9796C">
        <w:rPr>
          <w:rFonts w:ascii="Bookman Old Style" w:hAnsi="Bookman Old Style"/>
          <w:sz w:val="24"/>
          <w:szCs w:val="24"/>
        </w:rPr>
        <w:t xml:space="preserve"> This was notwithstanding the fact that there were sufficient funds</w:t>
      </w:r>
      <w:r w:rsidR="00173D79">
        <w:rPr>
          <w:rFonts w:ascii="Bookman Old Style" w:hAnsi="Bookman Old Style"/>
          <w:sz w:val="24"/>
          <w:szCs w:val="24"/>
        </w:rPr>
        <w:t xml:space="preserve"> in the Plaintiff’s account</w:t>
      </w:r>
      <w:r w:rsidR="00C9796C">
        <w:rPr>
          <w:rFonts w:ascii="Bookman Old Style" w:hAnsi="Bookman Old Style"/>
          <w:sz w:val="24"/>
          <w:szCs w:val="24"/>
        </w:rPr>
        <w:t xml:space="preserve"> to meet the pa</w:t>
      </w:r>
      <w:r w:rsidR="00173D79">
        <w:rPr>
          <w:rFonts w:ascii="Bookman Old Style" w:hAnsi="Bookman Old Style"/>
          <w:sz w:val="24"/>
          <w:szCs w:val="24"/>
        </w:rPr>
        <w:t>yment</w:t>
      </w:r>
      <w:r w:rsidR="00C9796C">
        <w:rPr>
          <w:rFonts w:ascii="Bookman Old Style" w:hAnsi="Bookman Old Style"/>
          <w:sz w:val="24"/>
          <w:szCs w:val="24"/>
        </w:rPr>
        <w:t>. As a consequence of the unpaid cheque, the Plaintiff</w:t>
      </w:r>
      <w:r w:rsidR="003B4799">
        <w:rPr>
          <w:rFonts w:ascii="Bookman Old Style" w:hAnsi="Bookman Old Style"/>
          <w:sz w:val="24"/>
          <w:szCs w:val="24"/>
        </w:rPr>
        <w:t>’s officers were charged and prosecuted in the Subordinate Court by NAPSA for failing to remit statutory contributions. See page 11 of the Plaintiff’s bundle of documents for the charge sheet containing the charges preferred against the Plaintiff.</w:t>
      </w:r>
    </w:p>
    <w:p w:rsidR="00293333" w:rsidRDefault="00B47C5A" w:rsidP="00DF0A3A">
      <w:pPr>
        <w:spacing w:line="360" w:lineRule="auto"/>
        <w:jc w:val="both"/>
        <w:rPr>
          <w:rFonts w:ascii="Bookman Old Style" w:hAnsi="Bookman Old Style"/>
          <w:sz w:val="24"/>
          <w:szCs w:val="24"/>
        </w:rPr>
      </w:pPr>
      <w:r>
        <w:rPr>
          <w:rFonts w:ascii="Bookman Old Style" w:hAnsi="Bookman Old Style"/>
          <w:sz w:val="24"/>
          <w:szCs w:val="24"/>
        </w:rPr>
        <w:lastRenderedPageBreak/>
        <w:t>The evidence revealed further that the Defendant stopped payment</w:t>
      </w:r>
      <w:r w:rsidR="007A58D8">
        <w:rPr>
          <w:rFonts w:ascii="Bookman Old Style" w:hAnsi="Bookman Old Style"/>
          <w:sz w:val="24"/>
          <w:szCs w:val="24"/>
        </w:rPr>
        <w:t>s on various cheques as follows</w:t>
      </w:r>
      <w:r>
        <w:rPr>
          <w:rFonts w:ascii="Bookman Old Style" w:hAnsi="Bookman Old Style"/>
          <w:sz w:val="24"/>
          <w:szCs w:val="24"/>
        </w:rPr>
        <w:t>: on 30</w:t>
      </w:r>
      <w:r w:rsidRPr="00B47C5A">
        <w:rPr>
          <w:rFonts w:ascii="Bookman Old Style" w:hAnsi="Bookman Old Style"/>
          <w:sz w:val="24"/>
          <w:szCs w:val="24"/>
          <w:vertAlign w:val="superscript"/>
        </w:rPr>
        <w:t>th</w:t>
      </w:r>
      <w:r>
        <w:rPr>
          <w:rFonts w:ascii="Bookman Old Style" w:hAnsi="Bookman Old Style"/>
          <w:sz w:val="24"/>
          <w:szCs w:val="24"/>
        </w:rPr>
        <w:t xml:space="preserve"> November 2011, a paymen</w:t>
      </w:r>
      <w:r w:rsidR="007A58D8">
        <w:rPr>
          <w:rFonts w:ascii="Bookman Old Style" w:hAnsi="Bookman Old Style"/>
          <w:sz w:val="24"/>
          <w:szCs w:val="24"/>
        </w:rPr>
        <w:t>t of cheque number 000217 drawn</w:t>
      </w:r>
      <w:r>
        <w:rPr>
          <w:rFonts w:ascii="Bookman Old Style" w:hAnsi="Bookman Old Style"/>
          <w:sz w:val="24"/>
          <w:szCs w:val="24"/>
        </w:rPr>
        <w:t xml:space="preserve"> in favour of PW in the sum of K5,000,000.00; </w:t>
      </w:r>
      <w:r w:rsidR="007A58D8">
        <w:rPr>
          <w:rFonts w:ascii="Bookman Old Style" w:hAnsi="Bookman Old Style"/>
          <w:sz w:val="24"/>
          <w:szCs w:val="24"/>
        </w:rPr>
        <w:t xml:space="preserve">and </w:t>
      </w:r>
      <w:r>
        <w:rPr>
          <w:rFonts w:ascii="Bookman Old Style" w:hAnsi="Bookman Old Style"/>
          <w:sz w:val="24"/>
          <w:szCs w:val="24"/>
        </w:rPr>
        <w:t>on 27</w:t>
      </w:r>
      <w:r w:rsidRPr="00B47C5A">
        <w:rPr>
          <w:rFonts w:ascii="Bookman Old Style" w:hAnsi="Bookman Old Style"/>
          <w:sz w:val="24"/>
          <w:szCs w:val="24"/>
          <w:vertAlign w:val="superscript"/>
        </w:rPr>
        <w:t>th</w:t>
      </w:r>
      <w:r>
        <w:rPr>
          <w:rFonts w:ascii="Bookman Old Style" w:hAnsi="Bookman Old Style"/>
          <w:sz w:val="24"/>
          <w:szCs w:val="24"/>
        </w:rPr>
        <w:t xml:space="preserve"> December 2011 a payment </w:t>
      </w:r>
      <w:r w:rsidR="007A58D8">
        <w:rPr>
          <w:rFonts w:ascii="Bookman Old Style" w:hAnsi="Bookman Old Style"/>
          <w:sz w:val="24"/>
          <w:szCs w:val="24"/>
        </w:rPr>
        <w:t xml:space="preserve">of </w:t>
      </w:r>
      <w:r>
        <w:rPr>
          <w:rFonts w:ascii="Bookman Old Style" w:hAnsi="Bookman Old Style"/>
          <w:sz w:val="24"/>
          <w:szCs w:val="24"/>
        </w:rPr>
        <w:t>cheque</w:t>
      </w:r>
      <w:r w:rsidR="00293333">
        <w:rPr>
          <w:rFonts w:ascii="Bookman Old Style" w:hAnsi="Bookman Old Style"/>
          <w:sz w:val="24"/>
          <w:szCs w:val="24"/>
        </w:rPr>
        <w:t xml:space="preserve"> number 000224 in favour of Kwacha Insurance Brokers Limited in the sum of K369,541.00. The evidence revealed that when these cheques were sto</w:t>
      </w:r>
      <w:r w:rsidR="007A58D8">
        <w:rPr>
          <w:rFonts w:ascii="Bookman Old Style" w:hAnsi="Bookman Old Style"/>
          <w:sz w:val="24"/>
          <w:szCs w:val="24"/>
        </w:rPr>
        <w:t>pped the Plaintiff’s account had</w:t>
      </w:r>
      <w:r w:rsidR="00293333">
        <w:rPr>
          <w:rFonts w:ascii="Bookman Old Style" w:hAnsi="Bookman Old Style"/>
          <w:sz w:val="24"/>
          <w:szCs w:val="24"/>
        </w:rPr>
        <w:t xml:space="preserve"> sufficient funds. It </w:t>
      </w:r>
      <w:r w:rsidR="00173D79">
        <w:rPr>
          <w:rFonts w:ascii="Bookman Old Style" w:hAnsi="Bookman Old Style"/>
          <w:sz w:val="24"/>
          <w:szCs w:val="24"/>
        </w:rPr>
        <w:t>also revealed that the Defendant</w:t>
      </w:r>
      <w:r w:rsidR="00293333">
        <w:rPr>
          <w:rFonts w:ascii="Bookman Old Style" w:hAnsi="Bookman Old Style"/>
          <w:sz w:val="24"/>
          <w:szCs w:val="24"/>
        </w:rPr>
        <w:t xml:space="preserve"> paid cheque number 000272 dated 29</w:t>
      </w:r>
      <w:r w:rsidR="00293333" w:rsidRPr="00293333">
        <w:rPr>
          <w:rFonts w:ascii="Bookman Old Style" w:hAnsi="Bookman Old Style"/>
          <w:sz w:val="24"/>
          <w:szCs w:val="24"/>
          <w:vertAlign w:val="superscript"/>
        </w:rPr>
        <w:t>th</w:t>
      </w:r>
      <w:r w:rsidR="00293333">
        <w:rPr>
          <w:rFonts w:ascii="Bookman Old Style" w:hAnsi="Bookman Old Style"/>
          <w:sz w:val="24"/>
          <w:szCs w:val="24"/>
        </w:rPr>
        <w:t xml:space="preserve"> November </w:t>
      </w:r>
      <w:r w:rsidR="007A58D8">
        <w:rPr>
          <w:rFonts w:ascii="Bookman Old Style" w:hAnsi="Bookman Old Style"/>
          <w:sz w:val="24"/>
          <w:szCs w:val="24"/>
        </w:rPr>
        <w:t>2011 in the sum of K937,50</w:t>
      </w:r>
      <w:r w:rsidR="00293333">
        <w:rPr>
          <w:rFonts w:ascii="Bookman Old Style" w:hAnsi="Bookman Old Style"/>
          <w:sz w:val="24"/>
          <w:szCs w:val="24"/>
        </w:rPr>
        <w:t>0.00 drawn in favour of National Council for Construction. See page 7 of the Plaintiff’s bundle of documents.</w:t>
      </w:r>
    </w:p>
    <w:p w:rsidR="00203FBE" w:rsidRDefault="00293333" w:rsidP="00DF0A3A">
      <w:pPr>
        <w:spacing w:line="360" w:lineRule="auto"/>
        <w:jc w:val="both"/>
        <w:rPr>
          <w:rFonts w:ascii="Bookman Old Style" w:hAnsi="Bookman Old Style"/>
          <w:sz w:val="24"/>
          <w:szCs w:val="24"/>
        </w:rPr>
      </w:pPr>
      <w:r>
        <w:rPr>
          <w:rFonts w:ascii="Bookman Old Style" w:hAnsi="Bookman Old Style"/>
          <w:sz w:val="24"/>
          <w:szCs w:val="24"/>
        </w:rPr>
        <w:t xml:space="preserve">As a result of the repeated stop payments on its cheques, the Plaintiff wrote a letter to the </w:t>
      </w:r>
      <w:r w:rsidR="00675A70">
        <w:rPr>
          <w:rFonts w:ascii="Bookman Old Style" w:hAnsi="Bookman Old Style"/>
          <w:sz w:val="24"/>
          <w:szCs w:val="24"/>
        </w:rPr>
        <w:t>Defendant’s managing director at Cairo road branch seeking clarification as to why the cheques were being stopped. The letter was duly delivered but to date there</w:t>
      </w:r>
      <w:r w:rsidR="00F25906">
        <w:rPr>
          <w:rFonts w:ascii="Bookman Old Style" w:hAnsi="Bookman Old Style"/>
          <w:sz w:val="24"/>
          <w:szCs w:val="24"/>
        </w:rPr>
        <w:t xml:space="preserve"> has been no response from the D</w:t>
      </w:r>
      <w:r w:rsidR="00675A70">
        <w:rPr>
          <w:rFonts w:ascii="Bookman Old Style" w:hAnsi="Bookman Old Style"/>
          <w:sz w:val="24"/>
          <w:szCs w:val="24"/>
        </w:rPr>
        <w:t>efendant. The evidence ended by revealing</w:t>
      </w:r>
      <w:r w:rsidR="00203FBE">
        <w:rPr>
          <w:rFonts w:ascii="Bookman Old Style" w:hAnsi="Bookman Old Style"/>
          <w:sz w:val="24"/>
          <w:szCs w:val="24"/>
        </w:rPr>
        <w:t xml:space="preserve"> that the Plaintiff was not at any time notified of any withdrawal of the cheque facility by the Defendant bank.</w:t>
      </w:r>
    </w:p>
    <w:p w:rsidR="00F25906" w:rsidRDefault="00203FBE" w:rsidP="00DF0A3A">
      <w:pPr>
        <w:spacing w:line="360" w:lineRule="auto"/>
        <w:jc w:val="both"/>
        <w:rPr>
          <w:rFonts w:ascii="Bookman Old Style" w:hAnsi="Bookman Old Style"/>
          <w:sz w:val="24"/>
          <w:szCs w:val="24"/>
        </w:rPr>
      </w:pPr>
      <w:r>
        <w:rPr>
          <w:rFonts w:ascii="Bookman Old Style" w:hAnsi="Bookman Old Style"/>
          <w:sz w:val="24"/>
          <w:szCs w:val="24"/>
        </w:rPr>
        <w:t>In cross examination PW conceded that on two occasions he issued cheque</w:t>
      </w:r>
      <w:r w:rsidR="00422CE0">
        <w:rPr>
          <w:rFonts w:ascii="Bookman Old Style" w:hAnsi="Bookman Old Style"/>
          <w:sz w:val="24"/>
          <w:szCs w:val="24"/>
        </w:rPr>
        <w:t>s</w:t>
      </w:r>
      <w:r>
        <w:rPr>
          <w:rFonts w:ascii="Bookman Old Style" w:hAnsi="Bookman Old Style"/>
          <w:sz w:val="24"/>
          <w:szCs w:val="24"/>
        </w:rPr>
        <w:t xml:space="preserve"> on an insufficiently</w:t>
      </w:r>
      <w:r w:rsidR="00F25906">
        <w:rPr>
          <w:rFonts w:ascii="Bookman Old Style" w:hAnsi="Bookman Old Style"/>
          <w:sz w:val="24"/>
          <w:szCs w:val="24"/>
        </w:rPr>
        <w:t xml:space="preserve"> funded account. He stated further that he was not aware that it is</w:t>
      </w:r>
      <w:r w:rsidR="007A58D8">
        <w:rPr>
          <w:rFonts w:ascii="Bookman Old Style" w:hAnsi="Bookman Old Style"/>
          <w:sz w:val="24"/>
          <w:szCs w:val="24"/>
        </w:rPr>
        <w:t xml:space="preserve"> an offence</w:t>
      </w:r>
      <w:r w:rsidR="00F25906">
        <w:rPr>
          <w:rFonts w:ascii="Bookman Old Style" w:hAnsi="Bookman Old Style"/>
          <w:sz w:val="24"/>
          <w:szCs w:val="24"/>
        </w:rPr>
        <w:t xml:space="preserve"> to issue cheques on </w:t>
      </w:r>
      <w:r w:rsidR="007A58D8">
        <w:rPr>
          <w:rFonts w:ascii="Bookman Old Style" w:hAnsi="Bookman Old Style"/>
          <w:sz w:val="24"/>
          <w:szCs w:val="24"/>
        </w:rPr>
        <w:t xml:space="preserve">an </w:t>
      </w:r>
      <w:r w:rsidR="00F25906">
        <w:rPr>
          <w:rFonts w:ascii="Bookman Old Style" w:hAnsi="Bookman Old Style"/>
          <w:sz w:val="24"/>
          <w:szCs w:val="24"/>
        </w:rPr>
        <w:t>insufficiently funded account and that the Defendant did not notify him that it is an offence.</w:t>
      </w:r>
    </w:p>
    <w:p w:rsidR="000E2B82" w:rsidRDefault="00F25906" w:rsidP="00DF0A3A">
      <w:pPr>
        <w:spacing w:line="360" w:lineRule="auto"/>
        <w:jc w:val="both"/>
        <w:rPr>
          <w:rFonts w:ascii="Bookman Old Style" w:hAnsi="Bookman Old Style"/>
          <w:sz w:val="24"/>
          <w:szCs w:val="24"/>
        </w:rPr>
      </w:pPr>
      <w:r>
        <w:rPr>
          <w:rFonts w:ascii="Bookman Old Style" w:hAnsi="Bookman Old Style"/>
          <w:sz w:val="24"/>
          <w:szCs w:val="24"/>
        </w:rPr>
        <w:t>PW also testified that the letter at page 6 of the Defendant</w:t>
      </w:r>
      <w:r w:rsidR="007A58D8">
        <w:rPr>
          <w:rFonts w:ascii="Bookman Old Style" w:hAnsi="Bookman Old Style"/>
          <w:sz w:val="24"/>
          <w:szCs w:val="24"/>
        </w:rPr>
        <w:t>’</w:t>
      </w:r>
      <w:r>
        <w:rPr>
          <w:rFonts w:ascii="Bookman Old Style" w:hAnsi="Bookman Old Style"/>
          <w:sz w:val="24"/>
          <w:szCs w:val="24"/>
        </w:rPr>
        <w:t>s</w:t>
      </w:r>
      <w:r w:rsidR="00A51A7F">
        <w:rPr>
          <w:rFonts w:ascii="Bookman Old Style" w:hAnsi="Bookman Old Style"/>
          <w:sz w:val="24"/>
          <w:szCs w:val="24"/>
        </w:rPr>
        <w:t xml:space="preserve"> bundle of documents addressed to the Plaintiff w</w:t>
      </w:r>
      <w:r w:rsidR="00422CE0">
        <w:rPr>
          <w:rFonts w:ascii="Bookman Old Style" w:hAnsi="Bookman Old Style"/>
          <w:sz w:val="24"/>
          <w:szCs w:val="24"/>
        </w:rPr>
        <w:t>as addressed to the Plaintiff’s</w:t>
      </w:r>
      <w:r w:rsidR="007A58D8">
        <w:rPr>
          <w:rFonts w:ascii="Bookman Old Style" w:hAnsi="Bookman Old Style"/>
          <w:sz w:val="24"/>
          <w:szCs w:val="24"/>
        </w:rPr>
        <w:t xml:space="preserve"> old address. T</w:t>
      </w:r>
      <w:r w:rsidR="00A51A7F">
        <w:rPr>
          <w:rFonts w:ascii="Bookman Old Style" w:hAnsi="Bookman Old Style"/>
          <w:sz w:val="24"/>
          <w:szCs w:val="24"/>
        </w:rPr>
        <w:t>hat this is the address that the Plaintiff provided to the Defendant at the time of opening the account</w:t>
      </w:r>
      <w:r w:rsidR="000671C0">
        <w:rPr>
          <w:rFonts w:ascii="Bookman Old Style" w:hAnsi="Bookman Old Style"/>
          <w:sz w:val="24"/>
          <w:szCs w:val="24"/>
        </w:rPr>
        <w:t>.</w:t>
      </w:r>
      <w:r w:rsidR="007A58D8">
        <w:rPr>
          <w:rFonts w:ascii="Bookman Old Style" w:hAnsi="Bookman Old Style"/>
          <w:sz w:val="24"/>
          <w:szCs w:val="24"/>
        </w:rPr>
        <w:t xml:space="preserve"> And t</w:t>
      </w:r>
      <w:r w:rsidR="00A51A7F">
        <w:rPr>
          <w:rFonts w:ascii="Bookman Old Style" w:hAnsi="Bookman Old Style"/>
          <w:sz w:val="24"/>
          <w:szCs w:val="24"/>
        </w:rPr>
        <w:t>hat he did</w:t>
      </w:r>
      <w:r w:rsidR="00173D79">
        <w:rPr>
          <w:rFonts w:ascii="Bookman Old Style" w:hAnsi="Bookman Old Style"/>
          <w:sz w:val="24"/>
          <w:szCs w:val="24"/>
        </w:rPr>
        <w:t xml:space="preserve"> not</w:t>
      </w:r>
      <w:r w:rsidR="00A51A7F">
        <w:rPr>
          <w:rFonts w:ascii="Bookman Old Style" w:hAnsi="Bookman Old Style"/>
          <w:sz w:val="24"/>
          <w:szCs w:val="24"/>
        </w:rPr>
        <w:t xml:space="preserve"> notify the Defendant</w:t>
      </w:r>
      <w:r w:rsidR="000671C0">
        <w:rPr>
          <w:rFonts w:ascii="Bookman Old Style" w:hAnsi="Bookman Old Style"/>
          <w:sz w:val="24"/>
          <w:szCs w:val="24"/>
        </w:rPr>
        <w:t xml:space="preserve"> in writing when th</w:t>
      </w:r>
      <w:r w:rsidR="00173D79">
        <w:rPr>
          <w:rFonts w:ascii="Bookman Old Style" w:hAnsi="Bookman Old Style"/>
          <w:sz w:val="24"/>
          <w:szCs w:val="24"/>
        </w:rPr>
        <w:t>e Plaintiff’s address chan</w:t>
      </w:r>
      <w:r w:rsidR="007A58D8">
        <w:rPr>
          <w:rFonts w:ascii="Bookman Old Style" w:hAnsi="Bookman Old Style"/>
          <w:sz w:val="24"/>
          <w:szCs w:val="24"/>
        </w:rPr>
        <w:t>ged</w:t>
      </w:r>
      <w:r w:rsidR="000E2B82">
        <w:rPr>
          <w:rFonts w:ascii="Bookman Old Style" w:hAnsi="Bookman Old Style"/>
          <w:sz w:val="24"/>
          <w:szCs w:val="24"/>
        </w:rPr>
        <w:t>. H</w:t>
      </w:r>
      <w:r w:rsidR="000671C0">
        <w:rPr>
          <w:rFonts w:ascii="Bookman Old Style" w:hAnsi="Bookman Old Style"/>
          <w:sz w:val="24"/>
          <w:szCs w:val="24"/>
        </w:rPr>
        <w:t xml:space="preserve">e went on to explain that Morris Banda is an office orderly in the </w:t>
      </w:r>
      <w:r w:rsidR="00422CE0">
        <w:rPr>
          <w:rFonts w:ascii="Bookman Old Style" w:hAnsi="Bookman Old Style"/>
          <w:sz w:val="24"/>
          <w:szCs w:val="24"/>
        </w:rPr>
        <w:t>Plaintiff</w:t>
      </w:r>
      <w:r w:rsidR="000E2B82">
        <w:rPr>
          <w:rFonts w:ascii="Bookman Old Style" w:hAnsi="Bookman Old Style"/>
          <w:sz w:val="24"/>
          <w:szCs w:val="24"/>
        </w:rPr>
        <w:t xml:space="preserve"> who used to deposit cash and cheques on behalf of the Plaintiff. That he did not know that the Defendant had informed Morris Banda th</w:t>
      </w:r>
      <w:r w:rsidR="007A58D8">
        <w:rPr>
          <w:rFonts w:ascii="Bookman Old Style" w:hAnsi="Bookman Old Style"/>
          <w:sz w:val="24"/>
          <w:szCs w:val="24"/>
        </w:rPr>
        <w:t>at it had withdrawn the cheque facility.</w:t>
      </w:r>
    </w:p>
    <w:p w:rsidR="0064524C" w:rsidRDefault="000E2B82" w:rsidP="00DF0A3A">
      <w:pPr>
        <w:spacing w:line="360" w:lineRule="auto"/>
        <w:jc w:val="both"/>
        <w:rPr>
          <w:rFonts w:ascii="Bookman Old Style" w:hAnsi="Bookman Old Style"/>
          <w:sz w:val="24"/>
          <w:szCs w:val="24"/>
        </w:rPr>
      </w:pPr>
      <w:r>
        <w:rPr>
          <w:rFonts w:ascii="Bookman Old Style" w:hAnsi="Bookman Old Style"/>
          <w:sz w:val="24"/>
          <w:szCs w:val="24"/>
        </w:rPr>
        <w:t xml:space="preserve">As regards the endorsement on the cheques </w:t>
      </w:r>
      <w:r w:rsidR="00020788">
        <w:rPr>
          <w:rFonts w:ascii="Bookman Old Style" w:hAnsi="Bookman Old Style"/>
          <w:sz w:val="24"/>
          <w:szCs w:val="24"/>
        </w:rPr>
        <w:t>he explained that he understood the words</w:t>
      </w:r>
      <w:r>
        <w:rPr>
          <w:rFonts w:ascii="Bookman Old Style" w:hAnsi="Bookman Old Style"/>
          <w:sz w:val="24"/>
          <w:szCs w:val="24"/>
        </w:rPr>
        <w:t xml:space="preserve"> </w:t>
      </w:r>
      <w:r w:rsidR="00020788" w:rsidRPr="00020788">
        <w:rPr>
          <w:rFonts w:ascii="Bookman Old Style" w:hAnsi="Bookman Old Style"/>
          <w:i/>
          <w:sz w:val="24"/>
          <w:szCs w:val="24"/>
        </w:rPr>
        <w:t>“</w:t>
      </w:r>
      <w:r w:rsidRPr="00020788">
        <w:rPr>
          <w:rFonts w:ascii="Bookman Old Style" w:hAnsi="Bookman Old Style"/>
          <w:i/>
          <w:sz w:val="24"/>
          <w:szCs w:val="24"/>
        </w:rPr>
        <w:t>cheque stopped</w:t>
      </w:r>
      <w:r w:rsidR="00020788" w:rsidRPr="00020788">
        <w:rPr>
          <w:rFonts w:ascii="Bookman Old Style" w:hAnsi="Bookman Old Style"/>
          <w:i/>
          <w:sz w:val="24"/>
          <w:szCs w:val="24"/>
        </w:rPr>
        <w:t>”</w:t>
      </w:r>
      <w:r>
        <w:rPr>
          <w:rFonts w:ascii="Bookman Old Style" w:hAnsi="Bookman Old Style"/>
          <w:sz w:val="24"/>
          <w:szCs w:val="24"/>
        </w:rPr>
        <w:t xml:space="preserve"> to mean</w:t>
      </w:r>
      <w:r w:rsidR="00020788">
        <w:rPr>
          <w:rFonts w:ascii="Bookman Old Style" w:hAnsi="Bookman Old Style"/>
          <w:sz w:val="24"/>
          <w:szCs w:val="24"/>
        </w:rPr>
        <w:t xml:space="preserve"> that a customer instructed the</w:t>
      </w:r>
      <w:r>
        <w:rPr>
          <w:rFonts w:ascii="Bookman Old Style" w:hAnsi="Bookman Old Style"/>
          <w:sz w:val="24"/>
          <w:szCs w:val="24"/>
        </w:rPr>
        <w:t xml:space="preserve"> bank</w:t>
      </w:r>
      <w:r w:rsidR="0064524C">
        <w:rPr>
          <w:rFonts w:ascii="Bookman Old Style" w:hAnsi="Bookman Old Style"/>
          <w:sz w:val="24"/>
          <w:szCs w:val="24"/>
        </w:rPr>
        <w:t xml:space="preserve"> to stop payment. While his understanding of the phrase </w:t>
      </w:r>
      <w:r w:rsidR="003811B5" w:rsidRPr="003811B5">
        <w:rPr>
          <w:rFonts w:ascii="Bookman Old Style" w:hAnsi="Bookman Old Style"/>
          <w:i/>
          <w:sz w:val="24"/>
          <w:szCs w:val="24"/>
        </w:rPr>
        <w:t>“</w:t>
      </w:r>
      <w:r w:rsidR="0064524C" w:rsidRPr="003811B5">
        <w:rPr>
          <w:rFonts w:ascii="Bookman Old Style" w:hAnsi="Bookman Old Style"/>
          <w:i/>
          <w:sz w:val="24"/>
          <w:szCs w:val="24"/>
        </w:rPr>
        <w:t>returned unpaid</w:t>
      </w:r>
      <w:r w:rsidR="003811B5" w:rsidRPr="003811B5">
        <w:rPr>
          <w:rFonts w:ascii="Bookman Old Style" w:hAnsi="Bookman Old Style"/>
          <w:i/>
          <w:sz w:val="24"/>
          <w:szCs w:val="24"/>
        </w:rPr>
        <w:t>”</w:t>
      </w:r>
      <w:r w:rsidR="0064524C">
        <w:rPr>
          <w:rFonts w:ascii="Bookman Old Style" w:hAnsi="Bookman Old Style"/>
          <w:sz w:val="24"/>
          <w:szCs w:val="24"/>
        </w:rPr>
        <w:t xml:space="preserve"> was </w:t>
      </w:r>
      <w:r w:rsidR="0064524C">
        <w:rPr>
          <w:rFonts w:ascii="Bookman Old Style" w:hAnsi="Bookman Old Style"/>
          <w:sz w:val="24"/>
          <w:szCs w:val="24"/>
        </w:rPr>
        <w:lastRenderedPageBreak/>
        <w:t>that there was no money in ones account. He went on to state that NAPSA had informed him when the cheque was stopped and that he subsequently paid them cash. Further that he had to pay NAPSA penalties as a result of non-payment of statutory contributions.</w:t>
      </w:r>
    </w:p>
    <w:p w:rsidR="00E47F05" w:rsidRDefault="0064524C" w:rsidP="00DF0A3A">
      <w:pPr>
        <w:spacing w:line="360" w:lineRule="auto"/>
        <w:jc w:val="both"/>
        <w:rPr>
          <w:rFonts w:ascii="Bookman Old Style" w:hAnsi="Bookman Old Style"/>
          <w:sz w:val="24"/>
          <w:szCs w:val="24"/>
        </w:rPr>
      </w:pPr>
      <w:r>
        <w:rPr>
          <w:rFonts w:ascii="Bookman Old Style" w:hAnsi="Bookman Old Style"/>
          <w:sz w:val="24"/>
          <w:szCs w:val="24"/>
        </w:rPr>
        <w:t>The Defendant’s witness was Ndubisi Muonemeh</w:t>
      </w:r>
      <w:r w:rsidR="00422CE0">
        <w:rPr>
          <w:rFonts w:ascii="Bookman Old Style" w:hAnsi="Bookman Old Style"/>
          <w:sz w:val="24"/>
          <w:szCs w:val="24"/>
        </w:rPr>
        <w:t xml:space="preserve"> DW</w:t>
      </w:r>
      <w:r>
        <w:rPr>
          <w:rFonts w:ascii="Bookman Old Style" w:hAnsi="Bookman Old Style"/>
          <w:sz w:val="24"/>
          <w:szCs w:val="24"/>
        </w:rPr>
        <w:t>, a banker. His evidence revealed that he is in the employ of the Defendant as Group Head of Customer and Commercial Banking.</w:t>
      </w:r>
      <w:r w:rsidR="00F25906">
        <w:rPr>
          <w:rFonts w:ascii="Bookman Old Style" w:hAnsi="Bookman Old Style"/>
          <w:sz w:val="24"/>
          <w:szCs w:val="24"/>
        </w:rPr>
        <w:t xml:space="preserve"> </w:t>
      </w:r>
      <w:r>
        <w:rPr>
          <w:rFonts w:ascii="Bookman Old Style" w:hAnsi="Bookman Old Style"/>
          <w:sz w:val="24"/>
          <w:szCs w:val="24"/>
        </w:rPr>
        <w:t xml:space="preserve">It also revealed the procedure followed before a cheque book is cancelled which was that a letter is drawn up to the customer advising the customer of the provisions of the </w:t>
      </w:r>
      <w:r w:rsidRPr="003811B5">
        <w:rPr>
          <w:rFonts w:ascii="Bookman Old Style" w:hAnsi="Bookman Old Style"/>
          <w:b/>
          <w:i/>
          <w:sz w:val="24"/>
          <w:szCs w:val="24"/>
        </w:rPr>
        <w:t>National Payment Systems Act.</w:t>
      </w:r>
      <w:r>
        <w:rPr>
          <w:rFonts w:ascii="Bookman Old Style" w:hAnsi="Bookman Old Style"/>
          <w:sz w:val="24"/>
          <w:szCs w:val="24"/>
        </w:rPr>
        <w:t xml:space="preserve"> It also advises the customer to withdraw any cheques issued prior to the letter and </w:t>
      </w:r>
      <w:r w:rsidR="00E47F05">
        <w:rPr>
          <w:rFonts w:ascii="Bookman Old Style" w:hAnsi="Bookman Old Style"/>
          <w:sz w:val="24"/>
          <w:szCs w:val="24"/>
        </w:rPr>
        <w:t>requests the customer to return the cheque book to the bank within a stipulated period. On expiry of a thirty day period of the noti</w:t>
      </w:r>
      <w:r w:rsidR="009E75E3">
        <w:rPr>
          <w:rFonts w:ascii="Bookman Old Style" w:hAnsi="Bookman Old Style"/>
          <w:sz w:val="24"/>
          <w:szCs w:val="24"/>
        </w:rPr>
        <w:t>ce the bank cancels the cheque</w:t>
      </w:r>
      <w:r w:rsidR="00E47F05">
        <w:rPr>
          <w:rFonts w:ascii="Bookman Old Style" w:hAnsi="Bookman Old Style"/>
          <w:sz w:val="24"/>
          <w:szCs w:val="24"/>
        </w:rPr>
        <w:t xml:space="preserve"> facility.</w:t>
      </w:r>
    </w:p>
    <w:p w:rsidR="00A83697" w:rsidRDefault="00E47F05" w:rsidP="00DF0A3A">
      <w:pPr>
        <w:spacing w:line="360" w:lineRule="auto"/>
        <w:jc w:val="both"/>
        <w:rPr>
          <w:rFonts w:ascii="Bookman Old Style" w:hAnsi="Bookman Old Style"/>
          <w:sz w:val="24"/>
          <w:szCs w:val="24"/>
        </w:rPr>
      </w:pPr>
      <w:r>
        <w:rPr>
          <w:rFonts w:ascii="Bookman Old Style" w:hAnsi="Bookman Old Style"/>
          <w:sz w:val="24"/>
          <w:szCs w:val="24"/>
        </w:rPr>
        <w:t>The evidence further</w:t>
      </w:r>
      <w:r w:rsidR="00A83697">
        <w:rPr>
          <w:rFonts w:ascii="Bookman Old Style" w:hAnsi="Bookman Old Style"/>
          <w:sz w:val="24"/>
          <w:szCs w:val="24"/>
        </w:rPr>
        <w:t xml:space="preserve"> reveal</w:t>
      </w:r>
      <w:r w:rsidR="003811B5">
        <w:rPr>
          <w:rFonts w:ascii="Bookman Old Style" w:hAnsi="Bookman Old Style"/>
          <w:sz w:val="24"/>
          <w:szCs w:val="24"/>
        </w:rPr>
        <w:t>ed that DW had reviewed</w:t>
      </w:r>
      <w:r w:rsidR="00A83697">
        <w:rPr>
          <w:rFonts w:ascii="Bookman Old Style" w:hAnsi="Bookman Old Style"/>
          <w:sz w:val="24"/>
          <w:szCs w:val="24"/>
        </w:rPr>
        <w:t xml:space="preserve"> the document</w:t>
      </w:r>
      <w:r w:rsidR="003811B5">
        <w:rPr>
          <w:rFonts w:ascii="Bookman Old Style" w:hAnsi="Bookman Old Style"/>
          <w:sz w:val="24"/>
          <w:szCs w:val="24"/>
        </w:rPr>
        <w:t>s on the Defendant’s</w:t>
      </w:r>
      <w:r w:rsidR="00A83697">
        <w:rPr>
          <w:rFonts w:ascii="Bookman Old Style" w:hAnsi="Bookman Old Style"/>
          <w:sz w:val="24"/>
          <w:szCs w:val="24"/>
        </w:rPr>
        <w:t xml:space="preserve"> file</w:t>
      </w:r>
      <w:r w:rsidR="003811B5">
        <w:rPr>
          <w:rFonts w:ascii="Bookman Old Style" w:hAnsi="Bookman Old Style"/>
          <w:sz w:val="24"/>
          <w:szCs w:val="24"/>
        </w:rPr>
        <w:t xml:space="preserve"> in relation to this matter</w:t>
      </w:r>
      <w:r w:rsidR="00A83697">
        <w:rPr>
          <w:rFonts w:ascii="Bookman Old Style" w:hAnsi="Bookman Old Style"/>
          <w:sz w:val="24"/>
          <w:szCs w:val="24"/>
        </w:rPr>
        <w:t xml:space="preserve"> and that indeed notice was sent to the Plaintiff which is at page 6 of the Defendant’s bundle of documents. That the letter was sent to the Plaintiff’s last known address at plot 6888 Freedom Way Lusaka</w:t>
      </w:r>
      <w:r w:rsidR="00173D79">
        <w:rPr>
          <w:rFonts w:ascii="Bookman Old Style" w:hAnsi="Bookman Old Style"/>
          <w:sz w:val="24"/>
          <w:szCs w:val="24"/>
        </w:rPr>
        <w:t xml:space="preserve"> because</w:t>
      </w:r>
      <w:r w:rsidR="00A83697">
        <w:rPr>
          <w:rFonts w:ascii="Bookman Old Style" w:hAnsi="Bookman Old Style"/>
          <w:sz w:val="24"/>
          <w:szCs w:val="24"/>
        </w:rPr>
        <w:t xml:space="preserve"> the Plaintiff did not inform the Defendant that it was no longer at that address and the Defendant only discovered much later that the Plaintif</w:t>
      </w:r>
      <w:r w:rsidR="005C7EF1">
        <w:rPr>
          <w:rFonts w:ascii="Bookman Old Style" w:hAnsi="Bookman Old Style"/>
          <w:sz w:val="24"/>
          <w:szCs w:val="24"/>
        </w:rPr>
        <w:t>f had actually left that address</w:t>
      </w:r>
      <w:r w:rsidR="00A83697">
        <w:rPr>
          <w:rFonts w:ascii="Bookman Old Style" w:hAnsi="Bookman Old Style"/>
          <w:sz w:val="24"/>
          <w:szCs w:val="24"/>
        </w:rPr>
        <w:t>.</w:t>
      </w:r>
    </w:p>
    <w:p w:rsidR="006E4493" w:rsidRDefault="00A83697" w:rsidP="00DF0A3A">
      <w:pPr>
        <w:spacing w:line="360" w:lineRule="auto"/>
        <w:jc w:val="both"/>
        <w:rPr>
          <w:rFonts w:ascii="Bookman Old Style" w:hAnsi="Bookman Old Style"/>
          <w:sz w:val="24"/>
          <w:szCs w:val="24"/>
        </w:rPr>
      </w:pPr>
      <w:r>
        <w:rPr>
          <w:rFonts w:ascii="Bookman Old Style" w:hAnsi="Bookman Old Style"/>
          <w:sz w:val="24"/>
          <w:szCs w:val="24"/>
        </w:rPr>
        <w:t>The evidence also revealed that despite the letter being sent, the Plaintiff did not return the cheque book and continued to issue cheques.</w:t>
      </w:r>
      <w:r w:rsidR="003811B5">
        <w:rPr>
          <w:rFonts w:ascii="Bookman Old Style" w:hAnsi="Bookman Old Style"/>
          <w:sz w:val="24"/>
          <w:szCs w:val="24"/>
        </w:rPr>
        <w:t xml:space="preserve"> </w:t>
      </w:r>
      <w:r>
        <w:rPr>
          <w:rFonts w:ascii="Bookman Old Style" w:hAnsi="Bookman Old Style"/>
          <w:sz w:val="24"/>
          <w:szCs w:val="24"/>
        </w:rPr>
        <w:t>Further that, the cheque paid out on 6</w:t>
      </w:r>
      <w:r w:rsidRPr="00A83697">
        <w:rPr>
          <w:rFonts w:ascii="Bookman Old Style" w:hAnsi="Bookman Old Style"/>
          <w:sz w:val="24"/>
          <w:szCs w:val="24"/>
          <w:vertAlign w:val="superscript"/>
        </w:rPr>
        <w:t>th</w:t>
      </w:r>
      <w:r>
        <w:rPr>
          <w:rFonts w:ascii="Bookman Old Style" w:hAnsi="Bookman Old Style"/>
          <w:sz w:val="24"/>
          <w:szCs w:val="24"/>
        </w:rPr>
        <w:t xml:space="preserve"> December 2011 </w:t>
      </w:r>
      <w:r w:rsidR="006E4493">
        <w:rPr>
          <w:rFonts w:ascii="Bookman Old Style" w:hAnsi="Bookman Old Style"/>
          <w:sz w:val="24"/>
          <w:szCs w:val="24"/>
        </w:rPr>
        <w:t>ought not to have been paid but that it was paid due to an error in the system.</w:t>
      </w:r>
    </w:p>
    <w:p w:rsidR="006E4493" w:rsidRDefault="006E4493" w:rsidP="00DF0A3A">
      <w:pPr>
        <w:spacing w:line="360" w:lineRule="auto"/>
        <w:jc w:val="both"/>
        <w:rPr>
          <w:rFonts w:ascii="Bookman Old Style" w:hAnsi="Bookman Old Style"/>
          <w:sz w:val="24"/>
          <w:szCs w:val="24"/>
        </w:rPr>
      </w:pPr>
      <w:r>
        <w:rPr>
          <w:rFonts w:ascii="Bookman Old Style" w:hAnsi="Bookman Old Style"/>
          <w:sz w:val="24"/>
          <w:szCs w:val="24"/>
        </w:rPr>
        <w:t>In cross DW testified that it is the duty of a bank t</w:t>
      </w:r>
      <w:r w:rsidR="003811B5">
        <w:rPr>
          <w:rFonts w:ascii="Bookman Old Style" w:hAnsi="Bookman Old Style"/>
          <w:sz w:val="24"/>
          <w:szCs w:val="24"/>
        </w:rPr>
        <w:t>o pay on</w:t>
      </w:r>
      <w:r>
        <w:rPr>
          <w:rFonts w:ascii="Bookman Old Style" w:hAnsi="Bookman Old Style"/>
          <w:sz w:val="24"/>
          <w:szCs w:val="24"/>
        </w:rPr>
        <w:t xml:space="preserve"> a customer</w:t>
      </w:r>
      <w:r w:rsidR="003811B5">
        <w:rPr>
          <w:rFonts w:ascii="Bookman Old Style" w:hAnsi="Bookman Old Style"/>
          <w:sz w:val="24"/>
          <w:szCs w:val="24"/>
        </w:rPr>
        <w:t>’s</w:t>
      </w:r>
      <w:r>
        <w:rPr>
          <w:rFonts w:ascii="Bookman Old Style" w:hAnsi="Bookman Old Style"/>
          <w:sz w:val="24"/>
          <w:szCs w:val="24"/>
        </w:rPr>
        <w:t xml:space="preserve"> account if it is sufficiently funded as long as there are no instructions to</w:t>
      </w:r>
      <w:r w:rsidR="003811B5">
        <w:rPr>
          <w:rFonts w:ascii="Bookman Old Style" w:hAnsi="Bookman Old Style"/>
          <w:sz w:val="24"/>
          <w:szCs w:val="24"/>
        </w:rPr>
        <w:t xml:space="preserve"> the contrary and the particular</w:t>
      </w:r>
      <w:r w:rsidR="005C7EF1">
        <w:rPr>
          <w:rFonts w:ascii="Bookman Old Style" w:hAnsi="Bookman Old Style"/>
          <w:sz w:val="24"/>
          <w:szCs w:val="24"/>
        </w:rPr>
        <w:t xml:space="preserve"> cheque</w:t>
      </w:r>
      <w:r>
        <w:rPr>
          <w:rFonts w:ascii="Bookman Old Style" w:hAnsi="Bookman Old Style"/>
          <w:sz w:val="24"/>
          <w:szCs w:val="24"/>
        </w:rPr>
        <w:t xml:space="preserve"> is not stopped.</w:t>
      </w:r>
    </w:p>
    <w:p w:rsidR="00A97C4E" w:rsidRDefault="006E4493" w:rsidP="00DF0A3A">
      <w:pPr>
        <w:spacing w:line="360" w:lineRule="auto"/>
        <w:jc w:val="both"/>
        <w:rPr>
          <w:rFonts w:ascii="Bookman Old Style" w:hAnsi="Bookman Old Style"/>
          <w:sz w:val="24"/>
          <w:szCs w:val="24"/>
        </w:rPr>
      </w:pPr>
      <w:r>
        <w:rPr>
          <w:rFonts w:ascii="Bookman Old Style" w:hAnsi="Bookman Old Style"/>
          <w:sz w:val="24"/>
          <w:szCs w:val="24"/>
        </w:rPr>
        <w:t>As regards the notice to the Plaintiff about withdrawal of the cheque book, DW testified that the letter sent to the Plaintiff is at page 6 of the Defendant’s bundle of documents. That the letter was delivered to the address indica</w:t>
      </w:r>
      <w:r w:rsidR="005C7EF1">
        <w:rPr>
          <w:rFonts w:ascii="Bookman Old Style" w:hAnsi="Bookman Old Style"/>
          <w:sz w:val="24"/>
          <w:szCs w:val="24"/>
        </w:rPr>
        <w:t>ted on the letter and that the D</w:t>
      </w:r>
      <w:r>
        <w:rPr>
          <w:rFonts w:ascii="Bookman Old Style" w:hAnsi="Bookman Old Style"/>
          <w:sz w:val="24"/>
          <w:szCs w:val="24"/>
        </w:rPr>
        <w:t>efendant did cal</w:t>
      </w:r>
      <w:r w:rsidR="00173D79">
        <w:rPr>
          <w:rFonts w:ascii="Bookman Old Style" w:hAnsi="Bookman Old Style"/>
          <w:sz w:val="24"/>
          <w:szCs w:val="24"/>
        </w:rPr>
        <w:t>l PW to notify him of its intention</w:t>
      </w:r>
      <w:r>
        <w:rPr>
          <w:rFonts w:ascii="Bookman Old Style" w:hAnsi="Bookman Old Style"/>
          <w:sz w:val="24"/>
          <w:szCs w:val="24"/>
        </w:rPr>
        <w:t xml:space="preserve"> </w:t>
      </w:r>
      <w:r>
        <w:rPr>
          <w:rFonts w:ascii="Bookman Old Style" w:hAnsi="Bookman Old Style"/>
          <w:sz w:val="24"/>
          <w:szCs w:val="24"/>
        </w:rPr>
        <w:lastRenderedPageBreak/>
        <w:t>to withdraw the cheque book.</w:t>
      </w:r>
      <w:r w:rsidR="002027FF">
        <w:rPr>
          <w:rFonts w:ascii="Bookman Old Style" w:hAnsi="Bookman Old Style"/>
          <w:sz w:val="24"/>
          <w:szCs w:val="24"/>
        </w:rPr>
        <w:t xml:space="preserve"> Further that</w:t>
      </w:r>
      <w:r w:rsidR="00A97C4E">
        <w:rPr>
          <w:rFonts w:ascii="Bookman Old Style" w:hAnsi="Bookman Old Style"/>
          <w:sz w:val="24"/>
          <w:szCs w:val="24"/>
        </w:rPr>
        <w:t xml:space="preserve"> the Plaintiff did write to the Defendant on 11</w:t>
      </w:r>
      <w:r w:rsidR="00A97C4E" w:rsidRPr="00A97C4E">
        <w:rPr>
          <w:rFonts w:ascii="Bookman Old Style" w:hAnsi="Bookman Old Style"/>
          <w:sz w:val="24"/>
          <w:szCs w:val="24"/>
          <w:vertAlign w:val="superscript"/>
        </w:rPr>
        <w:t>th</w:t>
      </w:r>
      <w:r w:rsidR="00A97C4E">
        <w:rPr>
          <w:rFonts w:ascii="Bookman Old Style" w:hAnsi="Bookman Old Style"/>
          <w:sz w:val="24"/>
          <w:szCs w:val="24"/>
        </w:rPr>
        <w:t xml:space="preserve"> November 2011 regarding th</w:t>
      </w:r>
      <w:r w:rsidR="002027FF">
        <w:rPr>
          <w:rFonts w:ascii="Bookman Old Style" w:hAnsi="Bookman Old Style"/>
          <w:sz w:val="24"/>
          <w:szCs w:val="24"/>
        </w:rPr>
        <w:t>e stopped cheques but that the D</w:t>
      </w:r>
      <w:r w:rsidR="00A97C4E">
        <w:rPr>
          <w:rFonts w:ascii="Bookman Old Style" w:hAnsi="Bookman Old Style"/>
          <w:sz w:val="24"/>
          <w:szCs w:val="24"/>
        </w:rPr>
        <w:t>efendant did not respond to the letter.</w:t>
      </w:r>
    </w:p>
    <w:p w:rsidR="00A97C4E" w:rsidRDefault="005C7EF1" w:rsidP="00DF0A3A">
      <w:pPr>
        <w:spacing w:line="360" w:lineRule="auto"/>
        <w:jc w:val="both"/>
        <w:rPr>
          <w:rFonts w:ascii="Bookman Old Style" w:hAnsi="Bookman Old Style"/>
          <w:sz w:val="24"/>
          <w:szCs w:val="24"/>
        </w:rPr>
      </w:pPr>
      <w:r>
        <w:rPr>
          <w:rFonts w:ascii="Bookman Old Style" w:hAnsi="Bookman Old Style"/>
          <w:sz w:val="24"/>
          <w:szCs w:val="24"/>
        </w:rPr>
        <w:t>As regards the details that</w:t>
      </w:r>
      <w:r w:rsidR="00A97C4E">
        <w:rPr>
          <w:rFonts w:ascii="Bookman Old Style" w:hAnsi="Bookman Old Style"/>
          <w:sz w:val="24"/>
          <w:szCs w:val="24"/>
        </w:rPr>
        <w:t xml:space="preserve"> a notice of withdrawal of cheques should contain, it was put to DW that the same should have: the list of dishonoured cheques; dates of dishonoured cheques; and the payees and amou</w:t>
      </w:r>
      <w:r w:rsidR="005B601E">
        <w:rPr>
          <w:rFonts w:ascii="Bookman Old Style" w:hAnsi="Bookman Old Style"/>
          <w:sz w:val="24"/>
          <w:szCs w:val="24"/>
        </w:rPr>
        <w:t>nt of the dishonoured cheque. He</w:t>
      </w:r>
      <w:r w:rsidR="00A97C4E">
        <w:rPr>
          <w:rFonts w:ascii="Bookman Old Style" w:hAnsi="Bookman Old Style"/>
          <w:sz w:val="24"/>
          <w:szCs w:val="24"/>
        </w:rPr>
        <w:t xml:space="preserve"> </w:t>
      </w:r>
      <w:r w:rsidR="0047681A">
        <w:rPr>
          <w:rFonts w:ascii="Bookman Old Style" w:hAnsi="Bookman Old Style"/>
          <w:sz w:val="24"/>
          <w:szCs w:val="24"/>
        </w:rPr>
        <w:t>indicated that he was not aware of the said details.</w:t>
      </w:r>
    </w:p>
    <w:p w:rsidR="00CB54CE" w:rsidRDefault="005B601E" w:rsidP="00DF0A3A">
      <w:pPr>
        <w:spacing w:line="360" w:lineRule="auto"/>
        <w:jc w:val="both"/>
        <w:rPr>
          <w:rFonts w:ascii="Bookman Old Style" w:hAnsi="Bookman Old Style"/>
          <w:sz w:val="24"/>
          <w:szCs w:val="24"/>
        </w:rPr>
      </w:pPr>
      <w:r>
        <w:rPr>
          <w:rFonts w:ascii="Bookman Old Style" w:hAnsi="Bookman Old Style"/>
          <w:sz w:val="24"/>
          <w:szCs w:val="24"/>
        </w:rPr>
        <w:t>DW</w:t>
      </w:r>
      <w:r w:rsidR="002027FF">
        <w:rPr>
          <w:rFonts w:ascii="Bookman Old Style" w:hAnsi="Bookman Old Style"/>
          <w:sz w:val="24"/>
          <w:szCs w:val="24"/>
        </w:rPr>
        <w:t xml:space="preserve"> went on to list the dishonoured cheques</w:t>
      </w:r>
      <w:r w:rsidR="00DE30DF">
        <w:rPr>
          <w:rFonts w:ascii="Bookman Old Style" w:hAnsi="Bookman Old Style"/>
          <w:sz w:val="24"/>
          <w:szCs w:val="24"/>
        </w:rPr>
        <w:t xml:space="preserve"> from the D</w:t>
      </w:r>
      <w:r w:rsidR="00A97C4E">
        <w:rPr>
          <w:rFonts w:ascii="Bookman Old Style" w:hAnsi="Bookman Old Style"/>
          <w:sz w:val="24"/>
          <w:szCs w:val="24"/>
        </w:rPr>
        <w:t>efendant’s bundle of documents</w:t>
      </w:r>
      <w:r w:rsidR="0047681A">
        <w:rPr>
          <w:rFonts w:ascii="Bookman Old Style" w:hAnsi="Bookman Old Style"/>
          <w:sz w:val="24"/>
          <w:szCs w:val="24"/>
        </w:rPr>
        <w:t xml:space="preserve"> as follows:</w:t>
      </w:r>
      <w:r w:rsidR="00A97C4E">
        <w:rPr>
          <w:rFonts w:ascii="Bookman Old Style" w:hAnsi="Bookman Old Style"/>
          <w:sz w:val="24"/>
          <w:szCs w:val="24"/>
        </w:rPr>
        <w:t xml:space="preserve"> at page 15 on 1</w:t>
      </w:r>
      <w:r w:rsidR="00A97C4E" w:rsidRPr="00A97C4E">
        <w:rPr>
          <w:rFonts w:ascii="Bookman Old Style" w:hAnsi="Bookman Old Style"/>
          <w:sz w:val="24"/>
          <w:szCs w:val="24"/>
          <w:vertAlign w:val="superscript"/>
        </w:rPr>
        <w:t>st</w:t>
      </w:r>
      <w:r w:rsidR="00DE30DF">
        <w:rPr>
          <w:rFonts w:ascii="Bookman Old Style" w:hAnsi="Bookman Old Style"/>
          <w:sz w:val="24"/>
          <w:szCs w:val="24"/>
        </w:rPr>
        <w:t xml:space="preserve"> October 2010;</w:t>
      </w:r>
      <w:r w:rsidR="00A97C4E">
        <w:rPr>
          <w:rFonts w:ascii="Bookman Old Style" w:hAnsi="Bookman Old Style"/>
          <w:sz w:val="24"/>
          <w:szCs w:val="24"/>
        </w:rPr>
        <w:t xml:space="preserve"> page 16 </w:t>
      </w:r>
      <w:r w:rsidR="00DE30DF">
        <w:rPr>
          <w:rFonts w:ascii="Bookman Old Style" w:hAnsi="Bookman Old Style"/>
          <w:sz w:val="24"/>
          <w:szCs w:val="24"/>
        </w:rPr>
        <w:t xml:space="preserve">on </w:t>
      </w:r>
      <w:r w:rsidR="00A97C4E">
        <w:rPr>
          <w:rFonts w:ascii="Bookman Old Style" w:hAnsi="Bookman Old Style"/>
          <w:sz w:val="24"/>
          <w:szCs w:val="24"/>
        </w:rPr>
        <w:t>22</w:t>
      </w:r>
      <w:r w:rsidR="00A97C4E" w:rsidRPr="00A97C4E">
        <w:rPr>
          <w:rFonts w:ascii="Bookman Old Style" w:hAnsi="Bookman Old Style"/>
          <w:sz w:val="24"/>
          <w:szCs w:val="24"/>
          <w:vertAlign w:val="superscript"/>
        </w:rPr>
        <w:t>nd</w:t>
      </w:r>
      <w:r w:rsidR="00A97C4E">
        <w:rPr>
          <w:rFonts w:ascii="Bookman Old Style" w:hAnsi="Bookman Old Style"/>
          <w:sz w:val="24"/>
          <w:szCs w:val="24"/>
        </w:rPr>
        <w:t xml:space="preserve"> March 2011</w:t>
      </w:r>
      <w:r w:rsidR="00DE30DF">
        <w:rPr>
          <w:rFonts w:ascii="Bookman Old Style" w:hAnsi="Bookman Old Style"/>
          <w:sz w:val="24"/>
          <w:szCs w:val="24"/>
        </w:rPr>
        <w:t>;</w:t>
      </w:r>
      <w:r w:rsidR="00A97C4E">
        <w:rPr>
          <w:rFonts w:ascii="Bookman Old Style" w:hAnsi="Bookman Old Style"/>
          <w:sz w:val="24"/>
          <w:szCs w:val="24"/>
        </w:rPr>
        <w:t xml:space="preserve"> and </w:t>
      </w:r>
      <w:r w:rsidR="00DE30DF">
        <w:rPr>
          <w:rFonts w:ascii="Bookman Old Style" w:hAnsi="Bookman Old Style"/>
          <w:sz w:val="24"/>
          <w:szCs w:val="24"/>
        </w:rPr>
        <w:t xml:space="preserve">on the </w:t>
      </w:r>
      <w:r w:rsidR="00A97C4E">
        <w:rPr>
          <w:rFonts w:ascii="Bookman Old Style" w:hAnsi="Bookman Old Style"/>
          <w:sz w:val="24"/>
          <w:szCs w:val="24"/>
        </w:rPr>
        <w:t>same page 8</w:t>
      </w:r>
      <w:r w:rsidR="00A97C4E" w:rsidRPr="00A97C4E">
        <w:rPr>
          <w:rFonts w:ascii="Bookman Old Style" w:hAnsi="Bookman Old Style"/>
          <w:sz w:val="24"/>
          <w:szCs w:val="24"/>
          <w:vertAlign w:val="superscript"/>
        </w:rPr>
        <w:t>th</w:t>
      </w:r>
      <w:r w:rsidR="00A97C4E">
        <w:rPr>
          <w:rFonts w:ascii="Bookman Old Style" w:hAnsi="Bookman Old Style"/>
          <w:sz w:val="24"/>
          <w:szCs w:val="24"/>
        </w:rPr>
        <w:t xml:space="preserve"> April 2011. </w:t>
      </w:r>
      <w:r w:rsidR="005E4CF9">
        <w:rPr>
          <w:rFonts w:ascii="Bookman Old Style" w:hAnsi="Bookman Old Style"/>
          <w:sz w:val="24"/>
          <w:szCs w:val="24"/>
        </w:rPr>
        <w:t>He t</w:t>
      </w:r>
      <w:r w:rsidR="00DE30DF">
        <w:rPr>
          <w:rFonts w:ascii="Bookman Old Style" w:hAnsi="Bookman Old Style"/>
          <w:sz w:val="24"/>
          <w:szCs w:val="24"/>
        </w:rPr>
        <w:t>estified further that the</w:t>
      </w:r>
      <w:r w:rsidR="005E4CF9">
        <w:rPr>
          <w:rFonts w:ascii="Bookman Old Style" w:hAnsi="Bookman Old Style"/>
          <w:sz w:val="24"/>
          <w:szCs w:val="24"/>
        </w:rPr>
        <w:t xml:space="preserve"> balance in the </w:t>
      </w:r>
      <w:r>
        <w:rPr>
          <w:rFonts w:ascii="Bookman Old Style" w:hAnsi="Bookman Old Style"/>
          <w:sz w:val="24"/>
          <w:szCs w:val="24"/>
        </w:rPr>
        <w:t xml:space="preserve">Plaintiff’s </w:t>
      </w:r>
      <w:r w:rsidR="005E4CF9">
        <w:rPr>
          <w:rFonts w:ascii="Bookman Old Style" w:hAnsi="Bookman Old Style"/>
          <w:sz w:val="24"/>
          <w:szCs w:val="24"/>
        </w:rPr>
        <w:t>account on the day</w:t>
      </w:r>
      <w:r w:rsidR="00DE30DF">
        <w:rPr>
          <w:rFonts w:ascii="Bookman Old Style" w:hAnsi="Bookman Old Style"/>
          <w:sz w:val="24"/>
          <w:szCs w:val="24"/>
        </w:rPr>
        <w:t xml:space="preserve"> the last cheque was dishonoured</w:t>
      </w:r>
      <w:r w:rsidR="005E4CF9">
        <w:rPr>
          <w:rFonts w:ascii="Bookman Old Style" w:hAnsi="Bookman Old Style"/>
          <w:sz w:val="24"/>
          <w:szCs w:val="24"/>
        </w:rPr>
        <w:t xml:space="preserve"> was K102</w:t>
      </w:r>
      <w:r w:rsidR="003E68B2">
        <w:rPr>
          <w:rFonts w:ascii="Bookman Old Style" w:hAnsi="Bookman Old Style"/>
          <w:sz w:val="24"/>
          <w:szCs w:val="24"/>
        </w:rPr>
        <w:t>,995,637.23 and as such it was suff</w:t>
      </w:r>
      <w:r w:rsidR="00DE30DF">
        <w:rPr>
          <w:rFonts w:ascii="Bookman Old Style" w:hAnsi="Bookman Old Style"/>
          <w:sz w:val="24"/>
          <w:szCs w:val="24"/>
        </w:rPr>
        <w:t>iciently funded. Further that although</w:t>
      </w:r>
      <w:r w:rsidR="009E75E3">
        <w:rPr>
          <w:rFonts w:ascii="Bookman Old Style" w:hAnsi="Bookman Old Style"/>
          <w:sz w:val="24"/>
          <w:szCs w:val="24"/>
        </w:rPr>
        <w:t xml:space="preserve"> the cheque</w:t>
      </w:r>
      <w:r w:rsidR="003E68B2">
        <w:rPr>
          <w:rFonts w:ascii="Bookman Old Style" w:hAnsi="Bookman Old Style"/>
          <w:sz w:val="24"/>
          <w:szCs w:val="24"/>
        </w:rPr>
        <w:t xml:space="preserve"> systems was withdrawn on 22</w:t>
      </w:r>
      <w:r w:rsidR="003E68B2" w:rsidRPr="003E68B2">
        <w:rPr>
          <w:rFonts w:ascii="Bookman Old Style" w:hAnsi="Bookman Old Style"/>
          <w:sz w:val="24"/>
          <w:szCs w:val="24"/>
          <w:vertAlign w:val="superscript"/>
        </w:rPr>
        <w:t>nd</w:t>
      </w:r>
      <w:r w:rsidR="00DE30DF">
        <w:rPr>
          <w:rFonts w:ascii="Bookman Old Style" w:hAnsi="Bookman Old Style"/>
          <w:sz w:val="24"/>
          <w:szCs w:val="24"/>
        </w:rPr>
        <w:t xml:space="preserve"> July 2011</w:t>
      </w:r>
      <w:r w:rsidR="003E68B2">
        <w:rPr>
          <w:rFonts w:ascii="Bookman Old Style" w:hAnsi="Bookman Old Style"/>
          <w:sz w:val="24"/>
          <w:szCs w:val="24"/>
        </w:rPr>
        <w:t xml:space="preserve"> a cheque was subsequently honoured on 6</w:t>
      </w:r>
      <w:r w:rsidR="003E68B2" w:rsidRPr="003E68B2">
        <w:rPr>
          <w:rFonts w:ascii="Bookman Old Style" w:hAnsi="Bookman Old Style"/>
          <w:sz w:val="24"/>
          <w:szCs w:val="24"/>
          <w:vertAlign w:val="superscript"/>
        </w:rPr>
        <w:t>th</w:t>
      </w:r>
      <w:r w:rsidR="003E68B2">
        <w:rPr>
          <w:rFonts w:ascii="Bookman Old Style" w:hAnsi="Bookman Old Style"/>
          <w:sz w:val="24"/>
          <w:szCs w:val="24"/>
        </w:rPr>
        <w:t xml:space="preserve"> </w:t>
      </w:r>
      <w:r w:rsidR="00CB54CE">
        <w:rPr>
          <w:rFonts w:ascii="Bookman Old Style" w:hAnsi="Bookman Old Style"/>
          <w:sz w:val="24"/>
          <w:szCs w:val="24"/>
        </w:rPr>
        <w:t>December 2011 because it came from a range of cheque books that had not been cancelled.</w:t>
      </w:r>
    </w:p>
    <w:p w:rsidR="004A3968" w:rsidRDefault="00CB54CE" w:rsidP="00DF0A3A">
      <w:pPr>
        <w:spacing w:line="360" w:lineRule="auto"/>
        <w:jc w:val="both"/>
        <w:rPr>
          <w:rFonts w:ascii="Bookman Old Style" w:hAnsi="Bookman Old Style"/>
          <w:sz w:val="24"/>
          <w:szCs w:val="24"/>
        </w:rPr>
      </w:pPr>
      <w:r>
        <w:rPr>
          <w:rFonts w:ascii="Bookman Old Style" w:hAnsi="Bookman Old Style"/>
          <w:sz w:val="24"/>
          <w:szCs w:val="24"/>
        </w:rPr>
        <w:t>In re-examination DW testified that the Plaintiff was aware</w:t>
      </w:r>
      <w:r w:rsidR="00276915">
        <w:rPr>
          <w:rFonts w:ascii="Bookman Old Style" w:hAnsi="Bookman Old Style"/>
          <w:sz w:val="24"/>
          <w:szCs w:val="24"/>
        </w:rPr>
        <w:t xml:space="preserve"> that cheques were stopped before the letter of 11</w:t>
      </w:r>
      <w:r w:rsidR="00276915" w:rsidRPr="00276915">
        <w:rPr>
          <w:rFonts w:ascii="Bookman Old Style" w:hAnsi="Bookman Old Style"/>
          <w:sz w:val="24"/>
          <w:szCs w:val="24"/>
          <w:vertAlign w:val="superscript"/>
        </w:rPr>
        <w:t>th</w:t>
      </w:r>
      <w:r w:rsidR="00276915">
        <w:rPr>
          <w:rFonts w:ascii="Bookman Old Style" w:hAnsi="Bookman Old Style"/>
          <w:sz w:val="24"/>
          <w:szCs w:val="24"/>
        </w:rPr>
        <w:t xml:space="preserve"> November 2011 because it was</w:t>
      </w:r>
      <w:r w:rsidR="00DE30DF">
        <w:rPr>
          <w:rFonts w:ascii="Bookman Old Style" w:hAnsi="Bookman Old Style"/>
          <w:sz w:val="24"/>
          <w:szCs w:val="24"/>
        </w:rPr>
        <w:t xml:space="preserve"> notified by Lusaka T</w:t>
      </w:r>
      <w:r w:rsidR="00276915">
        <w:rPr>
          <w:rFonts w:ascii="Bookman Old Style" w:hAnsi="Bookman Old Style"/>
          <w:sz w:val="24"/>
          <w:szCs w:val="24"/>
        </w:rPr>
        <w:t>rust Hospital and NAPSA of the stopped cheques. He stated in thi</w:t>
      </w:r>
      <w:r w:rsidR="001F00B3">
        <w:rPr>
          <w:rFonts w:ascii="Bookman Old Style" w:hAnsi="Bookman Old Style"/>
          <w:sz w:val="24"/>
          <w:szCs w:val="24"/>
        </w:rPr>
        <w:t>s regard that when a cheque passes through the clearing</w:t>
      </w:r>
      <w:r w:rsidR="0047681A">
        <w:rPr>
          <w:rFonts w:ascii="Bookman Old Style" w:hAnsi="Bookman Old Style"/>
          <w:sz w:val="24"/>
          <w:szCs w:val="24"/>
        </w:rPr>
        <w:t xml:space="preserve"> system</w:t>
      </w:r>
      <w:r w:rsidR="00276915">
        <w:rPr>
          <w:rFonts w:ascii="Bookman Old Style" w:hAnsi="Bookman Old Style"/>
          <w:sz w:val="24"/>
          <w:szCs w:val="24"/>
        </w:rPr>
        <w:t xml:space="preserve"> and it is not paid it is indicated in bold on the cheque why</w:t>
      </w:r>
      <w:r w:rsidR="004A3968">
        <w:rPr>
          <w:rFonts w:ascii="Bookman Old Style" w:hAnsi="Bookman Old Style"/>
          <w:sz w:val="24"/>
          <w:szCs w:val="24"/>
        </w:rPr>
        <w:t xml:space="preserve"> it has not been paid.</w:t>
      </w:r>
    </w:p>
    <w:p w:rsidR="00BD31C1" w:rsidRDefault="00BD31C1" w:rsidP="00DF0A3A">
      <w:pPr>
        <w:spacing w:line="360" w:lineRule="auto"/>
        <w:jc w:val="both"/>
        <w:rPr>
          <w:rFonts w:ascii="Bookman Old Style" w:hAnsi="Bookman Old Style"/>
          <w:sz w:val="24"/>
          <w:szCs w:val="24"/>
        </w:rPr>
      </w:pPr>
      <w:r>
        <w:rPr>
          <w:rFonts w:ascii="Bookman Old Style" w:hAnsi="Bookman Old Style"/>
          <w:sz w:val="24"/>
          <w:szCs w:val="24"/>
        </w:rPr>
        <w:t>As regards the cheque that was dishonoured on 8</w:t>
      </w:r>
      <w:r w:rsidRPr="00BD31C1">
        <w:rPr>
          <w:rFonts w:ascii="Bookman Old Style" w:hAnsi="Bookman Old Style"/>
          <w:sz w:val="24"/>
          <w:szCs w:val="24"/>
          <w:vertAlign w:val="superscript"/>
        </w:rPr>
        <w:t>th</w:t>
      </w:r>
      <w:r>
        <w:rPr>
          <w:rFonts w:ascii="Bookman Old Style" w:hAnsi="Bookman Old Style"/>
          <w:sz w:val="24"/>
          <w:szCs w:val="24"/>
        </w:rPr>
        <w:t xml:space="preserve"> April</w:t>
      </w:r>
      <w:r w:rsidR="001F00B3">
        <w:rPr>
          <w:rFonts w:ascii="Bookman Old Style" w:hAnsi="Bookman Old Style"/>
          <w:sz w:val="24"/>
          <w:szCs w:val="24"/>
        </w:rPr>
        <w:t xml:space="preserve"> </w:t>
      </w:r>
      <w:r>
        <w:rPr>
          <w:rFonts w:ascii="Bookman Old Style" w:hAnsi="Bookman Old Style"/>
          <w:sz w:val="24"/>
          <w:szCs w:val="24"/>
        </w:rPr>
        <w:t>2012, DW testified that the cheque came in on 7</w:t>
      </w:r>
      <w:r w:rsidRPr="00BD31C1">
        <w:rPr>
          <w:rFonts w:ascii="Bookman Old Style" w:hAnsi="Bookman Old Style"/>
          <w:sz w:val="24"/>
          <w:szCs w:val="24"/>
          <w:vertAlign w:val="superscript"/>
        </w:rPr>
        <w:t>th</w:t>
      </w:r>
      <w:r>
        <w:rPr>
          <w:rFonts w:ascii="Bookman Old Style" w:hAnsi="Bookman Old Style"/>
          <w:sz w:val="24"/>
          <w:szCs w:val="24"/>
        </w:rPr>
        <w:t xml:space="preserve"> April 2012</w:t>
      </w:r>
      <w:r w:rsidR="0047681A">
        <w:rPr>
          <w:rFonts w:ascii="Bookman Old Style" w:hAnsi="Bookman Old Style"/>
          <w:sz w:val="24"/>
          <w:szCs w:val="24"/>
        </w:rPr>
        <w:t xml:space="preserve"> and was posted on the same day</w:t>
      </w:r>
      <w:r>
        <w:rPr>
          <w:rFonts w:ascii="Bookman Old Style" w:hAnsi="Bookman Old Style"/>
          <w:sz w:val="24"/>
          <w:szCs w:val="24"/>
        </w:rPr>
        <w:t>, when the Plaintiff’s accou</w:t>
      </w:r>
      <w:r w:rsidR="001F00B3">
        <w:rPr>
          <w:rFonts w:ascii="Bookman Old Style" w:hAnsi="Bookman Old Style"/>
          <w:sz w:val="24"/>
          <w:szCs w:val="24"/>
        </w:rPr>
        <w:t>nt was not sufficiently funded and was given a value</w:t>
      </w:r>
      <w:r>
        <w:rPr>
          <w:rFonts w:ascii="Bookman Old Style" w:hAnsi="Bookman Old Style"/>
          <w:sz w:val="24"/>
          <w:szCs w:val="24"/>
        </w:rPr>
        <w:t xml:space="preserve"> date of 8</w:t>
      </w:r>
      <w:r w:rsidRPr="00BD31C1">
        <w:rPr>
          <w:rFonts w:ascii="Bookman Old Style" w:hAnsi="Bookman Old Style"/>
          <w:sz w:val="24"/>
          <w:szCs w:val="24"/>
          <w:vertAlign w:val="superscript"/>
        </w:rPr>
        <w:t>th</w:t>
      </w:r>
      <w:r>
        <w:rPr>
          <w:rFonts w:ascii="Bookman Old Style" w:hAnsi="Bookman Old Style"/>
          <w:sz w:val="24"/>
          <w:szCs w:val="24"/>
        </w:rPr>
        <w:t xml:space="preserve"> April 2012. At the point the cheque was deposited</w:t>
      </w:r>
      <w:r w:rsidR="00AC34EF">
        <w:rPr>
          <w:rFonts w:ascii="Bookman Old Style" w:hAnsi="Bookman Old Style"/>
          <w:sz w:val="24"/>
          <w:szCs w:val="24"/>
        </w:rPr>
        <w:t>,</w:t>
      </w:r>
      <w:r>
        <w:rPr>
          <w:rFonts w:ascii="Bookman Old Style" w:hAnsi="Bookman Old Style"/>
          <w:sz w:val="24"/>
          <w:szCs w:val="24"/>
        </w:rPr>
        <w:t xml:space="preserve"> he testified</w:t>
      </w:r>
      <w:r w:rsidR="00AC34EF">
        <w:rPr>
          <w:rFonts w:ascii="Bookman Old Style" w:hAnsi="Bookman Old Style"/>
          <w:sz w:val="24"/>
          <w:szCs w:val="24"/>
        </w:rPr>
        <w:t>,</w:t>
      </w:r>
      <w:r>
        <w:rPr>
          <w:rFonts w:ascii="Bookman Old Style" w:hAnsi="Bookman Old Style"/>
          <w:sz w:val="24"/>
          <w:szCs w:val="24"/>
        </w:rPr>
        <w:t xml:space="preserve"> there were not enough funds in the account because t</w:t>
      </w:r>
      <w:r w:rsidR="00D679D3">
        <w:rPr>
          <w:rFonts w:ascii="Bookman Old Style" w:hAnsi="Bookman Old Style"/>
          <w:sz w:val="24"/>
          <w:szCs w:val="24"/>
        </w:rPr>
        <w:t>he transfer of funds from another bank</w:t>
      </w:r>
      <w:r w:rsidR="001F00B3">
        <w:rPr>
          <w:rFonts w:ascii="Bookman Old Style" w:hAnsi="Bookman Old Style"/>
          <w:sz w:val="24"/>
          <w:szCs w:val="24"/>
        </w:rPr>
        <w:t xml:space="preserve"> had not yet been credited to the Plaintiff’s account.</w:t>
      </w:r>
    </w:p>
    <w:p w:rsidR="00BD31C1" w:rsidRDefault="00BD31C1" w:rsidP="00DF0A3A">
      <w:pPr>
        <w:spacing w:line="360" w:lineRule="auto"/>
        <w:jc w:val="both"/>
        <w:rPr>
          <w:rFonts w:ascii="Bookman Old Style" w:hAnsi="Bookman Old Style"/>
          <w:sz w:val="24"/>
          <w:szCs w:val="24"/>
        </w:rPr>
      </w:pPr>
      <w:r>
        <w:rPr>
          <w:rFonts w:ascii="Bookman Old Style" w:hAnsi="Bookman Old Style"/>
          <w:sz w:val="24"/>
          <w:szCs w:val="24"/>
        </w:rPr>
        <w:t>This was the evidence that was presented before the court. Following the pres</w:t>
      </w:r>
      <w:r w:rsidR="001F00B3">
        <w:rPr>
          <w:rFonts w:ascii="Bookman Old Style" w:hAnsi="Bookman Old Style"/>
          <w:sz w:val="24"/>
          <w:szCs w:val="24"/>
        </w:rPr>
        <w:t>entation of the evidence</w:t>
      </w:r>
      <w:r w:rsidR="00D679D3">
        <w:rPr>
          <w:rFonts w:ascii="Bookman Old Style" w:hAnsi="Bookman Old Style"/>
          <w:sz w:val="24"/>
          <w:szCs w:val="24"/>
        </w:rPr>
        <w:t>, the Plaintiff</w:t>
      </w:r>
      <w:r>
        <w:rPr>
          <w:rFonts w:ascii="Bookman Old Style" w:hAnsi="Bookman Old Style"/>
          <w:sz w:val="24"/>
          <w:szCs w:val="24"/>
        </w:rPr>
        <w:t xml:space="preserve"> filed written submissions.</w:t>
      </w:r>
      <w:r w:rsidR="00D679D3">
        <w:rPr>
          <w:rFonts w:ascii="Bookman Old Style" w:hAnsi="Bookman Old Style"/>
          <w:sz w:val="24"/>
          <w:szCs w:val="24"/>
        </w:rPr>
        <w:t xml:space="preserve"> At the time of writing and delivery of the judgment the Defendant had not filed submissions.</w:t>
      </w:r>
      <w:r w:rsidR="00AC34EF">
        <w:rPr>
          <w:rFonts w:ascii="Bookman Old Style" w:hAnsi="Bookman Old Style"/>
          <w:sz w:val="24"/>
          <w:szCs w:val="24"/>
        </w:rPr>
        <w:t xml:space="preserve"> I have however considered the Defendant’s skeleton argument filed on 29</w:t>
      </w:r>
      <w:r w:rsidR="00AC34EF" w:rsidRPr="00AC34EF">
        <w:rPr>
          <w:rFonts w:ascii="Bookman Old Style" w:hAnsi="Bookman Old Style"/>
          <w:sz w:val="24"/>
          <w:szCs w:val="24"/>
          <w:vertAlign w:val="superscript"/>
        </w:rPr>
        <w:t>th</w:t>
      </w:r>
      <w:r w:rsidR="00AC34EF">
        <w:rPr>
          <w:rFonts w:ascii="Bookman Old Style" w:hAnsi="Bookman Old Style"/>
          <w:sz w:val="24"/>
          <w:szCs w:val="24"/>
        </w:rPr>
        <w:t xml:space="preserve"> May 2012 in compliance with the order for directions.</w:t>
      </w:r>
    </w:p>
    <w:p w:rsidR="00BD31C1" w:rsidRDefault="00BD31C1" w:rsidP="00DF0A3A">
      <w:pPr>
        <w:spacing w:line="360" w:lineRule="auto"/>
        <w:jc w:val="both"/>
        <w:rPr>
          <w:rFonts w:ascii="Bookman Old Style" w:hAnsi="Bookman Old Style"/>
          <w:sz w:val="24"/>
          <w:szCs w:val="24"/>
        </w:rPr>
      </w:pPr>
      <w:r>
        <w:rPr>
          <w:rFonts w:ascii="Bookman Old Style" w:hAnsi="Bookman Old Style"/>
          <w:sz w:val="24"/>
          <w:szCs w:val="24"/>
        </w:rPr>
        <w:lastRenderedPageBreak/>
        <w:t>In Plaintiff’s submissions Mr. L. Phiri argued that it is clear from PW’s evidence that the Plaintiff</w:t>
      </w:r>
      <w:r w:rsidR="009E75E3">
        <w:rPr>
          <w:rFonts w:ascii="Bookman Old Style" w:hAnsi="Bookman Old Style"/>
          <w:sz w:val="24"/>
          <w:szCs w:val="24"/>
        </w:rPr>
        <w:t xml:space="preserve"> was not aware that the cheque</w:t>
      </w:r>
      <w:r>
        <w:rPr>
          <w:rFonts w:ascii="Bookman Old Style" w:hAnsi="Bookman Old Style"/>
          <w:sz w:val="24"/>
          <w:szCs w:val="24"/>
        </w:rPr>
        <w:t xml:space="preserve"> facility had been withdrawn by the Defendant. This it was argued is on account of the fact that the Plaintiff issued various c</w:t>
      </w:r>
      <w:r w:rsidR="009E75E3">
        <w:rPr>
          <w:rFonts w:ascii="Bookman Old Style" w:hAnsi="Bookman Old Style"/>
          <w:sz w:val="24"/>
          <w:szCs w:val="24"/>
        </w:rPr>
        <w:t>heques on the withdrawn cheque</w:t>
      </w:r>
      <w:r>
        <w:rPr>
          <w:rFonts w:ascii="Bookman Old Style" w:hAnsi="Bookman Old Style"/>
          <w:sz w:val="24"/>
          <w:szCs w:val="24"/>
        </w:rPr>
        <w:t xml:space="preserve"> facility. Further that the Plaintiff wrote a letter to the Defendant enquiring as to why the cheques had been returned. Th</w:t>
      </w:r>
      <w:r w:rsidR="001F00B3">
        <w:rPr>
          <w:rFonts w:ascii="Bookman Old Style" w:hAnsi="Bookman Old Style"/>
          <w:sz w:val="24"/>
          <w:szCs w:val="24"/>
        </w:rPr>
        <w:t>is counsel argued was re-infor</w:t>
      </w:r>
      <w:r>
        <w:rPr>
          <w:rFonts w:ascii="Bookman Old Style" w:hAnsi="Bookman Old Style"/>
          <w:sz w:val="24"/>
          <w:szCs w:val="24"/>
        </w:rPr>
        <w:t xml:space="preserve">ced by the fact that, the </w:t>
      </w:r>
      <w:r w:rsidR="00B900E2">
        <w:rPr>
          <w:rFonts w:ascii="Bookman Old Style" w:hAnsi="Bookman Old Style"/>
          <w:sz w:val="24"/>
          <w:szCs w:val="24"/>
        </w:rPr>
        <w:t xml:space="preserve">Plaintiff business address </w:t>
      </w:r>
      <w:r w:rsidR="004D44FC">
        <w:rPr>
          <w:rFonts w:ascii="Bookman Old Style" w:hAnsi="Bookman Old Style"/>
          <w:sz w:val="24"/>
          <w:szCs w:val="24"/>
        </w:rPr>
        <w:t>changed from plot number 6888 Freedom Way Lusaka to</w:t>
      </w:r>
      <w:r w:rsidR="00D679D3">
        <w:rPr>
          <w:rFonts w:ascii="Bookman Old Style" w:hAnsi="Bookman Old Style"/>
          <w:sz w:val="24"/>
          <w:szCs w:val="24"/>
        </w:rPr>
        <w:t xml:space="preserve"> plot number 1826, Kasuba road, L</w:t>
      </w:r>
      <w:r w:rsidR="004D44FC">
        <w:rPr>
          <w:rFonts w:ascii="Bookman Old Style" w:hAnsi="Bookman Old Style"/>
          <w:sz w:val="24"/>
          <w:szCs w:val="24"/>
        </w:rPr>
        <w:t xml:space="preserve">ight Industrial </w:t>
      </w:r>
      <w:r w:rsidR="00276119">
        <w:rPr>
          <w:rFonts w:ascii="Bookman Old Style" w:hAnsi="Bookman Old Style"/>
          <w:sz w:val="24"/>
          <w:szCs w:val="24"/>
        </w:rPr>
        <w:t xml:space="preserve">area. </w:t>
      </w:r>
      <w:r w:rsidR="001F00B3">
        <w:rPr>
          <w:rFonts w:ascii="Bookman Old Style" w:hAnsi="Bookman Old Style"/>
          <w:sz w:val="24"/>
          <w:szCs w:val="24"/>
        </w:rPr>
        <w:t>C</w:t>
      </w:r>
      <w:r w:rsidR="00276119">
        <w:rPr>
          <w:rFonts w:ascii="Bookman Old Style" w:hAnsi="Bookman Old Style"/>
          <w:sz w:val="24"/>
          <w:szCs w:val="24"/>
        </w:rPr>
        <w:t>ounsel for th</w:t>
      </w:r>
      <w:r w:rsidR="001F00B3">
        <w:rPr>
          <w:rFonts w:ascii="Bookman Old Style" w:hAnsi="Bookman Old Style"/>
          <w:sz w:val="24"/>
          <w:szCs w:val="24"/>
        </w:rPr>
        <w:t>e Plaintiff quoted from Mc Gregor</w:t>
      </w:r>
      <w:r w:rsidR="00276119">
        <w:rPr>
          <w:rFonts w:ascii="Bookman Old Style" w:hAnsi="Bookman Old Style"/>
          <w:sz w:val="24"/>
          <w:szCs w:val="24"/>
        </w:rPr>
        <w:t xml:space="preserve"> on Damages that </w:t>
      </w:r>
      <w:r w:rsidR="00276119" w:rsidRPr="00276119">
        <w:rPr>
          <w:rFonts w:ascii="Bookman Old Style" w:hAnsi="Bookman Old Style"/>
          <w:i/>
          <w:sz w:val="24"/>
          <w:szCs w:val="24"/>
        </w:rPr>
        <w:t>“the Plaintiff can recover substantial damages for injury to his credit without proof of actual damage”.</w:t>
      </w:r>
      <w:r w:rsidR="00276119">
        <w:rPr>
          <w:rFonts w:ascii="Bookman Old Style" w:hAnsi="Bookman Old Style"/>
          <w:i/>
          <w:sz w:val="24"/>
          <w:szCs w:val="24"/>
        </w:rPr>
        <w:t xml:space="preserve"> </w:t>
      </w:r>
      <w:r w:rsidR="00276119">
        <w:rPr>
          <w:rFonts w:ascii="Bookman Old Style" w:hAnsi="Bookman Old Style"/>
          <w:sz w:val="24"/>
          <w:szCs w:val="24"/>
        </w:rPr>
        <w:t xml:space="preserve">He also quoted from the case of </w:t>
      </w:r>
      <w:r w:rsidR="009877E3">
        <w:rPr>
          <w:rFonts w:ascii="Bookman Old Style" w:hAnsi="Bookman Old Style"/>
          <w:b/>
          <w:i/>
          <w:sz w:val="24"/>
          <w:szCs w:val="24"/>
        </w:rPr>
        <w:t>Kpohravor vs. Woolwic</w:t>
      </w:r>
      <w:r w:rsidR="00276119" w:rsidRPr="00276119">
        <w:rPr>
          <w:rFonts w:ascii="Bookman Old Style" w:hAnsi="Bookman Old Style"/>
          <w:b/>
          <w:i/>
          <w:sz w:val="24"/>
          <w:szCs w:val="24"/>
        </w:rPr>
        <w:t>h Building Society (1)</w:t>
      </w:r>
      <w:r w:rsidR="001F00B3">
        <w:rPr>
          <w:rFonts w:ascii="Bookman Old Style" w:hAnsi="Bookman Old Style"/>
          <w:b/>
          <w:i/>
          <w:sz w:val="24"/>
          <w:szCs w:val="24"/>
        </w:rPr>
        <w:t xml:space="preserve"> </w:t>
      </w:r>
      <w:r w:rsidR="001F00B3">
        <w:rPr>
          <w:rFonts w:ascii="Bookman Old Style" w:hAnsi="Bookman Old Style"/>
          <w:sz w:val="24"/>
          <w:szCs w:val="24"/>
        </w:rPr>
        <w:t xml:space="preserve">and </w:t>
      </w:r>
      <w:r w:rsidR="001F00B3">
        <w:rPr>
          <w:rFonts w:ascii="Bookman Old Style" w:hAnsi="Bookman Old Style"/>
          <w:b/>
          <w:i/>
          <w:sz w:val="24"/>
          <w:szCs w:val="24"/>
        </w:rPr>
        <w:t>Kabanda vs. the People (2).</w:t>
      </w:r>
      <w:r w:rsidR="00276119">
        <w:rPr>
          <w:rFonts w:ascii="Bookman Old Style" w:hAnsi="Bookman Old Style"/>
          <w:b/>
          <w:i/>
          <w:sz w:val="24"/>
          <w:szCs w:val="24"/>
        </w:rPr>
        <w:t xml:space="preserve"> </w:t>
      </w:r>
      <w:r w:rsidR="00276119">
        <w:rPr>
          <w:rFonts w:ascii="Bookman Old Style" w:hAnsi="Bookman Old Style"/>
          <w:sz w:val="24"/>
          <w:szCs w:val="24"/>
        </w:rPr>
        <w:t>Counsel argued that the relationship between a banker and customer is that of debtor and creditor and that funds held in an account are owed to the customer</w:t>
      </w:r>
      <w:r w:rsidR="006362E2">
        <w:rPr>
          <w:rFonts w:ascii="Bookman Old Style" w:hAnsi="Bookman Old Style"/>
          <w:sz w:val="24"/>
          <w:szCs w:val="24"/>
        </w:rPr>
        <w:t xml:space="preserve"> by the bank</w:t>
      </w:r>
      <w:r w:rsidR="00276119">
        <w:rPr>
          <w:rFonts w:ascii="Bookman Old Style" w:hAnsi="Bookman Old Style"/>
          <w:sz w:val="24"/>
          <w:szCs w:val="24"/>
        </w:rPr>
        <w:t>. It was argued that the Defendant had a mandatory duty to pay any cheques issued and failure t</w:t>
      </w:r>
      <w:r w:rsidR="003F48D6">
        <w:rPr>
          <w:rFonts w:ascii="Bookman Old Style" w:hAnsi="Bookman Old Style"/>
          <w:sz w:val="24"/>
          <w:szCs w:val="24"/>
        </w:rPr>
        <w:t xml:space="preserve">o do </w:t>
      </w:r>
      <w:r w:rsidR="006362E2">
        <w:rPr>
          <w:rFonts w:ascii="Bookman Old Style" w:hAnsi="Bookman Old Style"/>
          <w:sz w:val="24"/>
          <w:szCs w:val="24"/>
        </w:rPr>
        <w:t xml:space="preserve">so </w:t>
      </w:r>
      <w:r w:rsidR="003F48D6">
        <w:rPr>
          <w:rFonts w:ascii="Bookman Old Style" w:hAnsi="Bookman Old Style"/>
          <w:sz w:val="24"/>
          <w:szCs w:val="24"/>
        </w:rPr>
        <w:t>is clear</w:t>
      </w:r>
      <w:r w:rsidR="006362E2">
        <w:rPr>
          <w:rFonts w:ascii="Bookman Old Style" w:hAnsi="Bookman Old Style"/>
          <w:sz w:val="24"/>
          <w:szCs w:val="24"/>
        </w:rPr>
        <w:t>ly a</w:t>
      </w:r>
      <w:r w:rsidR="003F48D6">
        <w:rPr>
          <w:rFonts w:ascii="Bookman Old Style" w:hAnsi="Bookman Old Style"/>
          <w:sz w:val="24"/>
          <w:szCs w:val="24"/>
        </w:rPr>
        <w:t xml:space="preserve"> breach of contract. This</w:t>
      </w:r>
      <w:r w:rsidR="00342681">
        <w:rPr>
          <w:rFonts w:ascii="Bookman Old Style" w:hAnsi="Bookman Old Style"/>
          <w:sz w:val="24"/>
          <w:szCs w:val="24"/>
        </w:rPr>
        <w:t>,</w:t>
      </w:r>
      <w:r w:rsidR="003F48D6">
        <w:rPr>
          <w:rFonts w:ascii="Bookman Old Style" w:hAnsi="Bookman Old Style"/>
          <w:sz w:val="24"/>
          <w:szCs w:val="24"/>
        </w:rPr>
        <w:t xml:space="preserve"> it was</w:t>
      </w:r>
      <w:r w:rsidR="006362E2">
        <w:rPr>
          <w:rFonts w:ascii="Bookman Old Style" w:hAnsi="Bookman Old Style"/>
          <w:sz w:val="24"/>
          <w:szCs w:val="24"/>
        </w:rPr>
        <w:t xml:space="preserve"> argued is</w:t>
      </w:r>
      <w:r w:rsidR="00223FB5">
        <w:rPr>
          <w:rFonts w:ascii="Bookman Old Style" w:hAnsi="Bookman Old Style"/>
          <w:sz w:val="24"/>
          <w:szCs w:val="24"/>
        </w:rPr>
        <w:t xml:space="preserve"> beca</w:t>
      </w:r>
      <w:r w:rsidR="00342681">
        <w:rPr>
          <w:rFonts w:ascii="Bookman Old Style" w:hAnsi="Bookman Old Style"/>
          <w:sz w:val="24"/>
          <w:szCs w:val="24"/>
        </w:rPr>
        <w:t>use the Plaintiff’s account was</w:t>
      </w:r>
      <w:r w:rsidR="00223FB5">
        <w:rPr>
          <w:rFonts w:ascii="Bookman Old Style" w:hAnsi="Bookman Old Style"/>
          <w:sz w:val="24"/>
          <w:szCs w:val="24"/>
        </w:rPr>
        <w:t xml:space="preserve"> sufficiently funded</w:t>
      </w:r>
      <w:r w:rsidR="00AC34EF">
        <w:rPr>
          <w:rFonts w:ascii="Bookman Old Style" w:hAnsi="Bookman Old Style"/>
          <w:sz w:val="24"/>
          <w:szCs w:val="24"/>
        </w:rPr>
        <w:t xml:space="preserve"> and</w:t>
      </w:r>
      <w:r w:rsidR="00223FB5">
        <w:rPr>
          <w:rFonts w:ascii="Bookman Old Style" w:hAnsi="Bookman Old Style"/>
          <w:sz w:val="24"/>
          <w:szCs w:val="24"/>
        </w:rPr>
        <w:t xml:space="preserve"> active on the dates the cheques were stopped and or not paid. It was argued further that the Plaintiff has a cause of action as against the Defendant for failure to comply with its duty to pay by wrongly dishonouring the Plaintiff’s cheques. Reliance was made on the case of </w:t>
      </w:r>
      <w:r w:rsidR="00AC34EF">
        <w:rPr>
          <w:rFonts w:ascii="Bookman Old Style" w:hAnsi="Bookman Old Style"/>
          <w:b/>
          <w:i/>
          <w:sz w:val="24"/>
          <w:szCs w:val="24"/>
        </w:rPr>
        <w:t>C</w:t>
      </w:r>
      <w:r w:rsidR="00223FB5" w:rsidRPr="00223FB5">
        <w:rPr>
          <w:rFonts w:ascii="Bookman Old Style" w:hAnsi="Bookman Old Style"/>
          <w:b/>
          <w:i/>
          <w:sz w:val="24"/>
          <w:szCs w:val="24"/>
        </w:rPr>
        <w:t>obbett – Tribe vs. The Zambia Publishing Limited (3).</w:t>
      </w:r>
      <w:r w:rsidR="00223FB5">
        <w:rPr>
          <w:rFonts w:ascii="Bookman Old Style" w:hAnsi="Bookman Old Style"/>
          <w:sz w:val="24"/>
          <w:szCs w:val="24"/>
        </w:rPr>
        <w:t xml:space="preserve"> It was argued that the evidence on record indicates that the Plaintiff did not receive the Defendant’s letter of 22</w:t>
      </w:r>
      <w:r w:rsidR="00223FB5" w:rsidRPr="00223FB5">
        <w:rPr>
          <w:rFonts w:ascii="Bookman Old Style" w:hAnsi="Bookman Old Style"/>
          <w:sz w:val="24"/>
          <w:szCs w:val="24"/>
          <w:vertAlign w:val="superscript"/>
        </w:rPr>
        <w:t>nd</w:t>
      </w:r>
      <w:r w:rsidR="00223FB5">
        <w:rPr>
          <w:rFonts w:ascii="Bookman Old Style" w:hAnsi="Bookman Old Style"/>
          <w:sz w:val="24"/>
          <w:szCs w:val="24"/>
        </w:rPr>
        <w:t xml:space="preserve"> July 2011 notifying it of the withdrawal of the ch</w:t>
      </w:r>
      <w:r w:rsidR="009E75E3">
        <w:rPr>
          <w:rFonts w:ascii="Bookman Old Style" w:hAnsi="Bookman Old Style"/>
          <w:sz w:val="24"/>
          <w:szCs w:val="24"/>
        </w:rPr>
        <w:t>eque</w:t>
      </w:r>
      <w:r w:rsidR="00D679D3">
        <w:rPr>
          <w:rFonts w:ascii="Bookman Old Style" w:hAnsi="Bookman Old Style"/>
          <w:sz w:val="24"/>
          <w:szCs w:val="24"/>
        </w:rPr>
        <w:t xml:space="preserve"> facility. That even assum</w:t>
      </w:r>
      <w:r w:rsidR="00223FB5">
        <w:rPr>
          <w:rFonts w:ascii="Bookman Old Style" w:hAnsi="Bookman Old Style"/>
          <w:sz w:val="24"/>
          <w:szCs w:val="24"/>
        </w:rPr>
        <w:t>ing that the Plaintiff had received the letter, it did not meet the minimum requirements</w:t>
      </w:r>
      <w:r w:rsidR="00342681">
        <w:rPr>
          <w:rFonts w:ascii="Bookman Old Style" w:hAnsi="Bookman Old Style"/>
          <w:sz w:val="24"/>
          <w:szCs w:val="24"/>
        </w:rPr>
        <w:t xml:space="preserve"> as</w:t>
      </w:r>
      <w:r w:rsidR="00223FB5">
        <w:rPr>
          <w:rFonts w:ascii="Bookman Old Style" w:hAnsi="Bookman Old Style"/>
          <w:sz w:val="24"/>
          <w:szCs w:val="24"/>
        </w:rPr>
        <w:t xml:space="preserve"> set</w:t>
      </w:r>
      <w:r w:rsidR="00342681">
        <w:rPr>
          <w:rFonts w:ascii="Bookman Old Style" w:hAnsi="Bookman Old Style"/>
          <w:sz w:val="24"/>
          <w:szCs w:val="24"/>
        </w:rPr>
        <w:t xml:space="preserve"> out by the</w:t>
      </w:r>
      <w:r w:rsidR="00E157F4">
        <w:rPr>
          <w:rFonts w:ascii="Bookman Old Style" w:hAnsi="Bookman Old Style"/>
          <w:sz w:val="24"/>
          <w:szCs w:val="24"/>
        </w:rPr>
        <w:t xml:space="preserve"> </w:t>
      </w:r>
      <w:r w:rsidR="00E157F4" w:rsidRPr="00342681">
        <w:rPr>
          <w:rFonts w:ascii="Bookman Old Style" w:hAnsi="Bookman Old Style"/>
          <w:b/>
          <w:i/>
          <w:sz w:val="24"/>
          <w:szCs w:val="24"/>
        </w:rPr>
        <w:t>National Payments Systems Act.</w:t>
      </w:r>
      <w:r w:rsidR="00D679D3">
        <w:rPr>
          <w:rFonts w:ascii="Bookman Old Style" w:hAnsi="Bookman Old Style"/>
          <w:sz w:val="24"/>
          <w:szCs w:val="24"/>
        </w:rPr>
        <w:t xml:space="preserve"> Counsel</w:t>
      </w:r>
      <w:r w:rsidR="00E157F4">
        <w:rPr>
          <w:rFonts w:ascii="Bookman Old Style" w:hAnsi="Bookman Old Style"/>
          <w:sz w:val="24"/>
          <w:szCs w:val="24"/>
        </w:rPr>
        <w:t xml:space="preserve"> also argued that the Plai</w:t>
      </w:r>
      <w:r w:rsidR="00342681">
        <w:rPr>
          <w:rFonts w:ascii="Bookman Old Style" w:hAnsi="Bookman Old Style"/>
          <w:sz w:val="24"/>
          <w:szCs w:val="24"/>
        </w:rPr>
        <w:t>ntiff did not cause to be dishonoured</w:t>
      </w:r>
      <w:r w:rsidR="00E157F4">
        <w:rPr>
          <w:rFonts w:ascii="Bookman Old Style" w:hAnsi="Bookman Old Style"/>
          <w:sz w:val="24"/>
          <w:szCs w:val="24"/>
        </w:rPr>
        <w:t xml:space="preserve"> three consecutive cheques because the cheque number 256 which was paid was done so at a time when there were sufficient funds in the Plaintiff’s account.</w:t>
      </w:r>
    </w:p>
    <w:p w:rsidR="00E157F4" w:rsidRDefault="00E157F4" w:rsidP="00DF0A3A">
      <w:pPr>
        <w:spacing w:line="360" w:lineRule="auto"/>
        <w:jc w:val="both"/>
        <w:rPr>
          <w:rFonts w:ascii="Bookman Old Style" w:hAnsi="Bookman Old Style"/>
          <w:sz w:val="24"/>
          <w:szCs w:val="24"/>
        </w:rPr>
      </w:pPr>
      <w:r>
        <w:rPr>
          <w:rFonts w:ascii="Bookman Old Style" w:hAnsi="Bookman Old Style"/>
          <w:sz w:val="24"/>
          <w:szCs w:val="24"/>
        </w:rPr>
        <w:t xml:space="preserve">As regards damages counsel argued that, the Defendant’s conduct throughout the episode was aggravated in view of the fiduciary duties that it owed to the Plaintiff. Counsel made reference to the case of </w:t>
      </w:r>
      <w:r w:rsidRPr="00E157F4">
        <w:rPr>
          <w:rFonts w:ascii="Bookman Old Style" w:hAnsi="Bookman Old Style"/>
          <w:b/>
          <w:i/>
          <w:sz w:val="24"/>
          <w:szCs w:val="24"/>
        </w:rPr>
        <w:t xml:space="preserve">Kapwepwe vs. </w:t>
      </w:r>
      <w:r w:rsidRPr="00E157F4">
        <w:rPr>
          <w:rFonts w:ascii="Bookman Old Style" w:hAnsi="Bookman Old Style"/>
          <w:b/>
          <w:i/>
          <w:sz w:val="24"/>
          <w:szCs w:val="24"/>
        </w:rPr>
        <w:lastRenderedPageBreak/>
        <w:t>Zambia Publishing Company Limited (4)</w:t>
      </w:r>
      <w:r>
        <w:rPr>
          <w:rFonts w:ascii="Bookman Old Style" w:hAnsi="Bookman Old Style"/>
          <w:sz w:val="24"/>
          <w:szCs w:val="24"/>
        </w:rPr>
        <w:t xml:space="preserve"> which held that exemplary damages may be awarded in any case where the De</w:t>
      </w:r>
      <w:r w:rsidR="00342681">
        <w:rPr>
          <w:rFonts w:ascii="Bookman Old Style" w:hAnsi="Bookman Old Style"/>
          <w:sz w:val="24"/>
          <w:szCs w:val="24"/>
        </w:rPr>
        <w:t>fendant has acted in contumelious disregard</w:t>
      </w:r>
      <w:r>
        <w:rPr>
          <w:rFonts w:ascii="Bookman Old Style" w:hAnsi="Bookman Old Style"/>
          <w:sz w:val="24"/>
          <w:szCs w:val="24"/>
        </w:rPr>
        <w:t xml:space="preserve"> of the Plaintiff’s rights.</w:t>
      </w:r>
    </w:p>
    <w:p w:rsidR="00CF7373" w:rsidRDefault="00E157F4" w:rsidP="00DF0A3A">
      <w:pPr>
        <w:spacing w:line="360" w:lineRule="auto"/>
        <w:jc w:val="both"/>
        <w:rPr>
          <w:rFonts w:ascii="Bookman Old Style" w:hAnsi="Bookman Old Style"/>
          <w:sz w:val="24"/>
          <w:szCs w:val="24"/>
        </w:rPr>
      </w:pPr>
      <w:r>
        <w:rPr>
          <w:rFonts w:ascii="Bookman Old Style" w:hAnsi="Bookman Old Style"/>
          <w:sz w:val="24"/>
          <w:szCs w:val="24"/>
        </w:rPr>
        <w:t>As regards the prayer for interest, counsel urged me to apply the principles in the</w:t>
      </w:r>
      <w:r w:rsidR="00196D9F">
        <w:rPr>
          <w:rFonts w:ascii="Bookman Old Style" w:hAnsi="Bookman Old Style"/>
          <w:sz w:val="24"/>
          <w:szCs w:val="24"/>
        </w:rPr>
        <w:t xml:space="preserve"> case of </w:t>
      </w:r>
      <w:r w:rsidR="00196D9F" w:rsidRPr="00196D9F">
        <w:rPr>
          <w:rFonts w:ascii="Bookman Old Style" w:hAnsi="Bookman Old Style"/>
          <w:b/>
          <w:i/>
          <w:sz w:val="24"/>
          <w:szCs w:val="24"/>
        </w:rPr>
        <w:t>Zambia Breweries Plc vs. Lameck Sakala (5).</w:t>
      </w:r>
      <w:r w:rsidR="00196D9F">
        <w:rPr>
          <w:rFonts w:ascii="Bookman Old Style" w:hAnsi="Bookman Old Style"/>
          <w:sz w:val="24"/>
          <w:szCs w:val="24"/>
        </w:rPr>
        <w:t xml:space="preserve"> He prayed that the Plaintiff’s claim should be upheld.</w:t>
      </w:r>
      <w:r>
        <w:rPr>
          <w:rFonts w:ascii="Bookman Old Style" w:hAnsi="Bookman Old Style"/>
          <w:sz w:val="24"/>
          <w:szCs w:val="24"/>
        </w:rPr>
        <w:t xml:space="preserve"> </w:t>
      </w:r>
    </w:p>
    <w:p w:rsidR="00AC34EF" w:rsidRDefault="00AC34EF" w:rsidP="00DF0A3A">
      <w:pPr>
        <w:spacing w:line="360" w:lineRule="auto"/>
        <w:jc w:val="both"/>
        <w:rPr>
          <w:rFonts w:ascii="Bookman Old Style" w:hAnsi="Bookman Old Style"/>
          <w:sz w:val="24"/>
          <w:szCs w:val="24"/>
        </w:rPr>
      </w:pPr>
      <w:r>
        <w:rPr>
          <w:rFonts w:ascii="Bookman Old Style" w:hAnsi="Bookman Old Style"/>
          <w:sz w:val="24"/>
          <w:szCs w:val="24"/>
        </w:rPr>
        <w:t xml:space="preserve">In the Defendant’s skeleton arguments </w:t>
      </w:r>
      <w:r w:rsidR="00DB37F7">
        <w:rPr>
          <w:rFonts w:ascii="Bookman Old Style" w:hAnsi="Bookman Old Style"/>
          <w:sz w:val="24"/>
          <w:szCs w:val="24"/>
        </w:rPr>
        <w:t xml:space="preserve">Ms Mutemi explained the duties of a bank on a customer’s instruction and the </w:t>
      </w:r>
      <w:r w:rsidR="00840F3C">
        <w:rPr>
          <w:rFonts w:ascii="Bookman Old Style" w:hAnsi="Bookman Old Style"/>
          <w:sz w:val="24"/>
          <w:szCs w:val="24"/>
        </w:rPr>
        <w:t>customer’s</w:t>
      </w:r>
      <w:r w:rsidR="002C416A">
        <w:rPr>
          <w:rFonts w:ascii="Bookman Old Style" w:hAnsi="Bookman Old Style"/>
          <w:sz w:val="24"/>
          <w:szCs w:val="24"/>
        </w:rPr>
        <w:t xml:space="preserve"> duty to exercise reasonable car</w:t>
      </w:r>
      <w:r w:rsidR="00DB37F7">
        <w:rPr>
          <w:rFonts w:ascii="Bookman Old Style" w:hAnsi="Bookman Old Style"/>
          <w:sz w:val="24"/>
          <w:szCs w:val="24"/>
        </w:rPr>
        <w:t xml:space="preserve">e when executing written orders so as not to mislead the bank. She quoted from Halsbury’s Laws of England. She also argued that by signing the account </w:t>
      </w:r>
      <w:r w:rsidR="00840F3C">
        <w:rPr>
          <w:rFonts w:ascii="Bookman Old Style" w:hAnsi="Bookman Old Style"/>
          <w:sz w:val="24"/>
          <w:szCs w:val="24"/>
        </w:rPr>
        <w:t>opening</w:t>
      </w:r>
      <w:r w:rsidR="0043345D">
        <w:rPr>
          <w:rFonts w:ascii="Bookman Old Style" w:hAnsi="Bookman Old Style"/>
          <w:sz w:val="24"/>
          <w:szCs w:val="24"/>
        </w:rPr>
        <w:t xml:space="preserve"> forms, the Plaintiff accepted the D</w:t>
      </w:r>
      <w:r w:rsidR="00DB37F7">
        <w:rPr>
          <w:rFonts w:ascii="Bookman Old Style" w:hAnsi="Bookman Old Style"/>
          <w:sz w:val="24"/>
          <w:szCs w:val="24"/>
        </w:rPr>
        <w:t>efendant’s conditions which do not permit the issuance of cheques on insufficiently funded accounts. She also quoted Direction 6(b) of the</w:t>
      </w:r>
      <w:r w:rsidR="005B0E9D">
        <w:rPr>
          <w:rFonts w:ascii="Bookman Old Style" w:hAnsi="Bookman Old Style"/>
          <w:sz w:val="24"/>
          <w:szCs w:val="24"/>
        </w:rPr>
        <w:t xml:space="preserve"> </w:t>
      </w:r>
      <w:r w:rsidR="005B0E9D" w:rsidRPr="00D96BE0">
        <w:rPr>
          <w:rFonts w:ascii="Bookman Old Style" w:hAnsi="Bookman Old Style"/>
          <w:sz w:val="24"/>
          <w:szCs w:val="24"/>
        </w:rPr>
        <w:t>National Payments Systems Directives</w:t>
      </w:r>
      <w:r w:rsidR="0043345D">
        <w:rPr>
          <w:rFonts w:ascii="Bookman Old Style" w:hAnsi="Bookman Old Style"/>
          <w:sz w:val="24"/>
          <w:szCs w:val="24"/>
        </w:rPr>
        <w:t xml:space="preserve"> on C</w:t>
      </w:r>
      <w:r w:rsidR="005B0E9D">
        <w:rPr>
          <w:rFonts w:ascii="Bookman Old Style" w:hAnsi="Bookman Old Style"/>
          <w:sz w:val="24"/>
          <w:szCs w:val="24"/>
        </w:rPr>
        <w:t>heques and Direct</w:t>
      </w:r>
      <w:r w:rsidR="00991861">
        <w:rPr>
          <w:rFonts w:ascii="Bookman Old Style" w:hAnsi="Bookman Old Style"/>
          <w:sz w:val="24"/>
          <w:szCs w:val="24"/>
        </w:rPr>
        <w:t xml:space="preserve"> Debit Institutions Issued on Insufficiently Funded Accounts</w:t>
      </w:r>
      <w:r w:rsidR="0043345D">
        <w:rPr>
          <w:rFonts w:ascii="Bookman Old Style" w:hAnsi="Bookman Old Style"/>
          <w:sz w:val="24"/>
          <w:szCs w:val="24"/>
        </w:rPr>
        <w:t>, 2010 and set</w:t>
      </w:r>
      <w:r w:rsidR="00991861">
        <w:rPr>
          <w:rFonts w:ascii="Bookman Old Style" w:hAnsi="Bookman Old Style"/>
          <w:sz w:val="24"/>
          <w:szCs w:val="24"/>
        </w:rPr>
        <w:t xml:space="preserve"> out the penalty for issuing three cheques on are insufficiently funded account</w:t>
      </w:r>
      <w:r w:rsidR="00950A70">
        <w:rPr>
          <w:rFonts w:ascii="Bookman Old Style" w:hAnsi="Bookman Old Style"/>
          <w:sz w:val="24"/>
          <w:szCs w:val="24"/>
        </w:rPr>
        <w:t>s</w:t>
      </w:r>
      <w:r w:rsidR="00991861">
        <w:rPr>
          <w:rFonts w:ascii="Bookman Old Style" w:hAnsi="Bookman Old Style"/>
          <w:sz w:val="24"/>
          <w:szCs w:val="24"/>
        </w:rPr>
        <w:t>.</w:t>
      </w:r>
    </w:p>
    <w:p w:rsidR="00991861" w:rsidRDefault="00991861" w:rsidP="00DF0A3A">
      <w:pPr>
        <w:spacing w:line="360" w:lineRule="auto"/>
        <w:jc w:val="both"/>
        <w:rPr>
          <w:rFonts w:ascii="Bookman Old Style" w:hAnsi="Bookman Old Style"/>
          <w:sz w:val="24"/>
          <w:szCs w:val="24"/>
        </w:rPr>
      </w:pPr>
      <w:r>
        <w:rPr>
          <w:rFonts w:ascii="Bookman Old Style" w:hAnsi="Bookman Old Style"/>
          <w:sz w:val="24"/>
          <w:szCs w:val="24"/>
        </w:rPr>
        <w:t>Counsel prayed that the matter be dismissed.</w:t>
      </w:r>
    </w:p>
    <w:p w:rsidR="00893A8F" w:rsidRDefault="00256135" w:rsidP="00DF0A3A">
      <w:pPr>
        <w:spacing w:line="360" w:lineRule="auto"/>
        <w:jc w:val="both"/>
        <w:rPr>
          <w:rFonts w:ascii="Bookman Old Style" w:hAnsi="Bookman Old Style"/>
          <w:sz w:val="24"/>
          <w:szCs w:val="24"/>
        </w:rPr>
      </w:pPr>
      <w:r>
        <w:rPr>
          <w:rFonts w:ascii="Bookman Old Style" w:hAnsi="Bookman Old Style"/>
          <w:sz w:val="24"/>
          <w:szCs w:val="24"/>
        </w:rPr>
        <w:t>I have considered the pleadings, evidence and arguments by counsel</w:t>
      </w:r>
      <w:r w:rsidR="00D96BE0">
        <w:rPr>
          <w:rFonts w:ascii="Bookman Old Style" w:hAnsi="Bookman Old Style"/>
          <w:sz w:val="24"/>
          <w:szCs w:val="24"/>
        </w:rPr>
        <w:t xml:space="preserve"> for the parties</w:t>
      </w:r>
      <w:r>
        <w:rPr>
          <w:rFonts w:ascii="Bookman Old Style" w:hAnsi="Bookman Old Style"/>
          <w:sz w:val="24"/>
          <w:szCs w:val="24"/>
        </w:rPr>
        <w:t>. The Plaintiff’s claim is premised on its contention that the De</w:t>
      </w:r>
      <w:r w:rsidR="00D679D3">
        <w:rPr>
          <w:rFonts w:ascii="Bookman Old Style" w:hAnsi="Bookman Old Style"/>
          <w:sz w:val="24"/>
          <w:szCs w:val="24"/>
        </w:rPr>
        <w:t>fendant had no authority</w:t>
      </w:r>
      <w:r>
        <w:rPr>
          <w:rFonts w:ascii="Bookman Old Style" w:hAnsi="Bookman Old Style"/>
          <w:sz w:val="24"/>
          <w:szCs w:val="24"/>
        </w:rPr>
        <w:t xml:space="preserve"> to stop</w:t>
      </w:r>
      <w:r w:rsidR="00D679D3">
        <w:rPr>
          <w:rFonts w:ascii="Bookman Old Style" w:hAnsi="Bookman Old Style"/>
          <w:sz w:val="24"/>
          <w:szCs w:val="24"/>
        </w:rPr>
        <w:t xml:space="preserve"> payment on</w:t>
      </w:r>
      <w:r>
        <w:rPr>
          <w:rFonts w:ascii="Bookman Old Style" w:hAnsi="Bookman Old Style"/>
          <w:sz w:val="24"/>
          <w:szCs w:val="24"/>
        </w:rPr>
        <w:t xml:space="preserve"> the t</w:t>
      </w:r>
      <w:r w:rsidR="00D679D3">
        <w:rPr>
          <w:rFonts w:ascii="Bookman Old Style" w:hAnsi="Bookman Old Style"/>
          <w:sz w:val="24"/>
          <w:szCs w:val="24"/>
        </w:rPr>
        <w:t>wo cheques</w:t>
      </w:r>
      <w:r w:rsidR="00F02C91">
        <w:rPr>
          <w:rFonts w:ascii="Bookman Old Style" w:hAnsi="Bookman Old Style"/>
          <w:sz w:val="24"/>
          <w:szCs w:val="24"/>
        </w:rPr>
        <w:t>. Further that, the D</w:t>
      </w:r>
      <w:r>
        <w:rPr>
          <w:rFonts w:ascii="Bookman Old Style" w:hAnsi="Bookman Old Style"/>
          <w:sz w:val="24"/>
          <w:szCs w:val="24"/>
        </w:rPr>
        <w:t xml:space="preserve">efendant did not notify the Plaintiff when </w:t>
      </w:r>
      <w:r w:rsidR="009E75E3">
        <w:rPr>
          <w:rFonts w:ascii="Bookman Old Style" w:hAnsi="Bookman Old Style"/>
          <w:sz w:val="24"/>
          <w:szCs w:val="24"/>
        </w:rPr>
        <w:t>it withdrew the cheque</w:t>
      </w:r>
      <w:r w:rsidR="00D96BE0">
        <w:rPr>
          <w:rFonts w:ascii="Bookman Old Style" w:hAnsi="Bookman Old Style"/>
          <w:sz w:val="24"/>
          <w:szCs w:val="24"/>
        </w:rPr>
        <w:t xml:space="preserve"> facility</w:t>
      </w:r>
      <w:r>
        <w:rPr>
          <w:rFonts w:ascii="Bookman Old Style" w:hAnsi="Bookman Old Style"/>
          <w:sz w:val="24"/>
          <w:szCs w:val="24"/>
        </w:rPr>
        <w:t>. Arising from this, the Plaintiff ha</w:t>
      </w:r>
      <w:r w:rsidR="00F02C91">
        <w:rPr>
          <w:rFonts w:ascii="Bookman Old Style" w:hAnsi="Bookman Old Style"/>
          <w:sz w:val="24"/>
          <w:szCs w:val="24"/>
        </w:rPr>
        <w:t>s made two of its major claims for</w:t>
      </w:r>
      <w:r>
        <w:rPr>
          <w:rFonts w:ascii="Bookman Old Style" w:hAnsi="Bookman Old Style"/>
          <w:sz w:val="24"/>
          <w:szCs w:val="24"/>
        </w:rPr>
        <w:t xml:space="preserve"> damages for breach of contract and damages for defamation. The other three claims for exemplary damages, interest and costs are dependent on</w:t>
      </w:r>
      <w:r w:rsidR="00E835BD">
        <w:rPr>
          <w:rFonts w:ascii="Bookman Old Style" w:hAnsi="Bookman Old Style"/>
          <w:sz w:val="24"/>
          <w:szCs w:val="24"/>
        </w:rPr>
        <w:t xml:space="preserve"> the two claims. I will therefore begin my determination </w:t>
      </w:r>
      <w:r w:rsidR="00D679D3">
        <w:rPr>
          <w:rFonts w:ascii="Bookman Old Style" w:hAnsi="Bookman Old Style"/>
          <w:sz w:val="24"/>
          <w:szCs w:val="24"/>
        </w:rPr>
        <w:t xml:space="preserve">of this matter </w:t>
      </w:r>
      <w:r w:rsidR="00E835BD">
        <w:rPr>
          <w:rFonts w:ascii="Bookman Old Style" w:hAnsi="Bookman Old Style"/>
          <w:sz w:val="24"/>
          <w:szCs w:val="24"/>
        </w:rPr>
        <w:t>by considering the two major claims, starting with damages for breach of contract. It has been contended that the relationship between the Plaintiff a</w:t>
      </w:r>
      <w:r w:rsidR="00DF0A3A">
        <w:rPr>
          <w:rFonts w:ascii="Bookman Old Style" w:hAnsi="Bookman Old Style"/>
          <w:sz w:val="24"/>
          <w:szCs w:val="24"/>
        </w:rPr>
        <w:t>nd D</w:t>
      </w:r>
      <w:r w:rsidR="00E835BD">
        <w:rPr>
          <w:rFonts w:ascii="Bookman Old Style" w:hAnsi="Bookman Old Style"/>
          <w:sz w:val="24"/>
          <w:szCs w:val="24"/>
        </w:rPr>
        <w:t xml:space="preserve">efendant is that of banker and customer. That </w:t>
      </w:r>
      <w:r w:rsidR="00893A8F">
        <w:rPr>
          <w:rFonts w:ascii="Bookman Old Style" w:hAnsi="Bookman Old Style"/>
          <w:sz w:val="24"/>
          <w:szCs w:val="24"/>
        </w:rPr>
        <w:t>as such, the D</w:t>
      </w:r>
      <w:r w:rsidR="00E835BD">
        <w:rPr>
          <w:rFonts w:ascii="Bookman Old Style" w:hAnsi="Bookman Old Style"/>
          <w:sz w:val="24"/>
          <w:szCs w:val="24"/>
        </w:rPr>
        <w:t>efendant is a debtor to the Plaintiff and custo</w:t>
      </w:r>
      <w:r w:rsidR="00D679D3">
        <w:rPr>
          <w:rFonts w:ascii="Bookman Old Style" w:hAnsi="Bookman Old Style"/>
          <w:sz w:val="24"/>
          <w:szCs w:val="24"/>
        </w:rPr>
        <w:t>dian of its funds. Therefore</w:t>
      </w:r>
      <w:r w:rsidR="00E835BD">
        <w:rPr>
          <w:rFonts w:ascii="Bookman Old Style" w:hAnsi="Bookman Old Style"/>
          <w:sz w:val="24"/>
          <w:szCs w:val="24"/>
        </w:rPr>
        <w:t>, the Defendant was obliged to act on</w:t>
      </w:r>
      <w:r w:rsidR="00893A8F">
        <w:rPr>
          <w:rFonts w:ascii="Bookman Old Style" w:hAnsi="Bookman Old Style"/>
          <w:sz w:val="24"/>
          <w:szCs w:val="24"/>
        </w:rPr>
        <w:t xml:space="preserve"> the Plaintiff’s </w:t>
      </w:r>
      <w:r w:rsidR="00DF0A3A">
        <w:rPr>
          <w:rFonts w:ascii="Bookman Old Style" w:hAnsi="Bookman Old Style"/>
          <w:sz w:val="24"/>
          <w:szCs w:val="24"/>
        </w:rPr>
        <w:t>instructions</w:t>
      </w:r>
      <w:r w:rsidR="007825FB">
        <w:rPr>
          <w:rFonts w:ascii="Bookman Old Style" w:hAnsi="Bookman Old Style"/>
          <w:sz w:val="24"/>
          <w:szCs w:val="24"/>
        </w:rPr>
        <w:t xml:space="preserve"> to pay the cheques</w:t>
      </w:r>
      <w:r w:rsidR="00F02C91">
        <w:rPr>
          <w:rFonts w:ascii="Bookman Old Style" w:hAnsi="Bookman Old Style"/>
          <w:sz w:val="24"/>
          <w:szCs w:val="24"/>
        </w:rPr>
        <w:t xml:space="preserve"> as</w:t>
      </w:r>
      <w:r w:rsidR="00893A8F">
        <w:rPr>
          <w:rFonts w:ascii="Bookman Old Style" w:hAnsi="Bookman Old Style"/>
          <w:sz w:val="24"/>
          <w:szCs w:val="24"/>
        </w:rPr>
        <w:t xml:space="preserve"> they were presented to it for </w:t>
      </w:r>
      <w:r w:rsidR="00893A8F">
        <w:rPr>
          <w:rFonts w:ascii="Bookman Old Style" w:hAnsi="Bookman Old Style"/>
          <w:sz w:val="24"/>
          <w:szCs w:val="24"/>
        </w:rPr>
        <w:lastRenderedPageBreak/>
        <w:t>payment. Various authorities were cited by the Plaintiff in support of its contentions.</w:t>
      </w:r>
    </w:p>
    <w:p w:rsidR="00701684" w:rsidRPr="007E5708" w:rsidRDefault="00893A8F" w:rsidP="00DF0A3A">
      <w:pPr>
        <w:spacing w:line="360" w:lineRule="auto"/>
        <w:jc w:val="both"/>
        <w:rPr>
          <w:rFonts w:ascii="Bookman Old Style" w:hAnsi="Bookman Old Style"/>
          <w:b/>
          <w:i/>
          <w:sz w:val="24"/>
          <w:szCs w:val="24"/>
        </w:rPr>
      </w:pPr>
      <w:r>
        <w:rPr>
          <w:rFonts w:ascii="Bookman Old Style" w:hAnsi="Bookman Old Style"/>
          <w:sz w:val="24"/>
          <w:szCs w:val="24"/>
        </w:rPr>
        <w:t xml:space="preserve">The Defendant </w:t>
      </w:r>
      <w:r w:rsidR="007E5708">
        <w:rPr>
          <w:rFonts w:ascii="Bookman Old Style" w:hAnsi="Bookman Old Style"/>
          <w:sz w:val="24"/>
          <w:szCs w:val="24"/>
        </w:rPr>
        <w:t>on the other hand</w:t>
      </w:r>
      <w:r w:rsidR="00241A61">
        <w:rPr>
          <w:rFonts w:ascii="Bookman Old Style" w:hAnsi="Bookman Old Style"/>
          <w:sz w:val="24"/>
          <w:szCs w:val="24"/>
        </w:rPr>
        <w:t>, has</w:t>
      </w:r>
      <w:r>
        <w:rPr>
          <w:rFonts w:ascii="Bookman Old Style" w:hAnsi="Bookman Old Style"/>
          <w:sz w:val="24"/>
          <w:szCs w:val="24"/>
        </w:rPr>
        <w:t xml:space="preserve"> contended that it stopped payment on the two cheques and did not dishonour them. That it was prompted to do so after the Plainti</w:t>
      </w:r>
      <w:r w:rsidR="007E5708">
        <w:rPr>
          <w:rFonts w:ascii="Bookman Old Style" w:hAnsi="Bookman Old Style"/>
          <w:sz w:val="24"/>
          <w:szCs w:val="24"/>
        </w:rPr>
        <w:t>ff had caused to be dishonoured three</w:t>
      </w:r>
      <w:r>
        <w:rPr>
          <w:rFonts w:ascii="Bookman Old Style" w:hAnsi="Bookman Old Style"/>
          <w:sz w:val="24"/>
          <w:szCs w:val="24"/>
        </w:rPr>
        <w:t xml:space="preserve"> cheques</w:t>
      </w:r>
      <w:r w:rsidR="007E5708">
        <w:rPr>
          <w:rFonts w:ascii="Bookman Old Style" w:hAnsi="Bookman Old Style"/>
          <w:sz w:val="24"/>
          <w:szCs w:val="24"/>
        </w:rPr>
        <w:t xml:space="preserve"> in twelve consecutive months</w:t>
      </w:r>
      <w:r w:rsidR="00950A70">
        <w:rPr>
          <w:rFonts w:ascii="Bookman Old Style" w:hAnsi="Bookman Old Style"/>
          <w:sz w:val="24"/>
          <w:szCs w:val="24"/>
        </w:rPr>
        <w:t xml:space="preserve"> and it withdrew the cheque</w:t>
      </w:r>
      <w:r>
        <w:rPr>
          <w:rFonts w:ascii="Bookman Old Style" w:hAnsi="Bookman Old Style"/>
          <w:sz w:val="24"/>
          <w:szCs w:val="24"/>
        </w:rPr>
        <w:t xml:space="preserve"> facility in line with the provisions of the National Payments Systems </w:t>
      </w:r>
      <w:r w:rsidR="00D96BE0">
        <w:rPr>
          <w:rFonts w:ascii="Bookman Old Style" w:hAnsi="Bookman Old Style"/>
          <w:sz w:val="24"/>
          <w:szCs w:val="24"/>
        </w:rPr>
        <w:t>Directives on C</w:t>
      </w:r>
      <w:r w:rsidR="007E5708">
        <w:rPr>
          <w:rFonts w:ascii="Bookman Old Style" w:hAnsi="Bookman Old Style"/>
          <w:sz w:val="24"/>
          <w:szCs w:val="24"/>
        </w:rPr>
        <w:t>heques and</w:t>
      </w:r>
      <w:r w:rsidR="00077ACA">
        <w:rPr>
          <w:rFonts w:ascii="Bookman Old Style" w:hAnsi="Bookman Old Style"/>
          <w:sz w:val="24"/>
          <w:szCs w:val="24"/>
        </w:rPr>
        <w:t xml:space="preserve"> Direct Debit Instructions </w:t>
      </w:r>
      <w:r w:rsidR="00241A61">
        <w:rPr>
          <w:rFonts w:ascii="Bookman Old Style" w:hAnsi="Bookman Old Style"/>
          <w:sz w:val="24"/>
          <w:szCs w:val="24"/>
        </w:rPr>
        <w:t>Issued on</w:t>
      </w:r>
      <w:r w:rsidR="00077ACA">
        <w:rPr>
          <w:rFonts w:ascii="Bookman Old Style" w:hAnsi="Bookman Old Style"/>
          <w:sz w:val="24"/>
          <w:szCs w:val="24"/>
        </w:rPr>
        <w:t xml:space="preserve"> Insufficiently Funded Accounts</w:t>
      </w:r>
      <w:r w:rsidR="00D96BE0">
        <w:rPr>
          <w:rFonts w:ascii="Bookman Old Style" w:hAnsi="Bookman Old Style"/>
          <w:sz w:val="24"/>
          <w:szCs w:val="24"/>
        </w:rPr>
        <w:t>,</w:t>
      </w:r>
      <w:r w:rsidR="007E5708">
        <w:rPr>
          <w:rFonts w:ascii="Bookman Old Style" w:hAnsi="Bookman Old Style"/>
          <w:sz w:val="24"/>
          <w:szCs w:val="24"/>
        </w:rPr>
        <w:t xml:space="preserve"> 2010</w:t>
      </w:r>
      <w:r w:rsidR="00701684">
        <w:rPr>
          <w:rFonts w:ascii="Bookman Old Style" w:hAnsi="Bookman Old Style"/>
          <w:sz w:val="24"/>
          <w:szCs w:val="24"/>
        </w:rPr>
        <w:t xml:space="preserve"> issued pursuant to the </w:t>
      </w:r>
      <w:r w:rsidR="007E5708">
        <w:rPr>
          <w:rFonts w:ascii="Bookman Old Style" w:hAnsi="Bookman Old Style"/>
          <w:b/>
          <w:i/>
          <w:sz w:val="24"/>
          <w:szCs w:val="24"/>
        </w:rPr>
        <w:t>National Payments S</w:t>
      </w:r>
      <w:r w:rsidR="00701684" w:rsidRPr="007E5708">
        <w:rPr>
          <w:rFonts w:ascii="Bookman Old Style" w:hAnsi="Bookman Old Style"/>
          <w:b/>
          <w:i/>
          <w:sz w:val="24"/>
          <w:szCs w:val="24"/>
        </w:rPr>
        <w:t>ystems Act.</w:t>
      </w:r>
    </w:p>
    <w:p w:rsidR="001D6795" w:rsidRDefault="00701684" w:rsidP="00DF0A3A">
      <w:pPr>
        <w:spacing w:line="360" w:lineRule="auto"/>
        <w:jc w:val="both"/>
        <w:rPr>
          <w:rFonts w:ascii="Bookman Old Style" w:hAnsi="Bookman Old Style"/>
          <w:sz w:val="24"/>
          <w:szCs w:val="24"/>
        </w:rPr>
      </w:pPr>
      <w:r>
        <w:rPr>
          <w:rFonts w:ascii="Bookman Old Style" w:hAnsi="Bookman Old Style"/>
          <w:sz w:val="24"/>
          <w:szCs w:val="24"/>
        </w:rPr>
        <w:t>The evidence of PW was that at all material times the Plaintiff’s account was sufficiently funded. He however conceded under cross examination that the Plaintiff’s account had been insufficiently funded on two</w:t>
      </w:r>
      <w:r w:rsidR="00E835BD">
        <w:rPr>
          <w:rFonts w:ascii="Bookman Old Style" w:hAnsi="Bookman Old Style"/>
          <w:sz w:val="24"/>
          <w:szCs w:val="24"/>
        </w:rPr>
        <w:t xml:space="preserve"> </w:t>
      </w:r>
      <w:r w:rsidR="001D6795">
        <w:rPr>
          <w:rFonts w:ascii="Bookman Old Style" w:hAnsi="Bookman Old Style"/>
          <w:sz w:val="24"/>
          <w:szCs w:val="24"/>
        </w:rPr>
        <w:t>occasions when two cheques were dishonoured. He</w:t>
      </w:r>
      <w:r w:rsidR="009B12C6">
        <w:rPr>
          <w:rFonts w:ascii="Bookman Old Style" w:hAnsi="Bookman Old Style"/>
          <w:sz w:val="24"/>
          <w:szCs w:val="24"/>
        </w:rPr>
        <w:t>,</w:t>
      </w:r>
      <w:r w:rsidR="001D6795">
        <w:rPr>
          <w:rFonts w:ascii="Bookman Old Style" w:hAnsi="Bookman Old Style"/>
          <w:sz w:val="24"/>
          <w:szCs w:val="24"/>
        </w:rPr>
        <w:t xml:space="preserve"> in this regard testified that the entry on the Plaintiff’s bank accou</w:t>
      </w:r>
      <w:r w:rsidR="009B12C6">
        <w:rPr>
          <w:rFonts w:ascii="Bookman Old Style" w:hAnsi="Bookman Old Style"/>
          <w:sz w:val="24"/>
          <w:szCs w:val="24"/>
        </w:rPr>
        <w:t>nt statement at page 15 of the D</w:t>
      </w:r>
      <w:r w:rsidR="001D6795">
        <w:rPr>
          <w:rFonts w:ascii="Bookman Old Style" w:hAnsi="Bookman Old Style"/>
          <w:sz w:val="24"/>
          <w:szCs w:val="24"/>
        </w:rPr>
        <w:t>efendant’s bundle of dated 1</w:t>
      </w:r>
      <w:r w:rsidR="001D6795" w:rsidRPr="001D6795">
        <w:rPr>
          <w:rFonts w:ascii="Bookman Old Style" w:hAnsi="Bookman Old Style"/>
          <w:sz w:val="24"/>
          <w:szCs w:val="24"/>
          <w:vertAlign w:val="superscript"/>
        </w:rPr>
        <w:t>st</w:t>
      </w:r>
      <w:r w:rsidR="001D6795">
        <w:rPr>
          <w:rFonts w:ascii="Bookman Old Style" w:hAnsi="Bookman Old Style"/>
          <w:sz w:val="24"/>
          <w:szCs w:val="24"/>
        </w:rPr>
        <w:t xml:space="preserve"> October 2010 indicates that there was a negative balance of K3,070,483.53 when the cheque for K3,016,000.00 was dishonoured. Similarly at page 16 of the sam</w:t>
      </w:r>
      <w:r w:rsidR="00241A61">
        <w:rPr>
          <w:rFonts w:ascii="Bookman Old Style" w:hAnsi="Bookman Old Style"/>
          <w:sz w:val="24"/>
          <w:szCs w:val="24"/>
        </w:rPr>
        <w:t>e bundle the statement indicates</w:t>
      </w:r>
      <w:r w:rsidR="001D6795">
        <w:rPr>
          <w:rFonts w:ascii="Bookman Old Style" w:hAnsi="Bookman Old Style"/>
          <w:sz w:val="24"/>
          <w:szCs w:val="24"/>
        </w:rPr>
        <w:t xml:space="preserve"> that entry dated 22</w:t>
      </w:r>
      <w:r w:rsidR="001D6795" w:rsidRPr="001D6795">
        <w:rPr>
          <w:rFonts w:ascii="Bookman Old Style" w:hAnsi="Bookman Old Style"/>
          <w:sz w:val="24"/>
          <w:szCs w:val="24"/>
          <w:vertAlign w:val="superscript"/>
        </w:rPr>
        <w:t>nd</w:t>
      </w:r>
      <w:r w:rsidR="001D6795">
        <w:rPr>
          <w:rFonts w:ascii="Bookman Old Style" w:hAnsi="Bookman Old Style"/>
          <w:sz w:val="24"/>
          <w:szCs w:val="24"/>
        </w:rPr>
        <w:t xml:space="preserve"> March 2011 show</w:t>
      </w:r>
      <w:r w:rsidR="009B12C6">
        <w:rPr>
          <w:rFonts w:ascii="Bookman Old Style" w:hAnsi="Bookman Old Style"/>
          <w:sz w:val="24"/>
          <w:szCs w:val="24"/>
        </w:rPr>
        <w:t>s</w:t>
      </w:r>
      <w:r w:rsidR="001D6795">
        <w:rPr>
          <w:rFonts w:ascii="Bookman Old Style" w:hAnsi="Bookman Old Style"/>
          <w:sz w:val="24"/>
          <w:szCs w:val="24"/>
        </w:rPr>
        <w:t xml:space="preserve"> that there was a negative balance of K8,889,533.80 and that is why the cheque presented on 22</w:t>
      </w:r>
      <w:r w:rsidR="001D6795" w:rsidRPr="001D6795">
        <w:rPr>
          <w:rFonts w:ascii="Bookman Old Style" w:hAnsi="Bookman Old Style"/>
          <w:sz w:val="24"/>
          <w:szCs w:val="24"/>
          <w:vertAlign w:val="superscript"/>
        </w:rPr>
        <w:t>nd</w:t>
      </w:r>
      <w:r w:rsidR="001D6795">
        <w:rPr>
          <w:rFonts w:ascii="Bookman Old Style" w:hAnsi="Bookman Old Style"/>
          <w:sz w:val="24"/>
          <w:szCs w:val="24"/>
        </w:rPr>
        <w:t xml:space="preserve"> March 2011 was dishonoured. He however denied that on 8</w:t>
      </w:r>
      <w:r w:rsidR="001D6795" w:rsidRPr="001D6795">
        <w:rPr>
          <w:rFonts w:ascii="Bookman Old Style" w:hAnsi="Bookman Old Style"/>
          <w:sz w:val="24"/>
          <w:szCs w:val="24"/>
          <w:vertAlign w:val="superscript"/>
        </w:rPr>
        <w:t>th</w:t>
      </w:r>
      <w:r w:rsidR="00D96BE0">
        <w:rPr>
          <w:rFonts w:ascii="Bookman Old Style" w:hAnsi="Bookman Old Style"/>
          <w:sz w:val="24"/>
          <w:szCs w:val="24"/>
        </w:rPr>
        <w:t xml:space="preserve"> April 2011 there were</w:t>
      </w:r>
      <w:r w:rsidR="001D6795">
        <w:rPr>
          <w:rFonts w:ascii="Bookman Old Style" w:hAnsi="Bookman Old Style"/>
          <w:sz w:val="24"/>
          <w:szCs w:val="24"/>
        </w:rPr>
        <w:t xml:space="preserve"> insufficient funds in the account</w:t>
      </w:r>
      <w:r w:rsidR="00D96BE0">
        <w:rPr>
          <w:rFonts w:ascii="Bookman Old Style" w:hAnsi="Bookman Old Style"/>
          <w:sz w:val="24"/>
          <w:szCs w:val="24"/>
        </w:rPr>
        <w:t xml:space="preserve"> to warrant the d</w:t>
      </w:r>
      <w:r w:rsidR="00950A70">
        <w:rPr>
          <w:rFonts w:ascii="Bookman Old Style" w:hAnsi="Bookman Old Style"/>
          <w:sz w:val="24"/>
          <w:szCs w:val="24"/>
        </w:rPr>
        <w:t>ishonouring of the third cheque</w:t>
      </w:r>
      <w:r w:rsidR="001D6795">
        <w:rPr>
          <w:rFonts w:ascii="Bookman Old Style" w:hAnsi="Bookman Old Style"/>
          <w:sz w:val="24"/>
          <w:szCs w:val="24"/>
        </w:rPr>
        <w:t xml:space="preserve">. The </w:t>
      </w:r>
      <w:r w:rsidR="00700081">
        <w:rPr>
          <w:rFonts w:ascii="Bookman Old Style" w:hAnsi="Bookman Old Style"/>
          <w:sz w:val="24"/>
          <w:szCs w:val="24"/>
        </w:rPr>
        <w:t>evidence of DW with respect to this last cheque was that</w:t>
      </w:r>
      <w:r w:rsidR="009B12C6">
        <w:rPr>
          <w:rFonts w:ascii="Bookman Old Style" w:hAnsi="Bookman Old Style"/>
          <w:sz w:val="24"/>
          <w:szCs w:val="24"/>
        </w:rPr>
        <w:t xml:space="preserve"> it was </w:t>
      </w:r>
      <w:r w:rsidR="004F6F71">
        <w:rPr>
          <w:rFonts w:ascii="Bookman Old Style" w:hAnsi="Bookman Old Style"/>
          <w:sz w:val="24"/>
          <w:szCs w:val="24"/>
        </w:rPr>
        <w:t>deposited</w:t>
      </w:r>
      <w:r w:rsidR="00700081">
        <w:rPr>
          <w:rFonts w:ascii="Bookman Old Style" w:hAnsi="Bookman Old Style"/>
          <w:sz w:val="24"/>
          <w:szCs w:val="24"/>
        </w:rPr>
        <w:t xml:space="preserve"> on 7</w:t>
      </w:r>
      <w:r w:rsidR="00700081" w:rsidRPr="00700081">
        <w:rPr>
          <w:rFonts w:ascii="Bookman Old Style" w:hAnsi="Bookman Old Style"/>
          <w:sz w:val="24"/>
          <w:szCs w:val="24"/>
          <w:vertAlign w:val="superscript"/>
        </w:rPr>
        <w:t>th</w:t>
      </w:r>
      <w:r w:rsidR="00700081">
        <w:rPr>
          <w:rFonts w:ascii="Bookman Old Style" w:hAnsi="Bookman Old Style"/>
          <w:sz w:val="24"/>
          <w:szCs w:val="24"/>
        </w:rPr>
        <w:t xml:space="preserve"> April 20</w:t>
      </w:r>
      <w:r w:rsidR="009B12C6">
        <w:rPr>
          <w:rFonts w:ascii="Bookman Old Style" w:hAnsi="Bookman Old Style"/>
          <w:sz w:val="24"/>
          <w:szCs w:val="24"/>
        </w:rPr>
        <w:t>11</w:t>
      </w:r>
      <w:r w:rsidR="00700081">
        <w:rPr>
          <w:rFonts w:ascii="Bookman Old Style" w:hAnsi="Bookman Old Style"/>
          <w:sz w:val="24"/>
          <w:szCs w:val="24"/>
        </w:rPr>
        <w:t xml:space="preserve"> </w:t>
      </w:r>
      <w:r w:rsidR="00241A61">
        <w:rPr>
          <w:rFonts w:ascii="Bookman Old Style" w:hAnsi="Bookman Old Style"/>
          <w:sz w:val="24"/>
          <w:szCs w:val="24"/>
        </w:rPr>
        <w:t xml:space="preserve">and posted on that very day </w:t>
      </w:r>
      <w:r w:rsidR="00700081">
        <w:rPr>
          <w:rFonts w:ascii="Bookman Old Style" w:hAnsi="Bookman Old Style"/>
          <w:sz w:val="24"/>
          <w:szCs w:val="24"/>
        </w:rPr>
        <w:t>when the acco</w:t>
      </w:r>
      <w:r w:rsidR="00F93BCA">
        <w:rPr>
          <w:rFonts w:ascii="Bookman Old Style" w:hAnsi="Bookman Old Style"/>
          <w:sz w:val="24"/>
          <w:szCs w:val="24"/>
        </w:rPr>
        <w:t>unt was insufficiently funded a</w:t>
      </w:r>
      <w:r w:rsidR="00700081">
        <w:rPr>
          <w:rFonts w:ascii="Bookman Old Style" w:hAnsi="Bookman Old Style"/>
          <w:sz w:val="24"/>
          <w:szCs w:val="24"/>
        </w:rPr>
        <w:t>nd dishonoured on 8</w:t>
      </w:r>
      <w:r w:rsidR="00700081" w:rsidRPr="00700081">
        <w:rPr>
          <w:rFonts w:ascii="Bookman Old Style" w:hAnsi="Bookman Old Style"/>
          <w:sz w:val="24"/>
          <w:szCs w:val="24"/>
          <w:vertAlign w:val="superscript"/>
        </w:rPr>
        <w:t>th</w:t>
      </w:r>
      <w:r w:rsidR="00700081">
        <w:rPr>
          <w:rFonts w:ascii="Bookman Old Style" w:hAnsi="Bookman Old Style"/>
          <w:sz w:val="24"/>
          <w:szCs w:val="24"/>
        </w:rPr>
        <w:t xml:space="preserve"> April 2011 prior to the Plaintiff’s a</w:t>
      </w:r>
      <w:r w:rsidR="00241A61">
        <w:rPr>
          <w:rFonts w:ascii="Bookman Old Style" w:hAnsi="Bookman Old Style"/>
          <w:sz w:val="24"/>
          <w:szCs w:val="24"/>
        </w:rPr>
        <w:t>ccount being credited with fund</w:t>
      </w:r>
      <w:r w:rsidR="00D96BE0">
        <w:rPr>
          <w:rFonts w:ascii="Bookman Old Style" w:hAnsi="Bookman Old Style"/>
          <w:sz w:val="24"/>
          <w:szCs w:val="24"/>
        </w:rPr>
        <w:t>s</w:t>
      </w:r>
      <w:r w:rsidR="00700081">
        <w:rPr>
          <w:rFonts w:ascii="Bookman Old Style" w:hAnsi="Bookman Old Style"/>
          <w:sz w:val="24"/>
          <w:szCs w:val="24"/>
        </w:rPr>
        <w:t>.</w:t>
      </w:r>
    </w:p>
    <w:p w:rsidR="00700081" w:rsidRDefault="00700081" w:rsidP="00DF0A3A">
      <w:pPr>
        <w:spacing w:line="360" w:lineRule="auto"/>
        <w:jc w:val="both"/>
        <w:rPr>
          <w:rFonts w:ascii="Bookman Old Style" w:hAnsi="Bookman Old Style"/>
          <w:sz w:val="24"/>
          <w:szCs w:val="24"/>
        </w:rPr>
      </w:pPr>
      <w:r>
        <w:rPr>
          <w:rFonts w:ascii="Bookman Old Style" w:hAnsi="Bookman Old Style"/>
          <w:sz w:val="24"/>
          <w:szCs w:val="24"/>
        </w:rPr>
        <w:t xml:space="preserve">It is not in dispute that the Plaintiff </w:t>
      </w:r>
      <w:r w:rsidR="00C52FB9">
        <w:rPr>
          <w:rFonts w:ascii="Bookman Old Style" w:hAnsi="Bookman Old Style"/>
          <w:sz w:val="24"/>
          <w:szCs w:val="24"/>
        </w:rPr>
        <w:t>caused</w:t>
      </w:r>
      <w:r>
        <w:rPr>
          <w:rFonts w:ascii="Bookman Old Style" w:hAnsi="Bookman Old Style"/>
          <w:sz w:val="24"/>
          <w:szCs w:val="24"/>
        </w:rPr>
        <w:t xml:space="preserve"> two cheques to be dishonoured on 1</w:t>
      </w:r>
      <w:r w:rsidRPr="00700081">
        <w:rPr>
          <w:rFonts w:ascii="Bookman Old Style" w:hAnsi="Bookman Old Style"/>
          <w:sz w:val="24"/>
          <w:szCs w:val="24"/>
          <w:vertAlign w:val="superscript"/>
        </w:rPr>
        <w:t>st</w:t>
      </w:r>
      <w:r>
        <w:rPr>
          <w:rFonts w:ascii="Bookman Old Style" w:hAnsi="Bookman Old Style"/>
          <w:sz w:val="24"/>
          <w:szCs w:val="24"/>
        </w:rPr>
        <w:t xml:space="preserve"> October 2010 and 22</w:t>
      </w:r>
      <w:r w:rsidRPr="00700081">
        <w:rPr>
          <w:rFonts w:ascii="Bookman Old Style" w:hAnsi="Bookman Old Style"/>
          <w:sz w:val="24"/>
          <w:szCs w:val="24"/>
          <w:vertAlign w:val="superscript"/>
        </w:rPr>
        <w:t>nd</w:t>
      </w:r>
      <w:r>
        <w:rPr>
          <w:rFonts w:ascii="Bookman Old Style" w:hAnsi="Bookman Old Style"/>
          <w:sz w:val="24"/>
          <w:szCs w:val="24"/>
        </w:rPr>
        <w:t xml:space="preserve"> </w:t>
      </w:r>
      <w:r w:rsidR="00C52FB9">
        <w:rPr>
          <w:rFonts w:ascii="Bookman Old Style" w:hAnsi="Bookman Old Style"/>
          <w:sz w:val="24"/>
          <w:szCs w:val="24"/>
        </w:rPr>
        <w:t>March 2011 on a</w:t>
      </w:r>
      <w:r>
        <w:rPr>
          <w:rFonts w:ascii="Bookman Old Style" w:hAnsi="Bookman Old Style"/>
          <w:sz w:val="24"/>
          <w:szCs w:val="24"/>
        </w:rPr>
        <w:t>ccount of its account not being sufficiently funded. What is in dispute is wh</w:t>
      </w:r>
      <w:r w:rsidR="00C52FB9">
        <w:rPr>
          <w:rFonts w:ascii="Bookman Old Style" w:hAnsi="Bookman Old Style"/>
          <w:sz w:val="24"/>
          <w:szCs w:val="24"/>
        </w:rPr>
        <w:t>ether or not the D</w:t>
      </w:r>
      <w:r>
        <w:rPr>
          <w:rFonts w:ascii="Bookman Old Style" w:hAnsi="Bookman Old Style"/>
          <w:sz w:val="24"/>
          <w:szCs w:val="24"/>
        </w:rPr>
        <w:t>efendant</w:t>
      </w:r>
      <w:r w:rsidR="004410B1">
        <w:rPr>
          <w:rFonts w:ascii="Bookman Old Style" w:hAnsi="Bookman Old Style"/>
          <w:sz w:val="24"/>
          <w:szCs w:val="24"/>
        </w:rPr>
        <w:t xml:space="preserve"> was correct in dishonouring cheque number 000256 on 8</w:t>
      </w:r>
      <w:r w:rsidR="004410B1" w:rsidRPr="004410B1">
        <w:rPr>
          <w:rFonts w:ascii="Bookman Old Style" w:hAnsi="Bookman Old Style"/>
          <w:sz w:val="24"/>
          <w:szCs w:val="24"/>
          <w:vertAlign w:val="superscript"/>
        </w:rPr>
        <w:t>th</w:t>
      </w:r>
      <w:r w:rsidR="004410B1">
        <w:rPr>
          <w:rFonts w:ascii="Bookman Old Style" w:hAnsi="Bookman Old Style"/>
          <w:sz w:val="24"/>
          <w:szCs w:val="24"/>
        </w:rPr>
        <w:t xml:space="preserve"> April 2011. A perusal of the Plaintiff’s </w:t>
      </w:r>
      <w:r w:rsidR="00F93BCA">
        <w:rPr>
          <w:rFonts w:ascii="Bookman Old Style" w:hAnsi="Bookman Old Style"/>
          <w:sz w:val="24"/>
          <w:szCs w:val="24"/>
        </w:rPr>
        <w:t>bank statement which is in the D</w:t>
      </w:r>
      <w:r w:rsidR="004410B1">
        <w:rPr>
          <w:rFonts w:ascii="Bookman Old Style" w:hAnsi="Bookman Old Style"/>
          <w:sz w:val="24"/>
          <w:szCs w:val="24"/>
        </w:rPr>
        <w:t xml:space="preserve">efendant’s bundle of documents specifically the page at page 16, indicates that the said cheque was </w:t>
      </w:r>
      <w:r w:rsidR="00F93BCA">
        <w:rPr>
          <w:rFonts w:ascii="Bookman Old Style" w:hAnsi="Bookman Old Style"/>
          <w:sz w:val="24"/>
          <w:szCs w:val="24"/>
        </w:rPr>
        <w:t>presented to</w:t>
      </w:r>
      <w:r w:rsidR="004410B1">
        <w:rPr>
          <w:rFonts w:ascii="Bookman Old Style" w:hAnsi="Bookman Old Style"/>
          <w:sz w:val="24"/>
          <w:szCs w:val="24"/>
        </w:rPr>
        <w:t xml:space="preserve"> the Defendant for payment on 7</w:t>
      </w:r>
      <w:r w:rsidR="004410B1" w:rsidRPr="004410B1">
        <w:rPr>
          <w:rFonts w:ascii="Bookman Old Style" w:hAnsi="Bookman Old Style"/>
          <w:sz w:val="24"/>
          <w:szCs w:val="24"/>
          <w:vertAlign w:val="superscript"/>
        </w:rPr>
        <w:t>th</w:t>
      </w:r>
      <w:r w:rsidR="004410B1">
        <w:rPr>
          <w:rFonts w:ascii="Bookman Old Style" w:hAnsi="Bookman Old Style"/>
          <w:sz w:val="24"/>
          <w:szCs w:val="24"/>
        </w:rPr>
        <w:t xml:space="preserve"> April 2011. When it </w:t>
      </w:r>
      <w:r w:rsidR="00B716EE">
        <w:rPr>
          <w:rFonts w:ascii="Bookman Old Style" w:hAnsi="Bookman Old Style"/>
          <w:sz w:val="24"/>
          <w:szCs w:val="24"/>
        </w:rPr>
        <w:t xml:space="preserve">was </w:t>
      </w:r>
      <w:r w:rsidR="00B716EE">
        <w:rPr>
          <w:rFonts w:ascii="Bookman Old Style" w:hAnsi="Bookman Old Style"/>
          <w:sz w:val="24"/>
          <w:szCs w:val="24"/>
        </w:rPr>
        <w:lastRenderedPageBreak/>
        <w:t xml:space="preserve">presented for payment the Plaintiff’s </w:t>
      </w:r>
      <w:r w:rsidR="006618B6">
        <w:rPr>
          <w:rFonts w:ascii="Bookman Old Style" w:hAnsi="Bookman Old Style"/>
          <w:sz w:val="24"/>
          <w:szCs w:val="24"/>
        </w:rPr>
        <w:t>account was insufficiently funded</w:t>
      </w:r>
      <w:r w:rsidR="00F93BCA">
        <w:rPr>
          <w:rFonts w:ascii="Bookman Old Style" w:hAnsi="Bookman Old Style"/>
          <w:sz w:val="24"/>
          <w:szCs w:val="24"/>
        </w:rPr>
        <w:t xml:space="preserve"> because the balance then was negative K23,596,241.71</w:t>
      </w:r>
      <w:r w:rsidR="00241A61">
        <w:rPr>
          <w:rFonts w:ascii="Bookman Old Style" w:hAnsi="Bookman Old Style"/>
          <w:sz w:val="24"/>
          <w:szCs w:val="24"/>
        </w:rPr>
        <w:t>. I therefore</w:t>
      </w:r>
      <w:r w:rsidR="006618B6">
        <w:rPr>
          <w:rFonts w:ascii="Bookman Old Style" w:hAnsi="Bookman Old Style"/>
          <w:sz w:val="24"/>
          <w:szCs w:val="24"/>
        </w:rPr>
        <w:t xml:space="preserve"> find that the Defendant was cor</w:t>
      </w:r>
      <w:r w:rsidR="00241A61">
        <w:rPr>
          <w:rFonts w:ascii="Bookman Old Style" w:hAnsi="Bookman Old Style"/>
          <w:sz w:val="24"/>
          <w:szCs w:val="24"/>
        </w:rPr>
        <w:t>rect in dishonouring the cheque and that the Plaintiff did indeed cause to be dishonoured three cheques.</w:t>
      </w:r>
    </w:p>
    <w:p w:rsidR="00B32837" w:rsidRDefault="006618B6" w:rsidP="00DF0A3A">
      <w:pPr>
        <w:spacing w:line="360" w:lineRule="auto"/>
        <w:jc w:val="both"/>
        <w:rPr>
          <w:rFonts w:ascii="Bookman Old Style" w:hAnsi="Bookman Old Style"/>
          <w:sz w:val="24"/>
          <w:szCs w:val="24"/>
        </w:rPr>
      </w:pPr>
      <w:r>
        <w:rPr>
          <w:rFonts w:ascii="Bookman Old Style" w:hAnsi="Bookman Old Style"/>
          <w:sz w:val="24"/>
          <w:szCs w:val="24"/>
        </w:rPr>
        <w:t>Having found that the Plaintiff cause</w:t>
      </w:r>
      <w:r w:rsidR="00F93BCA">
        <w:rPr>
          <w:rFonts w:ascii="Bookman Old Style" w:hAnsi="Bookman Old Style"/>
          <w:sz w:val="24"/>
          <w:szCs w:val="24"/>
        </w:rPr>
        <w:t>d</w:t>
      </w:r>
      <w:r>
        <w:rPr>
          <w:rFonts w:ascii="Bookman Old Style" w:hAnsi="Bookman Old Style"/>
          <w:sz w:val="24"/>
          <w:szCs w:val="24"/>
        </w:rPr>
        <w:t xml:space="preserve"> </w:t>
      </w:r>
      <w:r w:rsidR="00F93BCA">
        <w:rPr>
          <w:rFonts w:ascii="Bookman Old Style" w:hAnsi="Bookman Old Style"/>
          <w:sz w:val="24"/>
          <w:szCs w:val="24"/>
        </w:rPr>
        <w:t>three cheques to be dishonoured</w:t>
      </w:r>
      <w:r>
        <w:rPr>
          <w:rFonts w:ascii="Bookman Old Style" w:hAnsi="Bookman Old Style"/>
          <w:sz w:val="24"/>
          <w:szCs w:val="24"/>
        </w:rPr>
        <w:t>, the</w:t>
      </w:r>
      <w:r w:rsidR="00687E70">
        <w:rPr>
          <w:rFonts w:ascii="Bookman Old Style" w:hAnsi="Bookman Old Style"/>
          <w:sz w:val="24"/>
          <w:szCs w:val="24"/>
        </w:rPr>
        <w:t xml:space="preserve"> issue that arises is</w:t>
      </w:r>
      <w:r w:rsidR="00950A70">
        <w:rPr>
          <w:rFonts w:ascii="Bookman Old Style" w:hAnsi="Bookman Old Style"/>
          <w:sz w:val="24"/>
          <w:szCs w:val="24"/>
        </w:rPr>
        <w:t>,</w:t>
      </w:r>
      <w:r w:rsidR="00687E70">
        <w:rPr>
          <w:rFonts w:ascii="Bookman Old Style" w:hAnsi="Bookman Old Style"/>
          <w:sz w:val="24"/>
          <w:szCs w:val="24"/>
        </w:rPr>
        <w:t xml:space="preserve"> what is the consequence of such conduct. The answer lies in the National Payments Systems Directives on Chequ</w:t>
      </w:r>
      <w:r w:rsidR="00241A61">
        <w:rPr>
          <w:rFonts w:ascii="Bookman Old Style" w:hAnsi="Bookman Old Style"/>
          <w:sz w:val="24"/>
          <w:szCs w:val="24"/>
        </w:rPr>
        <w:t>es and Direct Debit Instruc</w:t>
      </w:r>
      <w:r w:rsidR="00687E70">
        <w:rPr>
          <w:rFonts w:ascii="Bookman Old Style" w:hAnsi="Bookman Old Style"/>
          <w:sz w:val="24"/>
          <w:szCs w:val="24"/>
        </w:rPr>
        <w:t>tions Issued on Insufficiently Funded Account</w:t>
      </w:r>
      <w:r w:rsidR="00D96BE0">
        <w:rPr>
          <w:rFonts w:ascii="Bookman Old Style" w:hAnsi="Bookman Old Style"/>
          <w:sz w:val="24"/>
          <w:szCs w:val="24"/>
        </w:rPr>
        <w:t>s</w:t>
      </w:r>
      <w:r w:rsidR="00F93BCA">
        <w:rPr>
          <w:rFonts w:ascii="Bookman Old Style" w:hAnsi="Bookman Old Style"/>
          <w:sz w:val="24"/>
          <w:szCs w:val="24"/>
        </w:rPr>
        <w:t>,</w:t>
      </w:r>
      <w:r w:rsidR="00687E70">
        <w:rPr>
          <w:rFonts w:ascii="Bookman Old Style" w:hAnsi="Bookman Old Style"/>
          <w:sz w:val="24"/>
          <w:szCs w:val="24"/>
        </w:rPr>
        <w:t xml:space="preserve"> 2010</w:t>
      </w:r>
      <w:r w:rsidR="00F93BCA">
        <w:rPr>
          <w:rFonts w:ascii="Bookman Old Style" w:hAnsi="Bookman Old Style"/>
          <w:sz w:val="24"/>
          <w:szCs w:val="24"/>
        </w:rPr>
        <w:t>,</w:t>
      </w:r>
      <w:r w:rsidR="00445D80">
        <w:rPr>
          <w:rFonts w:ascii="Bookman Old Style" w:hAnsi="Bookman Old Style"/>
          <w:sz w:val="24"/>
          <w:szCs w:val="24"/>
        </w:rPr>
        <w:t xml:space="preserve"> issued pursuant to </w:t>
      </w:r>
      <w:r w:rsidR="00445D80" w:rsidRPr="00F93BCA">
        <w:rPr>
          <w:rFonts w:ascii="Bookman Old Style" w:hAnsi="Bookman Old Style"/>
          <w:b/>
          <w:i/>
          <w:sz w:val="24"/>
          <w:szCs w:val="24"/>
        </w:rPr>
        <w:t>The National Payments Systems Act</w:t>
      </w:r>
      <w:r w:rsidR="00445D80">
        <w:rPr>
          <w:rFonts w:ascii="Bookman Old Style" w:hAnsi="Bookman Old Style"/>
          <w:sz w:val="24"/>
          <w:szCs w:val="24"/>
        </w:rPr>
        <w:t xml:space="preserve"> and published in the government Gazzette No.5878 of 14</w:t>
      </w:r>
      <w:r w:rsidR="00445D80" w:rsidRPr="00445D80">
        <w:rPr>
          <w:rFonts w:ascii="Bookman Old Style" w:hAnsi="Bookman Old Style"/>
          <w:sz w:val="24"/>
          <w:szCs w:val="24"/>
          <w:vertAlign w:val="superscript"/>
        </w:rPr>
        <w:t>th</w:t>
      </w:r>
      <w:r w:rsidR="001568F3">
        <w:rPr>
          <w:rFonts w:ascii="Bookman Old Style" w:hAnsi="Bookman Old Style"/>
          <w:sz w:val="24"/>
          <w:szCs w:val="24"/>
        </w:rPr>
        <w:t xml:space="preserve"> May 2010. Directive 6(b</w:t>
      </w:r>
      <w:r w:rsidR="00445D80">
        <w:rPr>
          <w:rFonts w:ascii="Bookman Old Style" w:hAnsi="Bookman Old Style"/>
          <w:sz w:val="24"/>
          <w:szCs w:val="24"/>
        </w:rPr>
        <w:t>) of the</w:t>
      </w:r>
      <w:r w:rsidR="00B32837">
        <w:rPr>
          <w:rFonts w:ascii="Bookman Old Style" w:hAnsi="Bookman Old Style"/>
          <w:sz w:val="24"/>
          <w:szCs w:val="24"/>
        </w:rPr>
        <w:t xml:space="preserve"> said directives states as follows:</w:t>
      </w:r>
    </w:p>
    <w:p w:rsidR="006618B6" w:rsidRPr="001568F3" w:rsidRDefault="00B32837" w:rsidP="00DF0A3A">
      <w:pPr>
        <w:spacing w:line="360" w:lineRule="auto"/>
        <w:ind w:left="720"/>
        <w:jc w:val="both"/>
        <w:rPr>
          <w:rFonts w:ascii="Bookman Old Style" w:hAnsi="Bookman Old Style"/>
          <w:i/>
          <w:sz w:val="24"/>
          <w:szCs w:val="24"/>
        </w:rPr>
      </w:pPr>
      <w:r w:rsidRPr="001568F3">
        <w:rPr>
          <w:rFonts w:ascii="Bookman Old Style" w:hAnsi="Bookman Old Style"/>
          <w:i/>
          <w:sz w:val="24"/>
          <w:szCs w:val="24"/>
        </w:rPr>
        <w:t>“Where cheques issued</w:t>
      </w:r>
      <w:r w:rsidR="00B6087D" w:rsidRPr="001568F3">
        <w:rPr>
          <w:rFonts w:ascii="Bookman Old Style" w:hAnsi="Bookman Old Style"/>
          <w:i/>
          <w:sz w:val="24"/>
          <w:szCs w:val="24"/>
        </w:rPr>
        <w:t xml:space="preserve"> by a customer</w:t>
      </w:r>
      <w:r w:rsidR="005A2C3C" w:rsidRPr="001568F3">
        <w:rPr>
          <w:rFonts w:ascii="Bookman Old Style" w:hAnsi="Bookman Old Style"/>
          <w:i/>
          <w:sz w:val="24"/>
          <w:szCs w:val="24"/>
        </w:rPr>
        <w:t xml:space="preserve"> are dishonoured on three occasions within a period of twelve consecutive months, the paying</w:t>
      </w:r>
      <w:r w:rsidR="0022054E">
        <w:rPr>
          <w:rFonts w:ascii="Bookman Old Style" w:hAnsi="Bookman Old Style"/>
          <w:i/>
          <w:sz w:val="24"/>
          <w:szCs w:val="24"/>
        </w:rPr>
        <w:t xml:space="preserve"> bank will withdraw the cheque</w:t>
      </w:r>
      <w:r w:rsidR="005A2C3C" w:rsidRPr="001568F3">
        <w:rPr>
          <w:rFonts w:ascii="Bookman Old Style" w:hAnsi="Bookman Old Style"/>
          <w:i/>
          <w:sz w:val="24"/>
          <w:szCs w:val="24"/>
        </w:rPr>
        <w:t xml:space="preserve"> account facility and inform the customer in writing. The written notice of withdrawal should contain, at the minimum, a list of the dishonoured cheques with </w:t>
      </w:r>
      <w:r w:rsidR="00291E8C">
        <w:rPr>
          <w:rFonts w:ascii="Bookman Old Style" w:hAnsi="Bookman Old Style"/>
          <w:i/>
          <w:sz w:val="24"/>
          <w:szCs w:val="24"/>
        </w:rPr>
        <w:t>the dates, cheque numbers, payee</w:t>
      </w:r>
      <w:r w:rsidR="005A2C3C" w:rsidRPr="001568F3">
        <w:rPr>
          <w:rFonts w:ascii="Bookman Old Style" w:hAnsi="Bookman Old Style"/>
          <w:i/>
          <w:sz w:val="24"/>
          <w:szCs w:val="24"/>
        </w:rPr>
        <w:t>s and amounts. The written notice shall also instruct the customer not to issue any more cheques a</w:t>
      </w:r>
      <w:r w:rsidR="00291E8C">
        <w:rPr>
          <w:rFonts w:ascii="Bookman Old Style" w:hAnsi="Bookman Old Style"/>
          <w:i/>
          <w:sz w:val="24"/>
          <w:szCs w:val="24"/>
        </w:rPr>
        <w:t>nd henceforth to surrender the</w:t>
      </w:r>
      <w:r w:rsidR="005A2C3C" w:rsidRPr="001568F3">
        <w:rPr>
          <w:rFonts w:ascii="Bookman Old Style" w:hAnsi="Bookman Old Style"/>
          <w:i/>
          <w:sz w:val="24"/>
          <w:szCs w:val="24"/>
        </w:rPr>
        <w:t xml:space="preserve"> cheque book(s) within thirty days”.</w:t>
      </w:r>
      <w:r w:rsidR="00445D80" w:rsidRPr="001568F3">
        <w:rPr>
          <w:rFonts w:ascii="Bookman Old Style" w:hAnsi="Bookman Old Style"/>
          <w:i/>
          <w:sz w:val="24"/>
          <w:szCs w:val="24"/>
        </w:rPr>
        <w:t xml:space="preserve"> </w:t>
      </w:r>
    </w:p>
    <w:p w:rsidR="001E7783" w:rsidRDefault="001E7783" w:rsidP="00DF0A3A">
      <w:pPr>
        <w:spacing w:line="360" w:lineRule="auto"/>
        <w:jc w:val="both"/>
        <w:rPr>
          <w:rFonts w:ascii="Bookman Old Style" w:hAnsi="Bookman Old Style"/>
          <w:sz w:val="24"/>
          <w:szCs w:val="24"/>
        </w:rPr>
      </w:pPr>
      <w:r>
        <w:rPr>
          <w:rFonts w:ascii="Bookman Old Style" w:hAnsi="Bookman Old Style"/>
          <w:sz w:val="24"/>
          <w:szCs w:val="24"/>
        </w:rPr>
        <w:t xml:space="preserve">By the said directive, a bank is </w:t>
      </w:r>
      <w:r w:rsidR="0022054E">
        <w:rPr>
          <w:rFonts w:ascii="Bookman Old Style" w:hAnsi="Bookman Old Style"/>
          <w:sz w:val="24"/>
          <w:szCs w:val="24"/>
        </w:rPr>
        <w:t>empowered to withdraw a cheque</w:t>
      </w:r>
      <w:r>
        <w:rPr>
          <w:rFonts w:ascii="Bookman Old Style" w:hAnsi="Bookman Old Style"/>
          <w:sz w:val="24"/>
          <w:szCs w:val="24"/>
        </w:rPr>
        <w:t xml:space="preserve"> facility where a customer causes three cheques to be dishonoured within a period of twelve </w:t>
      </w:r>
      <w:r w:rsidR="005F4D8A">
        <w:rPr>
          <w:rFonts w:ascii="Bookman Old Style" w:hAnsi="Bookman Old Style"/>
          <w:sz w:val="24"/>
          <w:szCs w:val="24"/>
        </w:rPr>
        <w:t xml:space="preserve">consecutive </w:t>
      </w:r>
      <w:r w:rsidR="00241A61">
        <w:rPr>
          <w:rFonts w:ascii="Bookman Old Style" w:hAnsi="Bookman Old Style"/>
          <w:sz w:val="24"/>
          <w:szCs w:val="24"/>
        </w:rPr>
        <w:t>months. Further, along with the withdrawal of th</w:t>
      </w:r>
      <w:r w:rsidR="0022054E">
        <w:rPr>
          <w:rFonts w:ascii="Bookman Old Style" w:hAnsi="Bookman Old Style"/>
          <w:sz w:val="24"/>
          <w:szCs w:val="24"/>
        </w:rPr>
        <w:t>e cheque</w:t>
      </w:r>
      <w:r w:rsidR="00241A61">
        <w:rPr>
          <w:rFonts w:ascii="Bookman Old Style" w:hAnsi="Bookman Old Style"/>
          <w:sz w:val="24"/>
          <w:szCs w:val="24"/>
        </w:rPr>
        <w:t xml:space="preserve"> facility</w:t>
      </w:r>
      <w:r w:rsidR="001A21CE">
        <w:rPr>
          <w:rFonts w:ascii="Bookman Old Style" w:hAnsi="Bookman Old Style"/>
          <w:sz w:val="24"/>
          <w:szCs w:val="24"/>
        </w:rPr>
        <w:t>, the bank is required to notify its customer in the prescribed form and request the customer to surrender the cheque book or books within</w:t>
      </w:r>
      <w:r w:rsidR="00C03F23">
        <w:rPr>
          <w:rFonts w:ascii="Bookman Old Style" w:hAnsi="Bookman Old Style"/>
          <w:sz w:val="24"/>
          <w:szCs w:val="24"/>
        </w:rPr>
        <w:t xml:space="preserve"> </w:t>
      </w:r>
      <w:r w:rsidR="005F4D8A">
        <w:rPr>
          <w:rFonts w:ascii="Bookman Old Style" w:hAnsi="Bookman Old Style"/>
          <w:sz w:val="24"/>
          <w:szCs w:val="24"/>
        </w:rPr>
        <w:t>thirty days and to forthwith cea</w:t>
      </w:r>
      <w:r w:rsidR="00C03F23">
        <w:rPr>
          <w:rFonts w:ascii="Bookman Old Style" w:hAnsi="Bookman Old Style"/>
          <w:sz w:val="24"/>
          <w:szCs w:val="24"/>
        </w:rPr>
        <w:t>se to issue cheques.</w:t>
      </w:r>
    </w:p>
    <w:p w:rsidR="00241A61" w:rsidRDefault="00C03F23" w:rsidP="00DF0A3A">
      <w:pPr>
        <w:spacing w:line="360" w:lineRule="auto"/>
        <w:jc w:val="both"/>
        <w:rPr>
          <w:rFonts w:ascii="Bookman Old Style" w:hAnsi="Bookman Old Style"/>
          <w:sz w:val="24"/>
          <w:szCs w:val="24"/>
        </w:rPr>
      </w:pPr>
      <w:r>
        <w:rPr>
          <w:rFonts w:ascii="Bookman Old Style" w:hAnsi="Bookman Old Style"/>
          <w:sz w:val="24"/>
          <w:szCs w:val="24"/>
        </w:rPr>
        <w:t>In view of the facts I h</w:t>
      </w:r>
      <w:r w:rsidR="005F4D8A">
        <w:rPr>
          <w:rFonts w:ascii="Bookman Old Style" w:hAnsi="Bookman Old Style"/>
          <w:sz w:val="24"/>
          <w:szCs w:val="24"/>
        </w:rPr>
        <w:t>ave outlined leading up to the D</w:t>
      </w:r>
      <w:r>
        <w:rPr>
          <w:rFonts w:ascii="Bookman Old Style" w:hAnsi="Bookman Old Style"/>
          <w:sz w:val="24"/>
          <w:szCs w:val="24"/>
        </w:rPr>
        <w:t>efendant stopping payment on the Plaintiff’s cheques, I find that the Defendant was entitled to invoke the provisions of direction 6(b). The Plaintiff did have three cheques disho</w:t>
      </w:r>
      <w:r w:rsidR="00D96BE0">
        <w:rPr>
          <w:rFonts w:ascii="Bookman Old Style" w:hAnsi="Bookman Old Style"/>
          <w:sz w:val="24"/>
          <w:szCs w:val="24"/>
        </w:rPr>
        <w:t>noured on its account because</w:t>
      </w:r>
      <w:r>
        <w:rPr>
          <w:rFonts w:ascii="Bookman Old Style" w:hAnsi="Bookman Old Style"/>
          <w:sz w:val="24"/>
          <w:szCs w:val="24"/>
        </w:rPr>
        <w:t xml:space="preserve"> of insufficient funds within a space of</w:t>
      </w:r>
      <w:r w:rsidR="00A22634">
        <w:rPr>
          <w:rFonts w:ascii="Bookman Old Style" w:hAnsi="Bookman Old Style"/>
          <w:sz w:val="24"/>
          <w:szCs w:val="24"/>
        </w:rPr>
        <w:t xml:space="preserve"> twelve consecutive months, there was therefore nothi</w:t>
      </w:r>
      <w:r w:rsidR="001568F3">
        <w:rPr>
          <w:rFonts w:ascii="Bookman Old Style" w:hAnsi="Bookman Old Style"/>
          <w:sz w:val="24"/>
          <w:szCs w:val="24"/>
        </w:rPr>
        <w:t xml:space="preserve">ng in the actions taken </w:t>
      </w:r>
      <w:r w:rsidR="001568F3">
        <w:rPr>
          <w:rFonts w:ascii="Bookman Old Style" w:hAnsi="Bookman Old Style"/>
          <w:sz w:val="24"/>
          <w:szCs w:val="24"/>
        </w:rPr>
        <w:lastRenderedPageBreak/>
        <w:t>by the D</w:t>
      </w:r>
      <w:r w:rsidR="00A22634">
        <w:rPr>
          <w:rFonts w:ascii="Bookman Old Style" w:hAnsi="Bookman Old Style"/>
          <w:sz w:val="24"/>
          <w:szCs w:val="24"/>
        </w:rPr>
        <w:t xml:space="preserve">efendant which would amount to a breach of contract. I accordingly find that the Plaintiff’s claim in this regard lacks merit. </w:t>
      </w:r>
    </w:p>
    <w:p w:rsidR="00C03F23" w:rsidRDefault="00A22634" w:rsidP="00DF0A3A">
      <w:pPr>
        <w:spacing w:line="360" w:lineRule="auto"/>
        <w:jc w:val="both"/>
        <w:rPr>
          <w:rFonts w:ascii="Bookman Old Style" w:hAnsi="Bookman Old Style"/>
          <w:sz w:val="24"/>
          <w:szCs w:val="24"/>
        </w:rPr>
      </w:pPr>
      <w:r>
        <w:rPr>
          <w:rFonts w:ascii="Bookman Old Style" w:hAnsi="Bookman Old Style"/>
          <w:sz w:val="24"/>
          <w:szCs w:val="24"/>
        </w:rPr>
        <w:t>In arriving at the foregoing decision, I have considered the argument by the Plaintiff that the Defendant did not co</w:t>
      </w:r>
      <w:r w:rsidR="005F4D8A">
        <w:rPr>
          <w:rFonts w:ascii="Bookman Old Style" w:hAnsi="Bookman Old Style"/>
          <w:sz w:val="24"/>
          <w:szCs w:val="24"/>
        </w:rPr>
        <w:t>rrectly invoke direction 6(b). T</w:t>
      </w:r>
      <w:r>
        <w:rPr>
          <w:rFonts w:ascii="Bookman Old Style" w:hAnsi="Bookman Old Style"/>
          <w:sz w:val="24"/>
          <w:szCs w:val="24"/>
        </w:rPr>
        <w:t>his arises from the contentions that: the Defendant</w:t>
      </w:r>
      <w:r w:rsidR="00453E32">
        <w:rPr>
          <w:rFonts w:ascii="Bookman Old Style" w:hAnsi="Bookman Old Style"/>
          <w:sz w:val="24"/>
          <w:szCs w:val="24"/>
        </w:rPr>
        <w:t xml:space="preserve"> did not give the Plaintiff n</w:t>
      </w:r>
      <w:r w:rsidR="005F4D8A">
        <w:rPr>
          <w:rFonts w:ascii="Bookman Old Style" w:hAnsi="Bookman Old Style"/>
          <w:sz w:val="24"/>
          <w:szCs w:val="24"/>
        </w:rPr>
        <w:t>otice before or after it withdre</w:t>
      </w:r>
      <w:r w:rsidR="0022054E">
        <w:rPr>
          <w:rFonts w:ascii="Bookman Old Style" w:hAnsi="Bookman Old Style"/>
          <w:sz w:val="24"/>
          <w:szCs w:val="24"/>
        </w:rPr>
        <w:t>w the cheque</w:t>
      </w:r>
      <w:r w:rsidR="00453E32">
        <w:rPr>
          <w:rFonts w:ascii="Bookman Old Style" w:hAnsi="Bookman Old Style"/>
          <w:sz w:val="24"/>
          <w:szCs w:val="24"/>
        </w:rPr>
        <w:t xml:space="preserve"> facility; and the notice relied upo</w:t>
      </w:r>
      <w:r w:rsidR="001568F3">
        <w:rPr>
          <w:rFonts w:ascii="Bookman Old Style" w:hAnsi="Bookman Old Style"/>
          <w:sz w:val="24"/>
          <w:szCs w:val="24"/>
        </w:rPr>
        <w:t>n by the D</w:t>
      </w:r>
      <w:r w:rsidR="00453E32">
        <w:rPr>
          <w:rFonts w:ascii="Bookman Old Style" w:hAnsi="Bookman Old Style"/>
          <w:sz w:val="24"/>
          <w:szCs w:val="24"/>
        </w:rPr>
        <w:t>efendant is wanting as it does not comply with the minimum requirements stipulated in directive 6(b).</w:t>
      </w:r>
    </w:p>
    <w:p w:rsidR="00EF251C" w:rsidRDefault="00305CD8" w:rsidP="00DF0A3A">
      <w:pPr>
        <w:spacing w:line="360" w:lineRule="auto"/>
        <w:jc w:val="both"/>
        <w:rPr>
          <w:rFonts w:ascii="Bookman Old Style" w:hAnsi="Bookman Old Style"/>
          <w:sz w:val="24"/>
          <w:szCs w:val="24"/>
        </w:rPr>
      </w:pPr>
      <w:r>
        <w:rPr>
          <w:rFonts w:ascii="Bookman Old Style" w:hAnsi="Bookman Old Style"/>
          <w:sz w:val="24"/>
          <w:szCs w:val="24"/>
        </w:rPr>
        <w:t>As regards the notice, the D</w:t>
      </w:r>
      <w:r w:rsidR="00453E32">
        <w:rPr>
          <w:rFonts w:ascii="Bookman Old Style" w:hAnsi="Bookman Old Style"/>
          <w:sz w:val="24"/>
          <w:szCs w:val="24"/>
        </w:rPr>
        <w:t>efendant has argued that on 22</w:t>
      </w:r>
      <w:r w:rsidR="00453E32" w:rsidRPr="00453E32">
        <w:rPr>
          <w:rFonts w:ascii="Bookman Old Style" w:hAnsi="Bookman Old Style"/>
          <w:sz w:val="24"/>
          <w:szCs w:val="24"/>
          <w:vertAlign w:val="superscript"/>
        </w:rPr>
        <w:t>nd</w:t>
      </w:r>
      <w:r w:rsidR="00453E32">
        <w:rPr>
          <w:rFonts w:ascii="Bookman Old Style" w:hAnsi="Bookman Old Style"/>
          <w:sz w:val="24"/>
          <w:szCs w:val="24"/>
        </w:rPr>
        <w:t xml:space="preserve"> July 2011 it notified the Plaintiff of the withdrawal of the </w:t>
      </w:r>
      <w:r w:rsidR="00241A61">
        <w:rPr>
          <w:rFonts w:ascii="Bookman Old Style" w:hAnsi="Bookman Old Style"/>
          <w:sz w:val="24"/>
          <w:szCs w:val="24"/>
        </w:rPr>
        <w:t>chequ</w:t>
      </w:r>
      <w:r w:rsidR="0022054E">
        <w:rPr>
          <w:rFonts w:ascii="Bookman Old Style" w:hAnsi="Bookman Old Style"/>
          <w:sz w:val="24"/>
          <w:szCs w:val="24"/>
        </w:rPr>
        <w:t>e</w:t>
      </w:r>
      <w:r>
        <w:rPr>
          <w:rFonts w:ascii="Bookman Old Style" w:hAnsi="Bookman Old Style"/>
          <w:sz w:val="24"/>
          <w:szCs w:val="24"/>
        </w:rPr>
        <w:t xml:space="preserve"> </w:t>
      </w:r>
      <w:r w:rsidR="00453E32">
        <w:rPr>
          <w:rFonts w:ascii="Bookman Old Style" w:hAnsi="Bookman Old Style"/>
          <w:sz w:val="24"/>
          <w:szCs w:val="24"/>
        </w:rPr>
        <w:t>facility. It has been argued in this regard that the notice was left at the Plaintiff’s address as indicated in the Plaintiff’s letter for opening of the</w:t>
      </w:r>
      <w:r w:rsidR="00EF251C">
        <w:rPr>
          <w:rFonts w:ascii="Bookman Old Style" w:hAnsi="Bookman Old Style"/>
          <w:sz w:val="24"/>
          <w:szCs w:val="24"/>
        </w:rPr>
        <w:t xml:space="preserve"> account.</w:t>
      </w:r>
    </w:p>
    <w:p w:rsidR="003812FF" w:rsidRDefault="00EF251C" w:rsidP="00DF0A3A">
      <w:pPr>
        <w:spacing w:line="360" w:lineRule="auto"/>
        <w:jc w:val="both"/>
        <w:rPr>
          <w:rFonts w:ascii="Bookman Old Style" w:hAnsi="Bookman Old Style"/>
          <w:sz w:val="24"/>
          <w:szCs w:val="24"/>
        </w:rPr>
      </w:pPr>
      <w:r>
        <w:rPr>
          <w:rFonts w:ascii="Bookman Old Style" w:hAnsi="Bookman Old Style"/>
          <w:sz w:val="24"/>
          <w:szCs w:val="24"/>
        </w:rPr>
        <w:t>The notice referred to by the Defendant is at page 6 of the Defendant’s bundle of documents. It is addressed to the Plaintiff at plot number 6888 Freedom Way Lusaka. This is the same address that is indicated as the Plaintiff’s address on the forms for opening the bank account</w:t>
      </w:r>
      <w:r w:rsidR="001568F3">
        <w:rPr>
          <w:rFonts w:ascii="Bookman Old Style" w:hAnsi="Bookman Old Style"/>
          <w:sz w:val="24"/>
          <w:szCs w:val="24"/>
        </w:rPr>
        <w:t xml:space="preserve"> at page 1 of the D</w:t>
      </w:r>
      <w:r>
        <w:rPr>
          <w:rFonts w:ascii="Bookman Old Style" w:hAnsi="Bookman Old Style"/>
          <w:sz w:val="24"/>
          <w:szCs w:val="24"/>
        </w:rPr>
        <w:t>efendant’s bundle of documents. I find that the action by the Defendant of leaving the</w:t>
      </w:r>
      <w:r w:rsidR="008B3162">
        <w:rPr>
          <w:rFonts w:ascii="Bookman Old Style" w:hAnsi="Bookman Old Style"/>
          <w:sz w:val="24"/>
          <w:szCs w:val="24"/>
        </w:rPr>
        <w:t xml:space="preserve"> notice at the Plaintiff’s last known address was sufficient service. The </w:t>
      </w:r>
      <w:r w:rsidR="00305CD8">
        <w:rPr>
          <w:rFonts w:ascii="Bookman Old Style" w:hAnsi="Bookman Old Style"/>
          <w:sz w:val="24"/>
          <w:szCs w:val="24"/>
        </w:rPr>
        <w:t>fact that the Plaintiff had chan</w:t>
      </w:r>
      <w:r w:rsidR="008B3162">
        <w:rPr>
          <w:rFonts w:ascii="Bookman Old Style" w:hAnsi="Bookman Old Style"/>
          <w:sz w:val="24"/>
          <w:szCs w:val="24"/>
        </w:rPr>
        <w:t>ged it</w:t>
      </w:r>
      <w:r w:rsidR="00FF1635">
        <w:rPr>
          <w:rFonts w:ascii="Bookman Old Style" w:hAnsi="Bookman Old Style"/>
          <w:sz w:val="24"/>
          <w:szCs w:val="24"/>
        </w:rPr>
        <w:t>s address and not notified the D</w:t>
      </w:r>
      <w:r w:rsidR="008B3162">
        <w:rPr>
          <w:rFonts w:ascii="Bookman Old Style" w:hAnsi="Bookman Old Style"/>
          <w:sz w:val="24"/>
          <w:szCs w:val="24"/>
        </w:rPr>
        <w:t xml:space="preserve">efendant as PW testified is not the </w:t>
      </w:r>
      <w:r w:rsidR="004F6F71">
        <w:rPr>
          <w:rFonts w:ascii="Bookman Old Style" w:hAnsi="Bookman Old Style"/>
          <w:sz w:val="24"/>
          <w:szCs w:val="24"/>
        </w:rPr>
        <w:t>Defendant’s fault</w:t>
      </w:r>
      <w:r w:rsidR="00305CD8">
        <w:rPr>
          <w:rFonts w:ascii="Bookman Old Style" w:hAnsi="Bookman Old Style"/>
          <w:sz w:val="24"/>
          <w:szCs w:val="24"/>
        </w:rPr>
        <w:t xml:space="preserve">. There was an obligation placed </w:t>
      </w:r>
      <w:r w:rsidR="009877E3">
        <w:rPr>
          <w:rFonts w:ascii="Bookman Old Style" w:hAnsi="Bookman Old Style"/>
          <w:sz w:val="24"/>
          <w:szCs w:val="24"/>
        </w:rPr>
        <w:t>upon the</w:t>
      </w:r>
      <w:r w:rsidR="00FF1635">
        <w:rPr>
          <w:rFonts w:ascii="Bookman Old Style" w:hAnsi="Bookman Old Style"/>
          <w:sz w:val="24"/>
          <w:szCs w:val="24"/>
        </w:rPr>
        <w:t xml:space="preserve"> Plaintiff to inform the D</w:t>
      </w:r>
      <w:r w:rsidR="00305CD8">
        <w:rPr>
          <w:rFonts w:ascii="Bookman Old Style" w:hAnsi="Bookman Old Style"/>
          <w:sz w:val="24"/>
          <w:szCs w:val="24"/>
        </w:rPr>
        <w:t xml:space="preserve">efendant </w:t>
      </w:r>
      <w:r w:rsidR="00A13FAC">
        <w:rPr>
          <w:rFonts w:ascii="Bookman Old Style" w:hAnsi="Bookman Old Style"/>
          <w:sz w:val="24"/>
          <w:szCs w:val="24"/>
        </w:rPr>
        <w:t xml:space="preserve">when it </w:t>
      </w:r>
      <w:r w:rsidR="003812FF">
        <w:rPr>
          <w:rFonts w:ascii="Bookman Old Style" w:hAnsi="Bookman Old Style"/>
          <w:sz w:val="24"/>
          <w:szCs w:val="24"/>
        </w:rPr>
        <w:t>changed its physical location. Having failed to do so</w:t>
      </w:r>
      <w:r w:rsidR="00444020">
        <w:rPr>
          <w:rFonts w:ascii="Bookman Old Style" w:hAnsi="Bookman Old Style"/>
          <w:sz w:val="24"/>
          <w:szCs w:val="24"/>
        </w:rPr>
        <w:t>,</w:t>
      </w:r>
      <w:r w:rsidR="003812FF">
        <w:rPr>
          <w:rFonts w:ascii="Bookman Old Style" w:hAnsi="Bookman Old Style"/>
          <w:sz w:val="24"/>
          <w:szCs w:val="24"/>
        </w:rPr>
        <w:t xml:space="preserve"> it has itself to blame.</w:t>
      </w:r>
    </w:p>
    <w:p w:rsidR="00345091" w:rsidRDefault="003812FF" w:rsidP="00DF0A3A">
      <w:pPr>
        <w:spacing w:line="360" w:lineRule="auto"/>
        <w:jc w:val="both"/>
        <w:rPr>
          <w:rFonts w:ascii="Bookman Old Style" w:hAnsi="Bookman Old Style"/>
          <w:sz w:val="24"/>
          <w:szCs w:val="24"/>
        </w:rPr>
      </w:pPr>
      <w:r>
        <w:rPr>
          <w:rFonts w:ascii="Bookman Old Style" w:hAnsi="Bookman Old Style"/>
          <w:sz w:val="24"/>
          <w:szCs w:val="24"/>
        </w:rPr>
        <w:t>As regards the content of the</w:t>
      </w:r>
      <w:r w:rsidR="00A13FAC">
        <w:rPr>
          <w:rFonts w:ascii="Bookman Old Style" w:hAnsi="Bookman Old Style"/>
          <w:sz w:val="24"/>
          <w:szCs w:val="24"/>
        </w:rPr>
        <w:t xml:space="preserve"> letter, it is clear that it is wanting because it does not set out the details of the three dishonoured cheques as per direction 6(b). However, this in and of itself, does not take away the Defendant’s right to cancel or withdraw</w:t>
      </w:r>
      <w:r w:rsidR="00950A70">
        <w:rPr>
          <w:rFonts w:ascii="Bookman Old Style" w:hAnsi="Bookman Old Style"/>
          <w:sz w:val="24"/>
          <w:szCs w:val="24"/>
        </w:rPr>
        <w:t xml:space="preserve"> the cheque</w:t>
      </w:r>
      <w:r w:rsidR="001B396A">
        <w:rPr>
          <w:rFonts w:ascii="Bookman Old Style" w:hAnsi="Bookman Old Style"/>
          <w:sz w:val="24"/>
          <w:szCs w:val="24"/>
        </w:rPr>
        <w:t xml:space="preserve"> facility. I say this because, the ac</w:t>
      </w:r>
      <w:r w:rsidR="00950A70">
        <w:rPr>
          <w:rFonts w:ascii="Bookman Old Style" w:hAnsi="Bookman Old Style"/>
          <w:sz w:val="24"/>
          <w:szCs w:val="24"/>
        </w:rPr>
        <w:t>tion of withdrawing the cheque</w:t>
      </w:r>
      <w:r w:rsidR="001B396A">
        <w:rPr>
          <w:rFonts w:ascii="Bookman Old Style" w:hAnsi="Bookman Old Style"/>
          <w:sz w:val="24"/>
          <w:szCs w:val="24"/>
        </w:rPr>
        <w:t xml:space="preserve"> facility is a step </w:t>
      </w:r>
      <w:r w:rsidR="00FF1635">
        <w:rPr>
          <w:rFonts w:ascii="Bookman Old Style" w:hAnsi="Bookman Old Style"/>
          <w:sz w:val="24"/>
          <w:szCs w:val="24"/>
        </w:rPr>
        <w:t xml:space="preserve">to be </w:t>
      </w:r>
      <w:r w:rsidR="00241A61">
        <w:rPr>
          <w:rFonts w:ascii="Bookman Old Style" w:hAnsi="Bookman Old Style"/>
          <w:sz w:val="24"/>
          <w:szCs w:val="24"/>
        </w:rPr>
        <w:t>taken along with</w:t>
      </w:r>
      <w:r w:rsidR="001B396A">
        <w:rPr>
          <w:rFonts w:ascii="Bookman Old Style" w:hAnsi="Bookman Old Style"/>
          <w:sz w:val="24"/>
          <w:szCs w:val="24"/>
        </w:rPr>
        <w:t xml:space="preserve"> the issuance of the notice</w:t>
      </w:r>
      <w:r w:rsidR="00241A61">
        <w:rPr>
          <w:rFonts w:ascii="Bookman Old Style" w:hAnsi="Bookman Old Style"/>
          <w:sz w:val="24"/>
          <w:szCs w:val="24"/>
        </w:rPr>
        <w:t xml:space="preserve">. </w:t>
      </w:r>
      <w:r w:rsidR="00950A70">
        <w:rPr>
          <w:rFonts w:ascii="Bookman Old Style" w:hAnsi="Bookman Old Style"/>
          <w:sz w:val="24"/>
          <w:szCs w:val="24"/>
        </w:rPr>
        <w:t>It is not a step that is depende</w:t>
      </w:r>
      <w:r w:rsidR="00241A61">
        <w:rPr>
          <w:rFonts w:ascii="Bookman Old Style" w:hAnsi="Bookman Old Style"/>
          <w:sz w:val="24"/>
          <w:szCs w:val="24"/>
        </w:rPr>
        <w:t>nt upon the issuance of a notice or invalidated by the want of a notice</w:t>
      </w:r>
      <w:r w:rsidR="001B396A">
        <w:rPr>
          <w:rFonts w:ascii="Bookman Old Style" w:hAnsi="Bookman Old Style"/>
          <w:sz w:val="24"/>
          <w:szCs w:val="24"/>
        </w:rPr>
        <w:t>. This can be discerned from the wordi</w:t>
      </w:r>
      <w:r w:rsidR="00B30FBE">
        <w:rPr>
          <w:rFonts w:ascii="Bookman Old Style" w:hAnsi="Bookman Old Style"/>
          <w:sz w:val="24"/>
          <w:szCs w:val="24"/>
        </w:rPr>
        <w:t>n</w:t>
      </w:r>
      <w:r w:rsidR="001B396A">
        <w:rPr>
          <w:rFonts w:ascii="Bookman Old Style" w:hAnsi="Bookman Old Style"/>
          <w:sz w:val="24"/>
          <w:szCs w:val="24"/>
        </w:rPr>
        <w:t>g of direction 6(b)</w:t>
      </w:r>
      <w:r w:rsidR="00FF1635">
        <w:rPr>
          <w:rFonts w:ascii="Bookman Old Style" w:hAnsi="Bookman Old Style"/>
          <w:sz w:val="24"/>
          <w:szCs w:val="24"/>
        </w:rPr>
        <w:t xml:space="preserve"> in the portion that reads </w:t>
      </w:r>
      <w:r w:rsidR="00FF1635" w:rsidRPr="00600187">
        <w:rPr>
          <w:rFonts w:ascii="Bookman Old Style" w:hAnsi="Bookman Old Style"/>
          <w:i/>
          <w:sz w:val="24"/>
          <w:szCs w:val="24"/>
        </w:rPr>
        <w:t>“… the paying</w:t>
      </w:r>
      <w:r w:rsidR="00950A70">
        <w:rPr>
          <w:rFonts w:ascii="Bookman Old Style" w:hAnsi="Bookman Old Style"/>
          <w:i/>
          <w:sz w:val="24"/>
          <w:szCs w:val="24"/>
        </w:rPr>
        <w:t xml:space="preserve"> bank will withdraw the cheque</w:t>
      </w:r>
      <w:r w:rsidR="00FF1635" w:rsidRPr="00600187">
        <w:rPr>
          <w:rFonts w:ascii="Bookman Old Style" w:hAnsi="Bookman Old Style"/>
          <w:i/>
          <w:sz w:val="24"/>
          <w:szCs w:val="24"/>
        </w:rPr>
        <w:t xml:space="preserve"> account facility </w:t>
      </w:r>
      <w:r w:rsidR="00FF1635" w:rsidRPr="00241A61">
        <w:rPr>
          <w:rFonts w:ascii="Bookman Old Style" w:hAnsi="Bookman Old Style"/>
          <w:i/>
          <w:sz w:val="24"/>
          <w:szCs w:val="24"/>
          <w:u w:val="single"/>
        </w:rPr>
        <w:t>and</w:t>
      </w:r>
      <w:r w:rsidR="00FF1635" w:rsidRPr="00600187">
        <w:rPr>
          <w:rFonts w:ascii="Bookman Old Style" w:hAnsi="Bookman Old Style"/>
          <w:i/>
          <w:sz w:val="24"/>
          <w:szCs w:val="24"/>
        </w:rPr>
        <w:t xml:space="preserve"> inform the customer in writing</w:t>
      </w:r>
      <w:r w:rsidR="00600187" w:rsidRPr="00600187">
        <w:rPr>
          <w:rFonts w:ascii="Bookman Old Style" w:hAnsi="Bookman Old Style"/>
          <w:i/>
          <w:sz w:val="24"/>
          <w:szCs w:val="24"/>
        </w:rPr>
        <w:t>”</w:t>
      </w:r>
      <w:r w:rsidR="001B396A" w:rsidRPr="00600187">
        <w:rPr>
          <w:rFonts w:ascii="Bookman Old Style" w:hAnsi="Bookman Old Style"/>
          <w:i/>
          <w:sz w:val="24"/>
          <w:szCs w:val="24"/>
        </w:rPr>
        <w:t>.</w:t>
      </w:r>
      <w:r w:rsidR="001B396A">
        <w:rPr>
          <w:rFonts w:ascii="Bookman Old Style" w:hAnsi="Bookman Old Style"/>
          <w:sz w:val="24"/>
          <w:szCs w:val="24"/>
        </w:rPr>
        <w:t xml:space="preserve"> </w:t>
      </w:r>
      <w:r w:rsidR="00241A61">
        <w:rPr>
          <w:rFonts w:ascii="Bookman Old Style" w:hAnsi="Bookman Old Style"/>
          <w:sz w:val="24"/>
          <w:szCs w:val="24"/>
        </w:rPr>
        <w:t xml:space="preserve">(The </w:t>
      </w:r>
      <w:r w:rsidR="00241A61">
        <w:rPr>
          <w:rFonts w:ascii="Bookman Old Style" w:hAnsi="Bookman Old Style"/>
          <w:sz w:val="24"/>
          <w:szCs w:val="24"/>
        </w:rPr>
        <w:lastRenderedPageBreak/>
        <w:t xml:space="preserve">underlining is mine for emphasis only). </w:t>
      </w:r>
      <w:r w:rsidR="00345091">
        <w:rPr>
          <w:rFonts w:ascii="Bookman Old Style" w:hAnsi="Bookman Old Style"/>
          <w:sz w:val="24"/>
          <w:szCs w:val="24"/>
        </w:rPr>
        <w:t>The remedy that the Plaintiff</w:t>
      </w:r>
      <w:r w:rsidR="00FF1635">
        <w:rPr>
          <w:rFonts w:ascii="Bookman Old Style" w:hAnsi="Bookman Old Style"/>
          <w:sz w:val="24"/>
          <w:szCs w:val="24"/>
        </w:rPr>
        <w:t xml:space="preserve"> can invoke is in the directives</w:t>
      </w:r>
      <w:r w:rsidR="00345091">
        <w:rPr>
          <w:rFonts w:ascii="Bookman Old Style" w:hAnsi="Bookman Old Style"/>
          <w:sz w:val="24"/>
          <w:szCs w:val="24"/>
        </w:rPr>
        <w:t xml:space="preserve"> themselves which provide penalties for </w:t>
      </w:r>
      <w:r w:rsidR="009538B9">
        <w:rPr>
          <w:rFonts w:ascii="Bookman Old Style" w:hAnsi="Bookman Old Style"/>
          <w:sz w:val="24"/>
          <w:szCs w:val="24"/>
        </w:rPr>
        <w:t>non-compliance</w:t>
      </w:r>
      <w:r w:rsidR="00345091">
        <w:rPr>
          <w:rFonts w:ascii="Bookman Old Style" w:hAnsi="Bookman Old Style"/>
          <w:sz w:val="24"/>
          <w:szCs w:val="24"/>
        </w:rPr>
        <w:t>.</w:t>
      </w:r>
    </w:p>
    <w:p w:rsidR="008D2ED0" w:rsidRPr="005D18CA" w:rsidRDefault="00EE05F9" w:rsidP="00DF0A3A">
      <w:pPr>
        <w:spacing w:line="360" w:lineRule="auto"/>
        <w:jc w:val="both"/>
        <w:rPr>
          <w:rFonts w:ascii="Bookman Old Style" w:hAnsi="Bookman Old Style"/>
          <w:sz w:val="24"/>
          <w:szCs w:val="24"/>
        </w:rPr>
      </w:pPr>
      <w:r>
        <w:rPr>
          <w:rFonts w:ascii="Bookman Old Style" w:hAnsi="Bookman Old Style"/>
          <w:sz w:val="24"/>
          <w:szCs w:val="24"/>
        </w:rPr>
        <w:t>I have also consider</w:t>
      </w:r>
      <w:r w:rsidR="00241A61">
        <w:rPr>
          <w:rFonts w:ascii="Bookman Old Style" w:hAnsi="Bookman Old Style"/>
          <w:sz w:val="24"/>
          <w:szCs w:val="24"/>
        </w:rPr>
        <w:t xml:space="preserve"> the authority of Mc Gregor on D</w:t>
      </w:r>
      <w:r>
        <w:rPr>
          <w:rFonts w:ascii="Bookman Old Style" w:hAnsi="Bookman Old Style"/>
          <w:sz w:val="24"/>
          <w:szCs w:val="24"/>
        </w:rPr>
        <w:t xml:space="preserve">amage and the case of </w:t>
      </w:r>
      <w:r w:rsidRPr="00EE05F9">
        <w:rPr>
          <w:rFonts w:ascii="Bookman Old Style" w:hAnsi="Bookman Old Style"/>
          <w:b/>
          <w:i/>
          <w:sz w:val="24"/>
          <w:szCs w:val="24"/>
        </w:rPr>
        <w:t xml:space="preserve"> </w:t>
      </w:r>
      <w:r>
        <w:rPr>
          <w:rFonts w:ascii="Bookman Old Style" w:hAnsi="Bookman Old Style"/>
          <w:b/>
          <w:i/>
          <w:sz w:val="24"/>
          <w:szCs w:val="24"/>
        </w:rPr>
        <w:t>Kpohravor vs. Woolwic</w:t>
      </w:r>
      <w:r w:rsidRPr="00276119">
        <w:rPr>
          <w:rFonts w:ascii="Bookman Old Style" w:hAnsi="Bookman Old Style"/>
          <w:b/>
          <w:i/>
          <w:sz w:val="24"/>
          <w:szCs w:val="24"/>
        </w:rPr>
        <w:t>h Building Society (1)</w:t>
      </w:r>
      <w:r>
        <w:rPr>
          <w:rFonts w:ascii="Bookman Old Style" w:hAnsi="Bookman Old Style"/>
          <w:b/>
          <w:i/>
          <w:sz w:val="24"/>
          <w:szCs w:val="24"/>
        </w:rPr>
        <w:t xml:space="preserve"> </w:t>
      </w:r>
      <w:r>
        <w:rPr>
          <w:rFonts w:ascii="Bookman Old Style" w:hAnsi="Bookman Old Style"/>
          <w:sz w:val="24"/>
          <w:szCs w:val="24"/>
        </w:rPr>
        <w:t>quoted by counsel for the Plaintiff. By the said authority and case counsel sought to demonstrate that a customer can recover damages for injury</w:t>
      </w:r>
      <w:r w:rsidR="000C4144">
        <w:rPr>
          <w:rFonts w:ascii="Bookman Old Style" w:hAnsi="Bookman Old Style"/>
          <w:sz w:val="24"/>
          <w:szCs w:val="24"/>
        </w:rPr>
        <w:t xml:space="preserve"> to his credit without proof of actual damage where a bank fails to honour his instructions to pay on a sufficiently funded account. Whilst I agree with the principle in the authority and the case I do not think that they aid the Plaintiff in his case. Giving particular reference to the</w:t>
      </w:r>
      <w:r w:rsidR="000C4144" w:rsidRPr="000C4144">
        <w:rPr>
          <w:rFonts w:ascii="Bookman Old Style" w:hAnsi="Bookman Old Style"/>
          <w:b/>
          <w:i/>
          <w:sz w:val="24"/>
          <w:szCs w:val="24"/>
        </w:rPr>
        <w:t xml:space="preserve"> </w:t>
      </w:r>
      <w:r w:rsidR="000C4144">
        <w:rPr>
          <w:rFonts w:ascii="Bookman Old Style" w:hAnsi="Bookman Old Style"/>
          <w:b/>
          <w:i/>
          <w:sz w:val="24"/>
          <w:szCs w:val="24"/>
        </w:rPr>
        <w:t>Kpohravor</w:t>
      </w:r>
      <w:r w:rsidR="00E14A8D">
        <w:rPr>
          <w:rFonts w:ascii="Bookman Old Style" w:hAnsi="Bookman Old Style"/>
          <w:b/>
          <w:i/>
          <w:sz w:val="24"/>
          <w:szCs w:val="24"/>
        </w:rPr>
        <w:t xml:space="preserve"> </w:t>
      </w:r>
      <w:r w:rsidR="00E14A8D" w:rsidRPr="00E14A8D">
        <w:rPr>
          <w:rFonts w:ascii="Bookman Old Style" w:hAnsi="Bookman Old Style"/>
          <w:sz w:val="24"/>
          <w:szCs w:val="24"/>
        </w:rPr>
        <w:t>case</w:t>
      </w:r>
      <w:r w:rsidR="00241A61">
        <w:rPr>
          <w:rFonts w:ascii="Bookman Old Style" w:hAnsi="Bookman Old Style"/>
          <w:sz w:val="24"/>
          <w:szCs w:val="24"/>
        </w:rPr>
        <w:t>,</w:t>
      </w:r>
      <w:r w:rsidR="00E14A8D">
        <w:rPr>
          <w:rFonts w:ascii="Bookman Old Style" w:hAnsi="Bookman Old Style"/>
          <w:sz w:val="24"/>
          <w:szCs w:val="24"/>
        </w:rPr>
        <w:t xml:space="preserve"> the fact</w:t>
      </w:r>
      <w:r w:rsidR="00241A61">
        <w:rPr>
          <w:rFonts w:ascii="Bookman Old Style" w:hAnsi="Bookman Old Style"/>
          <w:sz w:val="24"/>
          <w:szCs w:val="24"/>
        </w:rPr>
        <w:t>s</w:t>
      </w:r>
      <w:r w:rsidR="00E14A8D">
        <w:rPr>
          <w:rFonts w:ascii="Bookman Old Style" w:hAnsi="Bookman Old Style"/>
          <w:sz w:val="24"/>
          <w:szCs w:val="24"/>
        </w:rPr>
        <w:t xml:space="preserve"> in that case show that the bank</w:t>
      </w:r>
      <w:r w:rsidR="00950A70">
        <w:rPr>
          <w:rFonts w:ascii="Bookman Old Style" w:hAnsi="Bookman Old Style"/>
          <w:sz w:val="24"/>
          <w:szCs w:val="24"/>
        </w:rPr>
        <w:t>,</w:t>
      </w:r>
      <w:r w:rsidR="00444020">
        <w:rPr>
          <w:rFonts w:ascii="Bookman Old Style" w:hAnsi="Bookman Old Style"/>
          <w:sz w:val="24"/>
          <w:szCs w:val="24"/>
        </w:rPr>
        <w:t xml:space="preserve"> in that case</w:t>
      </w:r>
      <w:r w:rsidR="00E14A8D">
        <w:rPr>
          <w:rFonts w:ascii="Bookman Old Style" w:hAnsi="Bookman Old Style"/>
          <w:sz w:val="24"/>
          <w:szCs w:val="24"/>
        </w:rPr>
        <w:t xml:space="preserve"> refused to pay on a cheque in the mistake</w:t>
      </w:r>
      <w:r w:rsidR="008D2ED0">
        <w:rPr>
          <w:rFonts w:ascii="Bookman Old Style" w:hAnsi="Bookman Old Style"/>
          <w:sz w:val="24"/>
          <w:szCs w:val="24"/>
        </w:rPr>
        <w:t>n belief that it was stolen.</w:t>
      </w:r>
      <w:r w:rsidR="00241A61">
        <w:rPr>
          <w:rFonts w:ascii="Bookman Old Style" w:hAnsi="Bookman Old Style"/>
          <w:sz w:val="24"/>
          <w:szCs w:val="24"/>
        </w:rPr>
        <w:t xml:space="preserve"> </w:t>
      </w:r>
      <w:r w:rsidR="008D2ED0">
        <w:rPr>
          <w:rFonts w:ascii="Bookman Old Style" w:hAnsi="Bookman Old Style"/>
          <w:sz w:val="24"/>
          <w:szCs w:val="24"/>
        </w:rPr>
        <w:t xml:space="preserve">Subsequently, </w:t>
      </w:r>
      <w:r w:rsidR="00613F65">
        <w:rPr>
          <w:rFonts w:ascii="Bookman Old Style" w:hAnsi="Bookman Old Style"/>
          <w:sz w:val="24"/>
          <w:szCs w:val="24"/>
        </w:rPr>
        <w:t>the bank realised its mistake and admitted its wrong doing. In such a case, surely a customer is entitled to payment of damages because the bank indeed was wrong and admitt</w:t>
      </w:r>
      <w:r w:rsidR="00444020">
        <w:rPr>
          <w:rFonts w:ascii="Bookman Old Style" w:hAnsi="Bookman Old Style"/>
          <w:sz w:val="24"/>
          <w:szCs w:val="24"/>
        </w:rPr>
        <w:t>ed its wrong doing. In our case</w:t>
      </w:r>
      <w:r w:rsidR="00613F65">
        <w:rPr>
          <w:rFonts w:ascii="Bookman Old Style" w:hAnsi="Bookman Old Style"/>
          <w:sz w:val="24"/>
          <w:szCs w:val="24"/>
        </w:rPr>
        <w:t xml:space="preserve"> however, my findings show that the Defendant was entitled to stop payment </w:t>
      </w:r>
      <w:r w:rsidR="00444020">
        <w:rPr>
          <w:rFonts w:ascii="Bookman Old Style" w:hAnsi="Bookman Old Style"/>
          <w:sz w:val="24"/>
          <w:szCs w:val="24"/>
        </w:rPr>
        <w:t>in accordance with the direction</w:t>
      </w:r>
      <w:r w:rsidR="00613F65">
        <w:rPr>
          <w:rFonts w:ascii="Bookman Old Style" w:hAnsi="Bookman Old Style"/>
          <w:sz w:val="24"/>
          <w:szCs w:val="24"/>
        </w:rPr>
        <w:t xml:space="preserve"> 6(b) I have referred to in the earlier part of this</w:t>
      </w:r>
      <w:r w:rsidR="005D18CA">
        <w:rPr>
          <w:rFonts w:ascii="Bookman Old Style" w:hAnsi="Bookman Old Style"/>
          <w:sz w:val="24"/>
          <w:szCs w:val="24"/>
        </w:rPr>
        <w:t xml:space="preserve"> judgment. To this extent, this case is distinguished from the </w:t>
      </w:r>
      <w:r w:rsidR="005D18CA">
        <w:rPr>
          <w:rFonts w:ascii="Bookman Old Style" w:hAnsi="Bookman Old Style"/>
          <w:b/>
          <w:i/>
          <w:sz w:val="24"/>
          <w:szCs w:val="24"/>
        </w:rPr>
        <w:t xml:space="preserve">Kpohravor </w:t>
      </w:r>
      <w:r w:rsidR="00444020">
        <w:rPr>
          <w:rFonts w:ascii="Bookman Old Style" w:hAnsi="Bookman Old Style"/>
          <w:sz w:val="24"/>
          <w:szCs w:val="24"/>
        </w:rPr>
        <w:t>case</w:t>
      </w:r>
      <w:r w:rsidR="00950A70">
        <w:rPr>
          <w:rFonts w:ascii="Bookman Old Style" w:hAnsi="Bookman Old Style"/>
          <w:sz w:val="24"/>
          <w:szCs w:val="24"/>
        </w:rPr>
        <w:t>,</w:t>
      </w:r>
      <w:r w:rsidR="00444020">
        <w:rPr>
          <w:rFonts w:ascii="Bookman Old Style" w:hAnsi="Bookman Old Style"/>
          <w:sz w:val="24"/>
          <w:szCs w:val="24"/>
        </w:rPr>
        <w:t xml:space="preserve"> which</w:t>
      </w:r>
      <w:r w:rsidR="005D18CA">
        <w:rPr>
          <w:rFonts w:ascii="Bookman Old Style" w:hAnsi="Bookman Old Style"/>
          <w:sz w:val="24"/>
          <w:szCs w:val="24"/>
        </w:rPr>
        <w:t xml:space="preserve"> case does not aid the Plaintiff’s case.</w:t>
      </w:r>
    </w:p>
    <w:p w:rsidR="00805DF6" w:rsidRDefault="00345091" w:rsidP="00DF0A3A">
      <w:pPr>
        <w:spacing w:line="360" w:lineRule="auto"/>
        <w:jc w:val="both"/>
        <w:rPr>
          <w:rFonts w:ascii="Bookman Old Style" w:hAnsi="Bookman Old Style"/>
          <w:sz w:val="24"/>
          <w:szCs w:val="24"/>
        </w:rPr>
      </w:pPr>
      <w:r>
        <w:rPr>
          <w:rFonts w:ascii="Bookman Old Style" w:hAnsi="Bookman Old Style"/>
          <w:sz w:val="24"/>
          <w:szCs w:val="24"/>
        </w:rPr>
        <w:t>I now turn to determine the second major claim for damages</w:t>
      </w:r>
      <w:r w:rsidR="009538B9">
        <w:rPr>
          <w:rFonts w:ascii="Bookman Old Style" w:hAnsi="Bookman Old Style"/>
          <w:sz w:val="24"/>
          <w:szCs w:val="24"/>
        </w:rPr>
        <w:t xml:space="preserve"> for defamation. It has been contended by the Plaintiff that by dishonouring</w:t>
      </w:r>
      <w:r w:rsidR="00F003CD">
        <w:rPr>
          <w:rFonts w:ascii="Bookman Old Style" w:hAnsi="Bookman Old Style"/>
          <w:sz w:val="24"/>
          <w:szCs w:val="24"/>
        </w:rPr>
        <w:t xml:space="preserve"> the two cheques payable to Lusaka</w:t>
      </w:r>
      <w:r w:rsidR="007D02E7">
        <w:rPr>
          <w:rFonts w:ascii="Bookman Old Style" w:hAnsi="Bookman Old Style"/>
          <w:sz w:val="24"/>
          <w:szCs w:val="24"/>
        </w:rPr>
        <w:t xml:space="preserve"> Trust Hospital and NAPSA, the D</w:t>
      </w:r>
      <w:r w:rsidR="00F003CD">
        <w:rPr>
          <w:rFonts w:ascii="Bookman Old Style" w:hAnsi="Bookman Old Style"/>
          <w:sz w:val="24"/>
          <w:szCs w:val="24"/>
        </w:rPr>
        <w:t>efendant represented to the two payees that the Plaintiff’s account was insufficiently</w:t>
      </w:r>
      <w:r w:rsidR="00A55D2C">
        <w:rPr>
          <w:rFonts w:ascii="Bookman Old Style" w:hAnsi="Bookman Old Style"/>
          <w:sz w:val="24"/>
          <w:szCs w:val="24"/>
        </w:rPr>
        <w:t xml:space="preserve"> funded. Further that, the Defendant’s actions resulted in</w:t>
      </w:r>
      <w:r w:rsidR="00805DF6">
        <w:rPr>
          <w:rFonts w:ascii="Bookman Old Style" w:hAnsi="Bookman Old Style"/>
          <w:sz w:val="24"/>
          <w:szCs w:val="24"/>
        </w:rPr>
        <w:t xml:space="preserve"> the payees assuming that the Plaintiff intended to take </w:t>
      </w:r>
      <w:r w:rsidR="00335265">
        <w:rPr>
          <w:rFonts w:ascii="Bookman Old Style" w:hAnsi="Bookman Old Style"/>
          <w:sz w:val="24"/>
          <w:szCs w:val="24"/>
        </w:rPr>
        <w:t>un</w:t>
      </w:r>
      <w:r w:rsidR="00805DF6">
        <w:rPr>
          <w:rFonts w:ascii="Bookman Old Style" w:hAnsi="Bookman Old Style"/>
          <w:sz w:val="24"/>
          <w:szCs w:val="24"/>
        </w:rPr>
        <w:t>due advantage over them. The Defendant have pleaded the defence of justification.</w:t>
      </w:r>
    </w:p>
    <w:p w:rsidR="00453E32" w:rsidRDefault="00805DF6" w:rsidP="00DF0A3A">
      <w:pPr>
        <w:spacing w:line="360" w:lineRule="auto"/>
        <w:jc w:val="both"/>
        <w:rPr>
          <w:rFonts w:ascii="Bookman Old Style" w:hAnsi="Bookman Old Style"/>
          <w:sz w:val="24"/>
          <w:szCs w:val="24"/>
        </w:rPr>
      </w:pPr>
      <w:r>
        <w:rPr>
          <w:rFonts w:ascii="Bookman Old Style" w:hAnsi="Bookman Old Style"/>
          <w:sz w:val="24"/>
          <w:szCs w:val="24"/>
        </w:rPr>
        <w:t>As a starting point it is important to make it clear that when the Defendant stopped payment</w:t>
      </w:r>
      <w:r w:rsidR="00335265">
        <w:rPr>
          <w:rFonts w:ascii="Bookman Old Style" w:hAnsi="Bookman Old Style"/>
          <w:sz w:val="24"/>
          <w:szCs w:val="24"/>
        </w:rPr>
        <w:t xml:space="preserve"> of the two cheques</w:t>
      </w:r>
      <w:r>
        <w:rPr>
          <w:rFonts w:ascii="Bookman Old Style" w:hAnsi="Bookman Old Style"/>
          <w:sz w:val="24"/>
          <w:szCs w:val="24"/>
        </w:rPr>
        <w:t xml:space="preserve"> it marked the cheques with the </w:t>
      </w:r>
      <w:r w:rsidR="005B6929">
        <w:rPr>
          <w:rFonts w:ascii="Bookman Old Style" w:hAnsi="Bookman Old Style"/>
          <w:sz w:val="24"/>
          <w:szCs w:val="24"/>
        </w:rPr>
        <w:t xml:space="preserve">words </w:t>
      </w:r>
      <w:r w:rsidR="005B6929" w:rsidRPr="005B6929">
        <w:rPr>
          <w:rFonts w:ascii="Bookman Old Style" w:hAnsi="Bookman Old Style"/>
          <w:i/>
          <w:sz w:val="24"/>
          <w:szCs w:val="24"/>
        </w:rPr>
        <w:t>“CHQ STOPPED”.</w:t>
      </w:r>
      <w:r w:rsidR="005B6929">
        <w:rPr>
          <w:rFonts w:ascii="Bookman Old Style" w:hAnsi="Bookman Old Style"/>
          <w:sz w:val="24"/>
          <w:szCs w:val="24"/>
        </w:rPr>
        <w:t xml:space="preserve"> This can be discerned from the cheques which appear at pages 1 and 2 of the Plaintiff’s bundle of documents. The cheques were not marked </w:t>
      </w:r>
      <w:r w:rsidR="005B6929" w:rsidRPr="005B6929">
        <w:rPr>
          <w:rFonts w:ascii="Bookman Old Style" w:hAnsi="Bookman Old Style"/>
          <w:i/>
          <w:sz w:val="24"/>
          <w:szCs w:val="24"/>
        </w:rPr>
        <w:t>“RD</w:t>
      </w:r>
      <w:r w:rsidR="009877E3" w:rsidRPr="005B6929">
        <w:rPr>
          <w:rFonts w:ascii="Bookman Old Style" w:hAnsi="Bookman Old Style"/>
          <w:i/>
          <w:sz w:val="24"/>
          <w:szCs w:val="24"/>
        </w:rPr>
        <w:t>” or</w:t>
      </w:r>
      <w:r w:rsidR="00E938F1">
        <w:rPr>
          <w:rFonts w:ascii="Bookman Old Style" w:hAnsi="Bookman Old Style"/>
          <w:sz w:val="24"/>
          <w:szCs w:val="24"/>
        </w:rPr>
        <w:t xml:space="preserve"> </w:t>
      </w:r>
      <w:r w:rsidR="00E938F1" w:rsidRPr="00E938F1">
        <w:rPr>
          <w:rFonts w:ascii="Bookman Old Style" w:hAnsi="Bookman Old Style"/>
          <w:i/>
          <w:sz w:val="24"/>
          <w:szCs w:val="24"/>
        </w:rPr>
        <w:t>“refer to drawer”</w:t>
      </w:r>
      <w:r w:rsidR="00453E32" w:rsidRPr="005B6929">
        <w:rPr>
          <w:rFonts w:ascii="Bookman Old Style" w:hAnsi="Bookman Old Style"/>
          <w:i/>
          <w:sz w:val="24"/>
          <w:szCs w:val="24"/>
        </w:rPr>
        <w:t xml:space="preserve"> </w:t>
      </w:r>
      <w:r w:rsidR="00E938F1" w:rsidRPr="00E938F1">
        <w:rPr>
          <w:rFonts w:ascii="Bookman Old Style" w:hAnsi="Bookman Old Style"/>
          <w:sz w:val="24"/>
          <w:szCs w:val="24"/>
        </w:rPr>
        <w:t>which</w:t>
      </w:r>
      <w:r w:rsidR="00E938F1">
        <w:rPr>
          <w:rFonts w:ascii="Bookman Old Style" w:hAnsi="Bookman Old Style"/>
          <w:sz w:val="24"/>
          <w:szCs w:val="24"/>
        </w:rPr>
        <w:t xml:space="preserve"> in the banking circles means that a customer’s account has no funds or is insufficiently funded. The words </w:t>
      </w:r>
      <w:r w:rsidR="00E938F1" w:rsidRPr="00E938F1">
        <w:rPr>
          <w:rFonts w:ascii="Bookman Old Style" w:hAnsi="Bookman Old Style"/>
          <w:i/>
          <w:sz w:val="24"/>
          <w:szCs w:val="24"/>
        </w:rPr>
        <w:t>“CH</w:t>
      </w:r>
      <w:r w:rsidR="00E80134">
        <w:rPr>
          <w:rFonts w:ascii="Bookman Old Style" w:hAnsi="Bookman Old Style"/>
          <w:i/>
          <w:sz w:val="24"/>
          <w:szCs w:val="24"/>
        </w:rPr>
        <w:t>Q</w:t>
      </w:r>
      <w:r w:rsidR="00E938F1" w:rsidRPr="00E938F1">
        <w:rPr>
          <w:rFonts w:ascii="Bookman Old Style" w:hAnsi="Bookman Old Style"/>
          <w:i/>
          <w:sz w:val="24"/>
          <w:szCs w:val="24"/>
        </w:rPr>
        <w:t xml:space="preserve"> </w:t>
      </w:r>
      <w:r w:rsidR="00E938F1" w:rsidRPr="00E938F1">
        <w:rPr>
          <w:rFonts w:ascii="Bookman Old Style" w:hAnsi="Bookman Old Style"/>
          <w:i/>
          <w:sz w:val="24"/>
          <w:szCs w:val="24"/>
        </w:rPr>
        <w:lastRenderedPageBreak/>
        <w:t>STOPPED”</w:t>
      </w:r>
      <w:r w:rsidR="00E938F1">
        <w:rPr>
          <w:rFonts w:ascii="Bookman Old Style" w:hAnsi="Bookman Old Style"/>
          <w:sz w:val="24"/>
          <w:szCs w:val="24"/>
        </w:rPr>
        <w:t xml:space="preserve"> cannot be likened to the words </w:t>
      </w:r>
      <w:r w:rsidR="00E938F1" w:rsidRPr="00E938F1">
        <w:rPr>
          <w:rFonts w:ascii="Bookman Old Style" w:hAnsi="Bookman Old Style"/>
          <w:i/>
          <w:sz w:val="24"/>
          <w:szCs w:val="24"/>
        </w:rPr>
        <w:t>“refer to drawer”</w:t>
      </w:r>
      <w:r w:rsidR="00E938F1">
        <w:rPr>
          <w:rFonts w:ascii="Bookman Old Style" w:hAnsi="Bookman Old Style"/>
          <w:sz w:val="24"/>
          <w:szCs w:val="24"/>
        </w:rPr>
        <w:t xml:space="preserve"> and do not</w:t>
      </w:r>
      <w:r w:rsidR="00444020">
        <w:rPr>
          <w:rFonts w:ascii="Bookman Old Style" w:hAnsi="Bookman Old Style"/>
          <w:sz w:val="24"/>
          <w:szCs w:val="24"/>
        </w:rPr>
        <w:t>,</w:t>
      </w:r>
      <w:r w:rsidR="00E938F1">
        <w:rPr>
          <w:rFonts w:ascii="Bookman Old Style" w:hAnsi="Bookman Old Style"/>
          <w:sz w:val="24"/>
          <w:szCs w:val="24"/>
        </w:rPr>
        <w:t xml:space="preserve"> </w:t>
      </w:r>
      <w:r w:rsidR="004346B2">
        <w:rPr>
          <w:rFonts w:ascii="Bookman Old Style" w:hAnsi="Bookman Old Style"/>
          <w:sz w:val="24"/>
          <w:szCs w:val="24"/>
        </w:rPr>
        <w:t xml:space="preserve">in my considered view, project to a third party or payee such as Lusaka Trust Hospital or  NAPSA, that </w:t>
      </w:r>
      <w:r w:rsidR="00335265">
        <w:rPr>
          <w:rFonts w:ascii="Bookman Old Style" w:hAnsi="Bookman Old Style"/>
          <w:sz w:val="24"/>
          <w:szCs w:val="24"/>
        </w:rPr>
        <w:t xml:space="preserve">which </w:t>
      </w:r>
      <w:r w:rsidR="004346B2">
        <w:rPr>
          <w:rFonts w:ascii="Bookman Old Style" w:hAnsi="Bookman Old Style"/>
          <w:sz w:val="24"/>
          <w:szCs w:val="24"/>
        </w:rPr>
        <w:t>has been attributed to them by the Plaintiff. Further</w:t>
      </w:r>
      <w:r w:rsidR="00335265">
        <w:rPr>
          <w:rFonts w:ascii="Bookman Old Style" w:hAnsi="Bookman Old Style"/>
          <w:sz w:val="24"/>
          <w:szCs w:val="24"/>
        </w:rPr>
        <w:t>, the</w:t>
      </w:r>
      <w:r w:rsidR="004346B2">
        <w:rPr>
          <w:rFonts w:ascii="Bookman Old Style" w:hAnsi="Bookman Old Style"/>
          <w:sz w:val="24"/>
          <w:szCs w:val="24"/>
        </w:rPr>
        <w:t xml:space="preserve"> Defendant as I have found in the earlier part of this</w:t>
      </w:r>
      <w:r w:rsidR="00AC6B75">
        <w:rPr>
          <w:rFonts w:ascii="Bookman Old Style" w:hAnsi="Bookman Old Style"/>
          <w:sz w:val="24"/>
          <w:szCs w:val="24"/>
        </w:rPr>
        <w:t xml:space="preserve"> judgment was justified in stopping the payment</w:t>
      </w:r>
      <w:r w:rsidR="00444020">
        <w:rPr>
          <w:rFonts w:ascii="Bookman Old Style" w:hAnsi="Bookman Old Style"/>
          <w:sz w:val="24"/>
          <w:szCs w:val="24"/>
        </w:rPr>
        <w:t>s</w:t>
      </w:r>
      <w:r w:rsidR="00AC6B75">
        <w:rPr>
          <w:rFonts w:ascii="Bookman Old Style" w:hAnsi="Bookman Old Style"/>
          <w:sz w:val="24"/>
          <w:szCs w:val="24"/>
        </w:rPr>
        <w:t xml:space="preserve"> on account </w:t>
      </w:r>
      <w:r w:rsidR="00950A70">
        <w:rPr>
          <w:rFonts w:ascii="Bookman Old Style" w:hAnsi="Bookman Old Style"/>
          <w:sz w:val="24"/>
          <w:szCs w:val="24"/>
        </w:rPr>
        <w:t>of the withdrawn cheque</w:t>
      </w:r>
      <w:r w:rsidR="00AC6B75">
        <w:rPr>
          <w:rFonts w:ascii="Bookman Old Style" w:hAnsi="Bookman Old Style"/>
          <w:sz w:val="24"/>
          <w:szCs w:val="24"/>
        </w:rPr>
        <w:t xml:space="preserve"> facility. I therefore, find that </w:t>
      </w:r>
      <w:r w:rsidR="004B1500">
        <w:rPr>
          <w:rFonts w:ascii="Bookman Old Style" w:hAnsi="Bookman Old Style"/>
          <w:sz w:val="24"/>
          <w:szCs w:val="24"/>
        </w:rPr>
        <w:t>there was nothing defamatory in the action taken by the Defendant of stopping the cheques</w:t>
      </w:r>
      <w:r w:rsidR="007D02E7">
        <w:rPr>
          <w:rFonts w:ascii="Bookman Old Style" w:hAnsi="Bookman Old Style"/>
          <w:sz w:val="24"/>
          <w:szCs w:val="24"/>
        </w:rPr>
        <w:t xml:space="preserve"> </w:t>
      </w:r>
      <w:r w:rsidR="004B1500">
        <w:rPr>
          <w:rFonts w:ascii="Bookman Old Style" w:hAnsi="Bookman Old Style"/>
          <w:sz w:val="24"/>
          <w:szCs w:val="24"/>
        </w:rPr>
        <w:t>and marking them as such. Further, there is nothing defamatory in marking</w:t>
      </w:r>
      <w:r w:rsidR="00F61CB1">
        <w:rPr>
          <w:rFonts w:ascii="Bookman Old Style" w:hAnsi="Bookman Old Style"/>
          <w:sz w:val="24"/>
          <w:szCs w:val="24"/>
        </w:rPr>
        <w:t xml:space="preserve"> a </w:t>
      </w:r>
      <w:r w:rsidR="007D02E7">
        <w:rPr>
          <w:rFonts w:ascii="Bookman Old Style" w:hAnsi="Bookman Old Style"/>
          <w:sz w:val="24"/>
          <w:szCs w:val="24"/>
        </w:rPr>
        <w:t>cheque in the manner that the two were marked given the circumstances leading to such action.</w:t>
      </w:r>
      <w:r w:rsidR="00530664">
        <w:rPr>
          <w:rFonts w:ascii="Bookman Old Style" w:hAnsi="Bookman Old Style"/>
          <w:sz w:val="24"/>
          <w:szCs w:val="24"/>
        </w:rPr>
        <w:t xml:space="preserve"> I therefore find no merit in this claim as well.</w:t>
      </w:r>
    </w:p>
    <w:p w:rsidR="00530664" w:rsidRDefault="00530664" w:rsidP="00DF0A3A">
      <w:pPr>
        <w:spacing w:line="360" w:lineRule="auto"/>
        <w:jc w:val="both"/>
        <w:rPr>
          <w:rFonts w:ascii="Bookman Old Style" w:hAnsi="Bookman Old Style"/>
          <w:sz w:val="24"/>
          <w:szCs w:val="24"/>
        </w:rPr>
      </w:pPr>
      <w:r>
        <w:rPr>
          <w:rFonts w:ascii="Bookman Old Style" w:hAnsi="Bookman Old Style"/>
          <w:sz w:val="24"/>
          <w:szCs w:val="24"/>
        </w:rPr>
        <w:t xml:space="preserve">I have stated that the last three claims by the Plaintiff for exemplary damages, interest and costs are </w:t>
      </w:r>
      <w:r w:rsidR="00950A70">
        <w:rPr>
          <w:rFonts w:ascii="Bookman Old Style" w:hAnsi="Bookman Old Style"/>
          <w:sz w:val="24"/>
          <w:szCs w:val="24"/>
        </w:rPr>
        <w:t>depende</w:t>
      </w:r>
      <w:r>
        <w:rPr>
          <w:rFonts w:ascii="Bookman Old Style" w:hAnsi="Bookman Old Style"/>
          <w:sz w:val="24"/>
          <w:szCs w:val="24"/>
        </w:rPr>
        <w:t>nt upon the two main claims that I have determined in the preceding paragraphs. Having found the two main claims to be lacking in merit, the fate of the other three is that they are also lacking in merit.</w:t>
      </w:r>
    </w:p>
    <w:p w:rsidR="00530664" w:rsidRDefault="00530664" w:rsidP="00DF0A3A">
      <w:pPr>
        <w:spacing w:line="360" w:lineRule="auto"/>
        <w:jc w:val="both"/>
        <w:rPr>
          <w:rFonts w:ascii="Bookman Old Style" w:hAnsi="Bookman Old Style"/>
          <w:sz w:val="24"/>
          <w:szCs w:val="24"/>
        </w:rPr>
      </w:pPr>
      <w:r>
        <w:rPr>
          <w:rFonts w:ascii="Bookman Old Style" w:hAnsi="Bookman Old Style"/>
          <w:sz w:val="24"/>
          <w:szCs w:val="24"/>
        </w:rPr>
        <w:t>By way of conclusion, I find that the Plaintiff having failed to prove it claims</w:t>
      </w:r>
      <w:r w:rsidR="00D96DEE">
        <w:rPr>
          <w:rFonts w:ascii="Bookman Old Style" w:hAnsi="Bookman Old Style"/>
          <w:sz w:val="24"/>
          <w:szCs w:val="24"/>
        </w:rPr>
        <w:t>,</w:t>
      </w:r>
      <w:r>
        <w:rPr>
          <w:rFonts w:ascii="Bookman Old Style" w:hAnsi="Bookman Old Style"/>
          <w:sz w:val="24"/>
          <w:szCs w:val="24"/>
        </w:rPr>
        <w:t xml:space="preserve"> the same must be dismissed and I so order. In doing so I condemn the Plaintiff to costs, the same to be</w:t>
      </w:r>
      <w:r w:rsidR="00241F8D">
        <w:rPr>
          <w:rFonts w:ascii="Bookman Old Style" w:hAnsi="Bookman Old Style"/>
          <w:sz w:val="24"/>
          <w:szCs w:val="24"/>
        </w:rPr>
        <w:t xml:space="preserve"> agreed</w:t>
      </w:r>
      <w:r w:rsidR="00D96DEE">
        <w:rPr>
          <w:rFonts w:ascii="Bookman Old Style" w:hAnsi="Bookman Old Style"/>
          <w:sz w:val="24"/>
          <w:szCs w:val="24"/>
        </w:rPr>
        <w:t>,</w:t>
      </w:r>
      <w:r w:rsidR="00241F8D">
        <w:rPr>
          <w:rFonts w:ascii="Bookman Old Style" w:hAnsi="Bookman Old Style"/>
          <w:sz w:val="24"/>
          <w:szCs w:val="24"/>
        </w:rPr>
        <w:t xml:space="preserve"> in default taxed.</w:t>
      </w:r>
      <w:r w:rsidR="009974CB">
        <w:rPr>
          <w:rFonts w:ascii="Bookman Old Style" w:hAnsi="Bookman Old Style"/>
          <w:sz w:val="24"/>
          <w:szCs w:val="24"/>
        </w:rPr>
        <w:t xml:space="preserve">  </w:t>
      </w:r>
    </w:p>
    <w:p w:rsidR="00241F8D" w:rsidRDefault="00241F8D" w:rsidP="00DF0A3A">
      <w:pPr>
        <w:spacing w:line="360" w:lineRule="auto"/>
        <w:jc w:val="both"/>
        <w:rPr>
          <w:rFonts w:ascii="Bookman Old Style" w:hAnsi="Bookman Old Style"/>
          <w:sz w:val="24"/>
          <w:szCs w:val="24"/>
        </w:rPr>
      </w:pPr>
    </w:p>
    <w:p w:rsidR="00241F8D" w:rsidRPr="00241F8D" w:rsidRDefault="00D96DEE" w:rsidP="00241F8D">
      <w:pPr>
        <w:spacing w:line="360" w:lineRule="auto"/>
        <w:jc w:val="center"/>
        <w:rPr>
          <w:rFonts w:ascii="Bookman Old Style" w:hAnsi="Bookman Old Style"/>
          <w:b/>
          <w:sz w:val="24"/>
          <w:szCs w:val="24"/>
        </w:rPr>
      </w:pPr>
      <w:r>
        <w:rPr>
          <w:rFonts w:ascii="Bookman Old Style" w:hAnsi="Bookman Old Style"/>
          <w:b/>
          <w:sz w:val="24"/>
          <w:szCs w:val="24"/>
        </w:rPr>
        <w:t>Dated the 14</w:t>
      </w:r>
      <w:r w:rsidR="00241F8D" w:rsidRPr="00241F8D">
        <w:rPr>
          <w:rFonts w:ascii="Bookman Old Style" w:hAnsi="Bookman Old Style"/>
          <w:b/>
          <w:sz w:val="24"/>
          <w:szCs w:val="24"/>
          <w:vertAlign w:val="superscript"/>
        </w:rPr>
        <w:t>th</w:t>
      </w:r>
      <w:r w:rsidR="00241F8D" w:rsidRPr="00241F8D">
        <w:rPr>
          <w:rFonts w:ascii="Bookman Old Style" w:hAnsi="Bookman Old Style"/>
          <w:b/>
          <w:sz w:val="24"/>
          <w:szCs w:val="24"/>
        </w:rPr>
        <w:t xml:space="preserve"> day of July 2015</w:t>
      </w:r>
    </w:p>
    <w:p w:rsidR="00241F8D" w:rsidRPr="00241F8D" w:rsidRDefault="00241F8D" w:rsidP="00241F8D">
      <w:pPr>
        <w:spacing w:line="360" w:lineRule="auto"/>
        <w:jc w:val="center"/>
        <w:rPr>
          <w:rFonts w:ascii="Bookman Old Style" w:hAnsi="Bookman Old Style"/>
          <w:b/>
          <w:sz w:val="24"/>
          <w:szCs w:val="24"/>
        </w:rPr>
      </w:pPr>
    </w:p>
    <w:p w:rsidR="00241F8D" w:rsidRPr="00241F8D" w:rsidRDefault="00241F8D" w:rsidP="00241F8D">
      <w:pPr>
        <w:spacing w:line="360" w:lineRule="auto"/>
        <w:jc w:val="center"/>
        <w:rPr>
          <w:rFonts w:ascii="Bookman Old Style" w:hAnsi="Bookman Old Style"/>
          <w:b/>
          <w:sz w:val="24"/>
          <w:szCs w:val="24"/>
        </w:rPr>
      </w:pPr>
    </w:p>
    <w:p w:rsidR="00241F8D" w:rsidRPr="00241F8D" w:rsidRDefault="00241F8D" w:rsidP="00241F8D">
      <w:pPr>
        <w:spacing w:after="0" w:line="240" w:lineRule="auto"/>
        <w:jc w:val="center"/>
        <w:rPr>
          <w:rFonts w:ascii="Bookman Old Style" w:hAnsi="Bookman Old Style"/>
          <w:b/>
          <w:sz w:val="24"/>
          <w:szCs w:val="24"/>
        </w:rPr>
      </w:pPr>
      <w:r w:rsidRPr="00241F8D">
        <w:rPr>
          <w:rFonts w:ascii="Bookman Old Style" w:hAnsi="Bookman Old Style"/>
          <w:b/>
          <w:sz w:val="24"/>
          <w:szCs w:val="24"/>
        </w:rPr>
        <w:t>NIGEL K. MUTUNA</w:t>
      </w:r>
    </w:p>
    <w:p w:rsidR="00241F8D" w:rsidRPr="00241F8D" w:rsidRDefault="00241F8D" w:rsidP="00241F8D">
      <w:pPr>
        <w:spacing w:after="0" w:line="240" w:lineRule="auto"/>
        <w:jc w:val="center"/>
        <w:rPr>
          <w:rFonts w:ascii="Bookman Old Style" w:hAnsi="Bookman Old Style"/>
          <w:b/>
          <w:i/>
          <w:sz w:val="24"/>
          <w:szCs w:val="24"/>
        </w:rPr>
      </w:pPr>
      <w:r w:rsidRPr="00241F8D">
        <w:rPr>
          <w:rFonts w:ascii="Bookman Old Style" w:hAnsi="Bookman Old Style"/>
          <w:b/>
          <w:sz w:val="24"/>
          <w:szCs w:val="24"/>
        </w:rPr>
        <w:t>HIGH COURT JUDGE</w:t>
      </w:r>
    </w:p>
    <w:p w:rsidR="00276119" w:rsidRPr="00276119" w:rsidRDefault="00276119" w:rsidP="00DF0A3A">
      <w:pPr>
        <w:spacing w:line="360" w:lineRule="auto"/>
        <w:jc w:val="both"/>
        <w:rPr>
          <w:rFonts w:ascii="Bookman Old Style" w:hAnsi="Bookman Old Style"/>
          <w:sz w:val="24"/>
          <w:szCs w:val="24"/>
        </w:rPr>
      </w:pPr>
    </w:p>
    <w:p w:rsidR="00B47C5A" w:rsidRDefault="004A3968" w:rsidP="00DF0A3A">
      <w:pPr>
        <w:spacing w:line="360" w:lineRule="auto"/>
        <w:jc w:val="both"/>
        <w:rPr>
          <w:rFonts w:ascii="Bookman Old Style" w:hAnsi="Bookman Old Style"/>
          <w:sz w:val="24"/>
          <w:szCs w:val="24"/>
        </w:rPr>
      </w:pPr>
      <w:r>
        <w:rPr>
          <w:rFonts w:ascii="Bookman Old Style" w:hAnsi="Bookman Old Style"/>
          <w:sz w:val="24"/>
          <w:szCs w:val="24"/>
        </w:rPr>
        <w:t xml:space="preserve"> </w:t>
      </w:r>
      <w:r w:rsidR="00AA4E3C">
        <w:rPr>
          <w:rFonts w:ascii="Bookman Old Style" w:hAnsi="Bookman Old Style"/>
          <w:sz w:val="24"/>
          <w:szCs w:val="24"/>
        </w:rPr>
        <w:t xml:space="preserve"> </w:t>
      </w:r>
      <w:r w:rsidR="00E47F05">
        <w:rPr>
          <w:rFonts w:ascii="Bookman Old Style" w:hAnsi="Bookman Old Style"/>
          <w:sz w:val="24"/>
          <w:szCs w:val="24"/>
        </w:rPr>
        <w:t xml:space="preserve"> </w:t>
      </w:r>
      <w:r w:rsidR="00293333">
        <w:rPr>
          <w:rFonts w:ascii="Bookman Old Style" w:hAnsi="Bookman Old Style"/>
          <w:sz w:val="24"/>
          <w:szCs w:val="24"/>
        </w:rPr>
        <w:t xml:space="preserve">   </w:t>
      </w:r>
    </w:p>
    <w:p w:rsidR="007F4926" w:rsidRPr="00CB0275" w:rsidRDefault="007F4926" w:rsidP="00DF0A3A">
      <w:pPr>
        <w:spacing w:line="360" w:lineRule="auto"/>
        <w:jc w:val="both"/>
        <w:rPr>
          <w:rFonts w:ascii="Bookman Old Style" w:hAnsi="Bookman Old Style"/>
          <w:sz w:val="24"/>
          <w:szCs w:val="24"/>
        </w:rPr>
      </w:pPr>
    </w:p>
    <w:p w:rsidR="0091737A" w:rsidRPr="001235C4" w:rsidRDefault="0091737A" w:rsidP="00DF0A3A">
      <w:pPr>
        <w:spacing w:line="360" w:lineRule="auto"/>
        <w:jc w:val="both"/>
        <w:rPr>
          <w:rFonts w:ascii="Bookman Old Style" w:hAnsi="Bookman Old Style"/>
          <w:i/>
          <w:sz w:val="24"/>
          <w:szCs w:val="24"/>
        </w:rPr>
      </w:pPr>
    </w:p>
    <w:p w:rsidR="000D1C18" w:rsidRDefault="000D1C18" w:rsidP="00DF0A3A">
      <w:pPr>
        <w:jc w:val="both"/>
      </w:pPr>
    </w:p>
    <w:sectPr w:rsidR="000D1C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A9" w:rsidRDefault="006A2AA9" w:rsidP="00283A3D">
      <w:pPr>
        <w:spacing w:after="0" w:line="240" w:lineRule="auto"/>
      </w:pPr>
      <w:r>
        <w:separator/>
      </w:r>
    </w:p>
  </w:endnote>
  <w:endnote w:type="continuationSeparator" w:id="0">
    <w:p w:rsidR="006A2AA9" w:rsidRDefault="006A2AA9" w:rsidP="0028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A9" w:rsidRDefault="006A2AA9" w:rsidP="00283A3D">
      <w:pPr>
        <w:spacing w:after="0" w:line="240" w:lineRule="auto"/>
      </w:pPr>
      <w:r>
        <w:separator/>
      </w:r>
    </w:p>
  </w:footnote>
  <w:footnote w:type="continuationSeparator" w:id="0">
    <w:p w:rsidR="006A2AA9" w:rsidRDefault="006A2AA9" w:rsidP="00283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55055"/>
      <w:docPartObj>
        <w:docPartGallery w:val="Page Numbers (Top of Page)"/>
        <w:docPartUnique/>
      </w:docPartObj>
    </w:sdtPr>
    <w:sdtEndPr>
      <w:rPr>
        <w:noProof/>
      </w:rPr>
    </w:sdtEndPr>
    <w:sdtContent>
      <w:p w:rsidR="00283A3D" w:rsidRDefault="00283A3D">
        <w:pPr>
          <w:pStyle w:val="Header"/>
          <w:jc w:val="center"/>
        </w:pPr>
        <w:r>
          <w:t>J</w:t>
        </w:r>
        <w:r>
          <w:fldChar w:fldCharType="begin"/>
        </w:r>
        <w:r>
          <w:instrText xml:space="preserve"> PAGE   \* MERGEFORMAT </w:instrText>
        </w:r>
        <w:r>
          <w:fldChar w:fldCharType="separate"/>
        </w:r>
        <w:r w:rsidR="00932DAA">
          <w:rPr>
            <w:noProof/>
          </w:rPr>
          <w:t>1</w:t>
        </w:r>
        <w:r>
          <w:rPr>
            <w:noProof/>
          </w:rPr>
          <w:fldChar w:fldCharType="end"/>
        </w:r>
      </w:p>
    </w:sdtContent>
  </w:sdt>
  <w:p w:rsidR="00283A3D" w:rsidRDefault="0028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7022"/>
    <w:multiLevelType w:val="hybridMultilevel"/>
    <w:tmpl w:val="9A32F77A"/>
    <w:lvl w:ilvl="0" w:tplc="7B8AD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F82828"/>
    <w:multiLevelType w:val="hybridMultilevel"/>
    <w:tmpl w:val="A4C4A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A7A4A"/>
    <w:multiLevelType w:val="hybridMultilevel"/>
    <w:tmpl w:val="12CA2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EA6182"/>
    <w:multiLevelType w:val="hybridMultilevel"/>
    <w:tmpl w:val="B82AC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8"/>
    <w:rsid w:val="00013D1C"/>
    <w:rsid w:val="00020788"/>
    <w:rsid w:val="000671C0"/>
    <w:rsid w:val="00077ACA"/>
    <w:rsid w:val="00085BDB"/>
    <w:rsid w:val="000C4144"/>
    <w:rsid w:val="000D1C18"/>
    <w:rsid w:val="000E2B82"/>
    <w:rsid w:val="001235C4"/>
    <w:rsid w:val="001568F3"/>
    <w:rsid w:val="00173D79"/>
    <w:rsid w:val="00196D9F"/>
    <w:rsid w:val="001A21CE"/>
    <w:rsid w:val="001B396A"/>
    <w:rsid w:val="001D6795"/>
    <w:rsid w:val="001E7783"/>
    <w:rsid w:val="001F00B3"/>
    <w:rsid w:val="002027FF"/>
    <w:rsid w:val="00203FBE"/>
    <w:rsid w:val="0022054E"/>
    <w:rsid w:val="00223FB5"/>
    <w:rsid w:val="00241A61"/>
    <w:rsid w:val="00241F8D"/>
    <w:rsid w:val="00256135"/>
    <w:rsid w:val="00276119"/>
    <w:rsid w:val="00276915"/>
    <w:rsid w:val="00283A3D"/>
    <w:rsid w:val="00291E8C"/>
    <w:rsid w:val="00293333"/>
    <w:rsid w:val="002A4478"/>
    <w:rsid w:val="002C416A"/>
    <w:rsid w:val="002F3422"/>
    <w:rsid w:val="00305CD8"/>
    <w:rsid w:val="00335265"/>
    <w:rsid w:val="003421CC"/>
    <w:rsid w:val="00342681"/>
    <w:rsid w:val="00345091"/>
    <w:rsid w:val="00347486"/>
    <w:rsid w:val="003811B5"/>
    <w:rsid w:val="003812FF"/>
    <w:rsid w:val="00382629"/>
    <w:rsid w:val="003B4799"/>
    <w:rsid w:val="003E68B2"/>
    <w:rsid w:val="003F48D6"/>
    <w:rsid w:val="00422CE0"/>
    <w:rsid w:val="0043345D"/>
    <w:rsid w:val="004346B2"/>
    <w:rsid w:val="004410B1"/>
    <w:rsid w:val="00444020"/>
    <w:rsid w:val="00445D80"/>
    <w:rsid w:val="00453E32"/>
    <w:rsid w:val="00471E2B"/>
    <w:rsid w:val="00475430"/>
    <w:rsid w:val="0047681A"/>
    <w:rsid w:val="004A3968"/>
    <w:rsid w:val="004B1500"/>
    <w:rsid w:val="004D44FC"/>
    <w:rsid w:val="004F6F71"/>
    <w:rsid w:val="00530664"/>
    <w:rsid w:val="005A2C3C"/>
    <w:rsid w:val="005B0E9D"/>
    <w:rsid w:val="005B601E"/>
    <w:rsid w:val="005B6929"/>
    <w:rsid w:val="005C7EF1"/>
    <w:rsid w:val="005D18CA"/>
    <w:rsid w:val="005E4CF9"/>
    <w:rsid w:val="005F4D8A"/>
    <w:rsid w:val="00600187"/>
    <w:rsid w:val="006075A5"/>
    <w:rsid w:val="00613F65"/>
    <w:rsid w:val="00627926"/>
    <w:rsid w:val="00630A1F"/>
    <w:rsid w:val="006362E2"/>
    <w:rsid w:val="0063663D"/>
    <w:rsid w:val="0064524C"/>
    <w:rsid w:val="006618B6"/>
    <w:rsid w:val="00675A70"/>
    <w:rsid w:val="0068642C"/>
    <w:rsid w:val="00687E70"/>
    <w:rsid w:val="006A2AA9"/>
    <w:rsid w:val="006C54EF"/>
    <w:rsid w:val="006E4493"/>
    <w:rsid w:val="00700081"/>
    <w:rsid w:val="00701684"/>
    <w:rsid w:val="00751DBE"/>
    <w:rsid w:val="0076788E"/>
    <w:rsid w:val="007724C6"/>
    <w:rsid w:val="007825FB"/>
    <w:rsid w:val="007A58D8"/>
    <w:rsid w:val="007D02E7"/>
    <w:rsid w:val="007E5708"/>
    <w:rsid w:val="007F4926"/>
    <w:rsid w:val="00805DF6"/>
    <w:rsid w:val="00840F3C"/>
    <w:rsid w:val="0087127F"/>
    <w:rsid w:val="0088452D"/>
    <w:rsid w:val="00893A8F"/>
    <w:rsid w:val="008A55AF"/>
    <w:rsid w:val="008B3162"/>
    <w:rsid w:val="008B57FC"/>
    <w:rsid w:val="008D2ED0"/>
    <w:rsid w:val="009022C9"/>
    <w:rsid w:val="00913822"/>
    <w:rsid w:val="0091737A"/>
    <w:rsid w:val="00932DAA"/>
    <w:rsid w:val="00937BEA"/>
    <w:rsid w:val="00950A70"/>
    <w:rsid w:val="009538B9"/>
    <w:rsid w:val="009877E3"/>
    <w:rsid w:val="00991861"/>
    <w:rsid w:val="009974CB"/>
    <w:rsid w:val="009B12C6"/>
    <w:rsid w:val="009D251D"/>
    <w:rsid w:val="009D50A6"/>
    <w:rsid w:val="009E2E87"/>
    <w:rsid w:val="009E75E3"/>
    <w:rsid w:val="009F35AD"/>
    <w:rsid w:val="00A13FAC"/>
    <w:rsid w:val="00A22634"/>
    <w:rsid w:val="00A26B92"/>
    <w:rsid w:val="00A51A7F"/>
    <w:rsid w:val="00A54022"/>
    <w:rsid w:val="00A55D2C"/>
    <w:rsid w:val="00A72FD4"/>
    <w:rsid w:val="00A83697"/>
    <w:rsid w:val="00A97C4E"/>
    <w:rsid w:val="00AA4E3C"/>
    <w:rsid w:val="00AC34EF"/>
    <w:rsid w:val="00AC6B75"/>
    <w:rsid w:val="00AD3C4D"/>
    <w:rsid w:val="00AE3D06"/>
    <w:rsid w:val="00B07748"/>
    <w:rsid w:val="00B30FBE"/>
    <w:rsid w:val="00B32837"/>
    <w:rsid w:val="00B47C5A"/>
    <w:rsid w:val="00B6087D"/>
    <w:rsid w:val="00B716EE"/>
    <w:rsid w:val="00B900E2"/>
    <w:rsid w:val="00BC10BB"/>
    <w:rsid w:val="00BD15D6"/>
    <w:rsid w:val="00BD31C1"/>
    <w:rsid w:val="00C03F23"/>
    <w:rsid w:val="00C52FB9"/>
    <w:rsid w:val="00C72683"/>
    <w:rsid w:val="00C9796C"/>
    <w:rsid w:val="00CB0275"/>
    <w:rsid w:val="00CB54CE"/>
    <w:rsid w:val="00CB651B"/>
    <w:rsid w:val="00CF7373"/>
    <w:rsid w:val="00D55F85"/>
    <w:rsid w:val="00D6462E"/>
    <w:rsid w:val="00D6794F"/>
    <w:rsid w:val="00D679D3"/>
    <w:rsid w:val="00D96BE0"/>
    <w:rsid w:val="00D96DEE"/>
    <w:rsid w:val="00DB37F7"/>
    <w:rsid w:val="00DC4083"/>
    <w:rsid w:val="00DE30DF"/>
    <w:rsid w:val="00DF0A3A"/>
    <w:rsid w:val="00E11469"/>
    <w:rsid w:val="00E14A8D"/>
    <w:rsid w:val="00E157F4"/>
    <w:rsid w:val="00E47F05"/>
    <w:rsid w:val="00E6507B"/>
    <w:rsid w:val="00E76205"/>
    <w:rsid w:val="00E80134"/>
    <w:rsid w:val="00E835BD"/>
    <w:rsid w:val="00E938F1"/>
    <w:rsid w:val="00EC4E23"/>
    <w:rsid w:val="00EE05F9"/>
    <w:rsid w:val="00EF251C"/>
    <w:rsid w:val="00F003CD"/>
    <w:rsid w:val="00F02C91"/>
    <w:rsid w:val="00F03BF3"/>
    <w:rsid w:val="00F17584"/>
    <w:rsid w:val="00F25906"/>
    <w:rsid w:val="00F25BCE"/>
    <w:rsid w:val="00F61CB1"/>
    <w:rsid w:val="00F93BCA"/>
    <w:rsid w:val="00FF1635"/>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4FD5D-79E6-4556-94E0-D174B39D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C4"/>
    <w:pPr>
      <w:ind w:left="720"/>
      <w:contextualSpacing/>
    </w:pPr>
  </w:style>
  <w:style w:type="paragraph" w:styleId="Header">
    <w:name w:val="header"/>
    <w:basedOn w:val="Normal"/>
    <w:link w:val="HeaderChar"/>
    <w:uiPriority w:val="99"/>
    <w:unhideWhenUsed/>
    <w:rsid w:val="0028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A3D"/>
  </w:style>
  <w:style w:type="paragraph" w:styleId="Footer">
    <w:name w:val="footer"/>
    <w:basedOn w:val="Normal"/>
    <w:link w:val="FooterChar"/>
    <w:uiPriority w:val="99"/>
    <w:unhideWhenUsed/>
    <w:rsid w:val="0028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A3D"/>
  </w:style>
  <w:style w:type="paragraph" w:styleId="BalloonText">
    <w:name w:val="Balloon Text"/>
    <w:basedOn w:val="Normal"/>
    <w:link w:val="BalloonTextChar"/>
    <w:uiPriority w:val="99"/>
    <w:semiHidden/>
    <w:unhideWhenUsed/>
    <w:rsid w:val="0034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2015-07-14T07:16:00Z</cp:lastPrinted>
  <dcterms:created xsi:type="dcterms:W3CDTF">2015-07-15T13:56:00Z</dcterms:created>
  <dcterms:modified xsi:type="dcterms:W3CDTF">2015-07-15T13:56:00Z</dcterms:modified>
</cp:coreProperties>
</file>