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2C7" w:rsidRDefault="005452C7" w:rsidP="005452C7">
      <w:pPr>
        <w:spacing w:after="0" w:line="240" w:lineRule="auto"/>
        <w:jc w:val="both"/>
        <w:rPr>
          <w:rFonts w:ascii="Bookman Old Style" w:hAnsi="Bookman Old Style"/>
          <w:sz w:val="28"/>
          <w:szCs w:val="28"/>
        </w:rPr>
      </w:pPr>
      <w:bookmarkStart w:id="0" w:name="_GoBack"/>
      <w:bookmarkEnd w:id="0"/>
      <w:r>
        <w:rPr>
          <w:rFonts w:ascii="Bookman Old Style" w:hAnsi="Bookman Old Style"/>
          <w:sz w:val="28"/>
          <w:szCs w:val="28"/>
        </w:rPr>
        <w:t xml:space="preserve">IN THE HIGH COURT FOR ZAMBIA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2014/HPC/0428</w:t>
      </w:r>
    </w:p>
    <w:p w:rsidR="005452C7" w:rsidRDefault="005452C7" w:rsidP="005452C7">
      <w:pPr>
        <w:spacing w:after="0" w:line="240" w:lineRule="auto"/>
        <w:jc w:val="both"/>
        <w:rPr>
          <w:rFonts w:ascii="Bookman Old Style" w:hAnsi="Bookman Old Style"/>
          <w:sz w:val="28"/>
          <w:szCs w:val="28"/>
        </w:rPr>
      </w:pPr>
      <w:r>
        <w:rPr>
          <w:rFonts w:ascii="Bookman Old Style" w:hAnsi="Bookman Old Style"/>
          <w:sz w:val="28"/>
          <w:szCs w:val="28"/>
        </w:rPr>
        <w:t xml:space="preserve">AT THE COMMERCIAL REGISTRY </w:t>
      </w:r>
    </w:p>
    <w:p w:rsidR="005452C7" w:rsidRDefault="005452C7" w:rsidP="005452C7">
      <w:pPr>
        <w:spacing w:after="0" w:line="240" w:lineRule="auto"/>
        <w:jc w:val="both"/>
        <w:rPr>
          <w:rFonts w:ascii="Bookman Old Style" w:hAnsi="Bookman Old Style"/>
          <w:sz w:val="28"/>
          <w:szCs w:val="28"/>
        </w:rPr>
      </w:pPr>
      <w:r>
        <w:rPr>
          <w:rFonts w:ascii="Bookman Old Style" w:hAnsi="Bookman Old Style"/>
          <w:sz w:val="28"/>
          <w:szCs w:val="28"/>
        </w:rPr>
        <w:t>HOLDEN AT LUSAKA</w:t>
      </w:r>
    </w:p>
    <w:p w:rsidR="005452C7" w:rsidRDefault="005452C7" w:rsidP="005452C7">
      <w:pPr>
        <w:spacing w:after="0" w:line="24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b/>
          <w:i/>
          <w:sz w:val="28"/>
          <w:szCs w:val="28"/>
        </w:rPr>
        <w:t>Civil Jurisdiction</w:t>
      </w:r>
      <w:r>
        <w:rPr>
          <w:rFonts w:ascii="Bookman Old Style" w:hAnsi="Bookman Old Style"/>
          <w:sz w:val="28"/>
          <w:szCs w:val="28"/>
        </w:rPr>
        <w:t>)</w:t>
      </w:r>
    </w:p>
    <w:p w:rsidR="005452C7" w:rsidRDefault="005452C7" w:rsidP="005452C7">
      <w:pPr>
        <w:spacing w:before="240" w:after="0"/>
        <w:jc w:val="both"/>
        <w:rPr>
          <w:rFonts w:ascii="Bookman Old Style" w:hAnsi="Bookman Old Style"/>
          <w:sz w:val="28"/>
          <w:szCs w:val="28"/>
        </w:rPr>
      </w:pPr>
      <w:r>
        <w:rPr>
          <w:rFonts w:ascii="Bookman Old Style" w:hAnsi="Bookman Old Style"/>
          <w:b/>
          <w:sz w:val="28"/>
          <w:szCs w:val="28"/>
        </w:rPr>
        <w:t>BETWEEN</w:t>
      </w:r>
      <w:r>
        <w:rPr>
          <w:rFonts w:ascii="Bookman Old Style" w:hAnsi="Bookman Old Style"/>
          <w:sz w:val="28"/>
          <w:szCs w:val="28"/>
        </w:rPr>
        <w:t>:</w:t>
      </w:r>
    </w:p>
    <w:p w:rsidR="005452C7" w:rsidRDefault="005452C7" w:rsidP="005452C7">
      <w:pPr>
        <w:spacing w:after="0"/>
        <w:jc w:val="both"/>
        <w:rPr>
          <w:rFonts w:ascii="Bookman Old Style" w:hAnsi="Bookman Old Style"/>
          <w:sz w:val="28"/>
          <w:szCs w:val="28"/>
        </w:rPr>
      </w:pPr>
      <w:r>
        <w:rPr>
          <w:rFonts w:ascii="Bookman Old Style" w:hAnsi="Bookman Old Style"/>
          <w:sz w:val="28"/>
          <w:szCs w:val="28"/>
        </w:rPr>
        <w:t>DAVID KEATING                                                        1</w:t>
      </w:r>
      <w:r w:rsidRPr="005452C7">
        <w:rPr>
          <w:rFonts w:ascii="Bookman Old Style" w:hAnsi="Bookman Old Style"/>
          <w:sz w:val="28"/>
          <w:szCs w:val="28"/>
          <w:vertAlign w:val="superscript"/>
        </w:rPr>
        <w:t>ST</w:t>
      </w:r>
      <w:r>
        <w:rPr>
          <w:rFonts w:ascii="Bookman Old Style" w:hAnsi="Bookman Old Style"/>
          <w:sz w:val="28"/>
          <w:szCs w:val="28"/>
        </w:rPr>
        <w:t xml:space="preserve"> PLAINTIFF</w:t>
      </w:r>
    </w:p>
    <w:p w:rsidR="005452C7" w:rsidRDefault="00A42DE4" w:rsidP="005452C7">
      <w:pPr>
        <w:spacing w:after="0"/>
        <w:jc w:val="both"/>
        <w:rPr>
          <w:rFonts w:ascii="Bookman Old Style" w:hAnsi="Bookman Old Style"/>
          <w:sz w:val="28"/>
          <w:szCs w:val="28"/>
        </w:rPr>
      </w:pPr>
      <w:r>
        <w:rPr>
          <w:rFonts w:ascii="Bookman Old Style" w:hAnsi="Bookman Old Style"/>
          <w:sz w:val="28"/>
          <w:szCs w:val="28"/>
        </w:rPr>
        <w:t>CO</w:t>
      </w:r>
      <w:r w:rsidR="005452C7">
        <w:rPr>
          <w:rFonts w:ascii="Bookman Old Style" w:hAnsi="Bookman Old Style"/>
          <w:sz w:val="28"/>
          <w:szCs w:val="28"/>
        </w:rPr>
        <w:t xml:space="preserve">NNIE KEATING                                 </w:t>
      </w:r>
      <w:r w:rsidR="00752385">
        <w:rPr>
          <w:rFonts w:ascii="Bookman Old Style" w:hAnsi="Bookman Old Style"/>
          <w:sz w:val="28"/>
          <w:szCs w:val="28"/>
        </w:rPr>
        <w:tab/>
      </w:r>
      <w:r w:rsidR="00752385">
        <w:rPr>
          <w:rFonts w:ascii="Bookman Old Style" w:hAnsi="Bookman Old Style"/>
          <w:sz w:val="28"/>
          <w:szCs w:val="28"/>
        </w:rPr>
        <w:tab/>
      </w:r>
      <w:r w:rsidR="00752385">
        <w:rPr>
          <w:rFonts w:ascii="Bookman Old Style" w:hAnsi="Bookman Old Style"/>
          <w:sz w:val="28"/>
          <w:szCs w:val="28"/>
        </w:rPr>
        <w:tab/>
      </w:r>
      <w:r w:rsidR="005452C7">
        <w:rPr>
          <w:rFonts w:ascii="Bookman Old Style" w:hAnsi="Bookman Old Style"/>
          <w:sz w:val="28"/>
          <w:szCs w:val="28"/>
        </w:rPr>
        <w:t xml:space="preserve"> 2</w:t>
      </w:r>
      <w:r w:rsidR="005452C7" w:rsidRPr="005452C7">
        <w:rPr>
          <w:rFonts w:ascii="Bookman Old Style" w:hAnsi="Bookman Old Style"/>
          <w:sz w:val="28"/>
          <w:szCs w:val="28"/>
          <w:vertAlign w:val="superscript"/>
        </w:rPr>
        <w:t>ND</w:t>
      </w:r>
      <w:r w:rsidR="005452C7">
        <w:rPr>
          <w:rFonts w:ascii="Bookman Old Style" w:hAnsi="Bookman Old Style"/>
          <w:sz w:val="28"/>
          <w:szCs w:val="28"/>
        </w:rPr>
        <w:t xml:space="preserve"> PLAINTIFF</w:t>
      </w:r>
    </w:p>
    <w:p w:rsidR="005452C7" w:rsidRDefault="005452C7" w:rsidP="005452C7">
      <w:pPr>
        <w:spacing w:before="240" w:after="0"/>
        <w:jc w:val="both"/>
        <w:rPr>
          <w:rFonts w:ascii="Bookman Old Style" w:hAnsi="Bookman Old Style"/>
          <w:b/>
          <w:sz w:val="28"/>
          <w:szCs w:val="28"/>
        </w:rPr>
      </w:pPr>
      <w:r>
        <w:rPr>
          <w:rFonts w:ascii="Bookman Old Style" w:hAnsi="Bookman Old Style"/>
          <w:b/>
          <w:sz w:val="28"/>
          <w:szCs w:val="28"/>
        </w:rPr>
        <w:t>AND</w:t>
      </w:r>
    </w:p>
    <w:p w:rsidR="005452C7" w:rsidRDefault="005452C7" w:rsidP="005452C7">
      <w:pPr>
        <w:spacing w:before="240" w:after="0"/>
        <w:jc w:val="both"/>
        <w:rPr>
          <w:rFonts w:ascii="Bookman Old Style" w:hAnsi="Bookman Old Style"/>
          <w:sz w:val="28"/>
          <w:szCs w:val="28"/>
        </w:rPr>
      </w:pPr>
      <w:r>
        <w:rPr>
          <w:rFonts w:ascii="Bookman Old Style" w:hAnsi="Bookman Old Style"/>
          <w:sz w:val="28"/>
          <w:szCs w:val="28"/>
        </w:rPr>
        <w:t xml:space="preserve">PRINCE SIAME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1</w:t>
      </w:r>
      <w:r w:rsidRPr="00B26CC2">
        <w:rPr>
          <w:rFonts w:ascii="Bookman Old Style" w:hAnsi="Bookman Old Style"/>
          <w:sz w:val="28"/>
          <w:szCs w:val="28"/>
          <w:vertAlign w:val="superscript"/>
        </w:rPr>
        <w:t>ST</w:t>
      </w:r>
      <w:r>
        <w:rPr>
          <w:rFonts w:ascii="Bookman Old Style" w:hAnsi="Bookman Old Style"/>
          <w:sz w:val="28"/>
          <w:szCs w:val="28"/>
        </w:rPr>
        <w:t xml:space="preserve"> DEFENDANT</w:t>
      </w:r>
    </w:p>
    <w:p w:rsidR="005452C7" w:rsidRDefault="005452C7" w:rsidP="005452C7">
      <w:pPr>
        <w:spacing w:before="240" w:after="0"/>
        <w:jc w:val="both"/>
        <w:rPr>
          <w:rFonts w:ascii="Bookman Old Style" w:hAnsi="Bookman Old Style"/>
          <w:sz w:val="28"/>
          <w:szCs w:val="28"/>
        </w:rPr>
      </w:pPr>
      <w:r>
        <w:rPr>
          <w:rFonts w:ascii="Bookman Old Style" w:hAnsi="Bookman Old Style"/>
          <w:sz w:val="28"/>
          <w:szCs w:val="28"/>
        </w:rPr>
        <w:t>CHARITY CHANDA SIAME                                     2</w:t>
      </w:r>
      <w:r w:rsidRPr="00B26CC2">
        <w:rPr>
          <w:rFonts w:ascii="Bookman Old Style" w:hAnsi="Bookman Old Style"/>
          <w:sz w:val="28"/>
          <w:szCs w:val="28"/>
          <w:vertAlign w:val="superscript"/>
        </w:rPr>
        <w:t>ND</w:t>
      </w:r>
      <w:r>
        <w:rPr>
          <w:rFonts w:ascii="Bookman Old Style" w:hAnsi="Bookman Old Style"/>
          <w:sz w:val="28"/>
          <w:szCs w:val="28"/>
        </w:rPr>
        <w:t xml:space="preserve"> DEFENDANT</w:t>
      </w:r>
    </w:p>
    <w:p w:rsidR="005452C7" w:rsidRDefault="005452C7" w:rsidP="003F7762">
      <w:pPr>
        <w:spacing w:before="240"/>
        <w:jc w:val="both"/>
        <w:rPr>
          <w:rFonts w:ascii="Bookman Old Style" w:hAnsi="Bookman Old Style"/>
          <w:sz w:val="28"/>
          <w:szCs w:val="28"/>
        </w:rPr>
      </w:pPr>
      <w:r>
        <w:rPr>
          <w:rFonts w:ascii="Bookman Old Style" w:hAnsi="Bookman Old Style"/>
          <w:sz w:val="28"/>
          <w:szCs w:val="28"/>
        </w:rPr>
        <w:t>MISSION TOUCH MINISTRIES LIMITED                 3</w:t>
      </w:r>
      <w:r w:rsidRPr="00B26CC2">
        <w:rPr>
          <w:rFonts w:ascii="Bookman Old Style" w:hAnsi="Bookman Old Style"/>
          <w:sz w:val="28"/>
          <w:szCs w:val="28"/>
          <w:vertAlign w:val="superscript"/>
        </w:rPr>
        <w:t>RD</w:t>
      </w:r>
      <w:r>
        <w:rPr>
          <w:rFonts w:ascii="Bookman Old Style" w:hAnsi="Bookman Old Style"/>
          <w:sz w:val="28"/>
          <w:szCs w:val="28"/>
        </w:rPr>
        <w:t xml:space="preserve"> DEFENDANT</w:t>
      </w:r>
    </w:p>
    <w:p w:rsidR="005452C7" w:rsidRDefault="005452C7" w:rsidP="003F7762">
      <w:pPr>
        <w:spacing w:after="0"/>
        <w:jc w:val="both"/>
        <w:rPr>
          <w:rFonts w:ascii="Bookman Old Style" w:hAnsi="Bookman Old Style"/>
          <w:sz w:val="28"/>
          <w:szCs w:val="28"/>
        </w:rPr>
      </w:pPr>
      <w:r>
        <w:rPr>
          <w:rFonts w:ascii="Bookman Old Style" w:hAnsi="Bookman Old Style"/>
          <w:sz w:val="28"/>
          <w:szCs w:val="28"/>
        </w:rPr>
        <w:t xml:space="preserve">DISCIPLESHIP SKILLS TRAINING </w:t>
      </w:r>
    </w:p>
    <w:p w:rsidR="005452C7" w:rsidRDefault="005452C7" w:rsidP="003F7762">
      <w:pPr>
        <w:spacing w:after="0"/>
        <w:jc w:val="both"/>
        <w:rPr>
          <w:rFonts w:ascii="Bookman Old Style" w:hAnsi="Bookman Old Style"/>
          <w:sz w:val="28"/>
          <w:szCs w:val="28"/>
        </w:rPr>
      </w:pPr>
      <w:r>
        <w:rPr>
          <w:rFonts w:ascii="Bookman Old Style" w:hAnsi="Bookman Old Style"/>
          <w:sz w:val="28"/>
          <w:szCs w:val="28"/>
        </w:rPr>
        <w:t>CENTRE LIMITED</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w:t>
      </w:r>
      <w:r w:rsidRPr="00B26CC2">
        <w:rPr>
          <w:rFonts w:ascii="Bookman Old Style" w:hAnsi="Bookman Old Style"/>
          <w:sz w:val="28"/>
          <w:szCs w:val="28"/>
          <w:vertAlign w:val="superscript"/>
        </w:rPr>
        <w:t>TH</w:t>
      </w:r>
      <w:r>
        <w:rPr>
          <w:rFonts w:ascii="Bookman Old Style" w:hAnsi="Bookman Old Style"/>
          <w:sz w:val="28"/>
          <w:szCs w:val="28"/>
        </w:rPr>
        <w:t xml:space="preserve"> DEFENDANT</w:t>
      </w:r>
    </w:p>
    <w:p w:rsidR="005452C7" w:rsidRDefault="005452C7" w:rsidP="005452C7">
      <w:pPr>
        <w:spacing w:after="0" w:line="240" w:lineRule="auto"/>
        <w:jc w:val="both"/>
        <w:rPr>
          <w:rFonts w:ascii="Bookman Old Style" w:hAnsi="Bookman Old Style" w:cs="Tahoma"/>
          <w:b/>
          <w:i/>
          <w:sz w:val="28"/>
          <w:szCs w:val="28"/>
        </w:rPr>
      </w:pPr>
    </w:p>
    <w:p w:rsidR="005452C7" w:rsidRDefault="005452C7" w:rsidP="005452C7">
      <w:pPr>
        <w:spacing w:after="0" w:line="240" w:lineRule="auto"/>
        <w:jc w:val="both"/>
        <w:rPr>
          <w:rFonts w:ascii="Bookman Old Style" w:hAnsi="Bookman Old Style" w:cs="Tahoma"/>
          <w:b/>
          <w:i/>
          <w:sz w:val="28"/>
          <w:szCs w:val="28"/>
        </w:rPr>
      </w:pPr>
      <w:r>
        <w:rPr>
          <w:rFonts w:ascii="Bookman Old Style" w:hAnsi="Bookman Old Style" w:cs="Tahoma"/>
          <w:b/>
          <w:i/>
          <w:sz w:val="28"/>
          <w:szCs w:val="28"/>
        </w:rPr>
        <w:t xml:space="preserve">Before the Hon. Mr. Justice Justin Chashi in Chambers on the </w:t>
      </w:r>
      <w:r w:rsidR="00F52A21">
        <w:rPr>
          <w:rFonts w:ascii="Bookman Old Style" w:hAnsi="Bookman Old Style" w:cs="Tahoma"/>
          <w:b/>
          <w:i/>
          <w:sz w:val="28"/>
          <w:szCs w:val="28"/>
        </w:rPr>
        <w:t>10</w:t>
      </w:r>
      <w:r w:rsidR="00F52A21" w:rsidRPr="00F52A21">
        <w:rPr>
          <w:rFonts w:ascii="Bookman Old Style" w:hAnsi="Bookman Old Style" w:cs="Tahoma"/>
          <w:b/>
          <w:i/>
          <w:sz w:val="28"/>
          <w:szCs w:val="28"/>
          <w:vertAlign w:val="superscript"/>
        </w:rPr>
        <w:t>th</w:t>
      </w:r>
      <w:r w:rsidR="00F52A21">
        <w:rPr>
          <w:rFonts w:ascii="Bookman Old Style" w:hAnsi="Bookman Old Style" w:cs="Tahoma"/>
          <w:b/>
          <w:i/>
          <w:sz w:val="28"/>
          <w:szCs w:val="28"/>
        </w:rPr>
        <w:t xml:space="preserve"> </w:t>
      </w:r>
      <w:r>
        <w:rPr>
          <w:rFonts w:ascii="Bookman Old Style" w:hAnsi="Bookman Old Style" w:cs="Tahoma"/>
          <w:b/>
          <w:i/>
          <w:sz w:val="28"/>
          <w:szCs w:val="28"/>
        </w:rPr>
        <w:t>day of June, 2015</w:t>
      </w:r>
    </w:p>
    <w:p w:rsidR="005452C7" w:rsidRDefault="005452C7" w:rsidP="005452C7">
      <w:pPr>
        <w:spacing w:after="0" w:line="240" w:lineRule="auto"/>
        <w:jc w:val="both"/>
        <w:rPr>
          <w:rFonts w:ascii="Bookman Old Style" w:hAnsi="Bookman Old Style" w:cs="Tahoma"/>
          <w:b/>
          <w:sz w:val="28"/>
          <w:szCs w:val="28"/>
        </w:rPr>
      </w:pPr>
    </w:p>
    <w:p w:rsidR="00495F5E" w:rsidRDefault="005452C7" w:rsidP="005452C7">
      <w:pPr>
        <w:spacing w:after="0" w:line="240" w:lineRule="auto"/>
        <w:ind w:left="3750" w:hanging="3750"/>
        <w:jc w:val="both"/>
        <w:rPr>
          <w:rFonts w:ascii="Bookman Old Style" w:hAnsi="Bookman Old Style" w:cs="Tahoma"/>
          <w:i/>
          <w:sz w:val="24"/>
          <w:szCs w:val="24"/>
        </w:rPr>
      </w:pPr>
      <w:r>
        <w:rPr>
          <w:rFonts w:ascii="Bookman Old Style" w:hAnsi="Bookman Old Style" w:cs="Tahoma"/>
          <w:i/>
          <w:sz w:val="24"/>
          <w:szCs w:val="24"/>
        </w:rPr>
        <w:t>For the 1</w:t>
      </w:r>
      <w:r w:rsidRPr="005452C7">
        <w:rPr>
          <w:rFonts w:ascii="Bookman Old Style" w:hAnsi="Bookman Old Style" w:cs="Tahoma"/>
          <w:i/>
          <w:sz w:val="24"/>
          <w:szCs w:val="24"/>
          <w:vertAlign w:val="superscript"/>
        </w:rPr>
        <w:t>st</w:t>
      </w:r>
      <w:r>
        <w:rPr>
          <w:rFonts w:ascii="Bookman Old Style" w:hAnsi="Bookman Old Style" w:cs="Tahoma"/>
          <w:i/>
          <w:sz w:val="24"/>
          <w:szCs w:val="24"/>
        </w:rPr>
        <w:t xml:space="preserve"> and 2</w:t>
      </w:r>
      <w:r w:rsidRPr="005452C7">
        <w:rPr>
          <w:rFonts w:ascii="Bookman Old Style" w:hAnsi="Bookman Old Style" w:cs="Tahoma"/>
          <w:i/>
          <w:sz w:val="24"/>
          <w:szCs w:val="24"/>
          <w:vertAlign w:val="superscript"/>
        </w:rPr>
        <w:t>nd</w:t>
      </w:r>
      <w:r>
        <w:rPr>
          <w:rFonts w:ascii="Bookman Old Style" w:hAnsi="Bookman Old Style" w:cs="Tahoma"/>
          <w:i/>
          <w:sz w:val="24"/>
          <w:szCs w:val="24"/>
        </w:rPr>
        <w:t xml:space="preserve"> Plaintiffs:     </w:t>
      </w:r>
      <w:r w:rsidR="00752385">
        <w:rPr>
          <w:rFonts w:ascii="Bookman Old Style" w:hAnsi="Bookman Old Style" w:cs="Tahoma"/>
          <w:i/>
          <w:sz w:val="24"/>
          <w:szCs w:val="24"/>
        </w:rPr>
        <w:tab/>
      </w:r>
      <w:r>
        <w:rPr>
          <w:rFonts w:ascii="Bookman Old Style" w:hAnsi="Bookman Old Style" w:cs="Tahoma"/>
          <w:i/>
          <w:sz w:val="24"/>
          <w:szCs w:val="24"/>
        </w:rPr>
        <w:t xml:space="preserve"> </w:t>
      </w:r>
      <w:r w:rsidR="00495F5E">
        <w:rPr>
          <w:rFonts w:ascii="Bookman Old Style" w:hAnsi="Bookman Old Style" w:cs="Tahoma"/>
          <w:i/>
          <w:sz w:val="24"/>
          <w:szCs w:val="24"/>
        </w:rPr>
        <w:tab/>
      </w:r>
      <w:r w:rsidR="006F62D7">
        <w:rPr>
          <w:rFonts w:ascii="Bookman Old Style" w:hAnsi="Bookman Old Style" w:cs="Tahoma"/>
          <w:i/>
          <w:sz w:val="24"/>
          <w:szCs w:val="24"/>
        </w:rPr>
        <w:t xml:space="preserve">     </w:t>
      </w:r>
      <w:r>
        <w:rPr>
          <w:rFonts w:ascii="Bookman Old Style" w:hAnsi="Bookman Old Style" w:cs="Tahoma"/>
          <w:i/>
          <w:sz w:val="24"/>
          <w:szCs w:val="24"/>
        </w:rPr>
        <w:t>G. Chisanga, Messrs KMG Chisanga</w:t>
      </w:r>
    </w:p>
    <w:p w:rsidR="005452C7" w:rsidRDefault="006F62D7" w:rsidP="00495F5E">
      <w:pPr>
        <w:spacing w:after="0" w:line="240" w:lineRule="auto"/>
        <w:ind w:left="3750" w:firstLine="570"/>
        <w:jc w:val="both"/>
        <w:rPr>
          <w:rFonts w:ascii="Bookman Old Style" w:hAnsi="Bookman Old Style" w:cs="Tahoma"/>
          <w:i/>
          <w:sz w:val="24"/>
          <w:szCs w:val="24"/>
        </w:rPr>
      </w:pPr>
      <w:r>
        <w:rPr>
          <w:rFonts w:ascii="Bookman Old Style" w:hAnsi="Bookman Old Style" w:cs="Tahoma"/>
          <w:i/>
          <w:sz w:val="24"/>
          <w:szCs w:val="24"/>
        </w:rPr>
        <w:t xml:space="preserve">     </w:t>
      </w:r>
      <w:r w:rsidR="005452C7">
        <w:rPr>
          <w:rFonts w:ascii="Bookman Old Style" w:hAnsi="Bookman Old Style" w:cs="Tahoma"/>
          <w:i/>
          <w:sz w:val="24"/>
          <w:szCs w:val="24"/>
        </w:rPr>
        <w:t>Advocates</w:t>
      </w:r>
    </w:p>
    <w:p w:rsidR="006F62D7" w:rsidRDefault="006F62D7" w:rsidP="00495F5E">
      <w:pPr>
        <w:spacing w:after="0" w:line="240" w:lineRule="auto"/>
        <w:ind w:left="3750" w:firstLine="570"/>
        <w:jc w:val="both"/>
        <w:rPr>
          <w:rFonts w:ascii="Bookman Old Style" w:hAnsi="Bookman Old Style" w:cs="Tahoma"/>
          <w:i/>
          <w:sz w:val="24"/>
          <w:szCs w:val="24"/>
        </w:rPr>
      </w:pPr>
    </w:p>
    <w:p w:rsidR="00F52A21" w:rsidRDefault="005452C7" w:rsidP="00495F5E">
      <w:pPr>
        <w:spacing w:after="0" w:line="240" w:lineRule="auto"/>
        <w:jc w:val="both"/>
        <w:rPr>
          <w:rFonts w:ascii="Bookman Old Style" w:hAnsi="Bookman Old Style" w:cs="Tahoma"/>
          <w:i/>
          <w:sz w:val="24"/>
          <w:szCs w:val="24"/>
        </w:rPr>
      </w:pPr>
      <w:r>
        <w:rPr>
          <w:rFonts w:ascii="Bookman Old Style" w:hAnsi="Bookman Old Style" w:cs="Tahoma"/>
          <w:i/>
          <w:sz w:val="24"/>
          <w:szCs w:val="24"/>
        </w:rPr>
        <w:t xml:space="preserve">For the </w:t>
      </w:r>
      <w:r w:rsidR="00495F5E">
        <w:rPr>
          <w:rFonts w:ascii="Bookman Old Style" w:hAnsi="Bookman Old Style" w:cs="Tahoma"/>
          <w:i/>
          <w:sz w:val="24"/>
          <w:szCs w:val="24"/>
        </w:rPr>
        <w:t>1</w:t>
      </w:r>
      <w:r w:rsidR="00495F5E" w:rsidRPr="00495F5E">
        <w:rPr>
          <w:rFonts w:ascii="Bookman Old Style" w:hAnsi="Bookman Old Style" w:cs="Tahoma"/>
          <w:i/>
          <w:sz w:val="24"/>
          <w:szCs w:val="24"/>
          <w:vertAlign w:val="superscript"/>
        </w:rPr>
        <w:t>st</w:t>
      </w:r>
      <w:r w:rsidR="00495F5E">
        <w:rPr>
          <w:rFonts w:ascii="Bookman Old Style" w:hAnsi="Bookman Old Style" w:cs="Tahoma"/>
          <w:i/>
          <w:sz w:val="24"/>
          <w:szCs w:val="24"/>
        </w:rPr>
        <w:t>, 2</w:t>
      </w:r>
      <w:r w:rsidR="00495F5E" w:rsidRPr="00495F5E">
        <w:rPr>
          <w:rFonts w:ascii="Bookman Old Style" w:hAnsi="Bookman Old Style" w:cs="Tahoma"/>
          <w:i/>
          <w:sz w:val="24"/>
          <w:szCs w:val="24"/>
          <w:vertAlign w:val="superscript"/>
        </w:rPr>
        <w:t>nd</w:t>
      </w:r>
      <w:r w:rsidR="00A42DE4">
        <w:rPr>
          <w:rFonts w:ascii="Bookman Old Style" w:hAnsi="Bookman Old Style" w:cs="Tahoma"/>
          <w:i/>
          <w:sz w:val="24"/>
          <w:szCs w:val="24"/>
        </w:rPr>
        <w:t>,</w:t>
      </w:r>
      <w:r w:rsidR="00495F5E">
        <w:rPr>
          <w:rFonts w:ascii="Bookman Old Style" w:hAnsi="Bookman Old Style" w:cs="Tahoma"/>
          <w:i/>
          <w:sz w:val="24"/>
          <w:szCs w:val="24"/>
        </w:rPr>
        <w:t xml:space="preserve"> 3</w:t>
      </w:r>
      <w:r w:rsidR="00495F5E" w:rsidRPr="00495F5E">
        <w:rPr>
          <w:rFonts w:ascii="Bookman Old Style" w:hAnsi="Bookman Old Style" w:cs="Tahoma"/>
          <w:i/>
          <w:sz w:val="24"/>
          <w:szCs w:val="24"/>
          <w:vertAlign w:val="superscript"/>
        </w:rPr>
        <w:t>rd</w:t>
      </w:r>
      <w:r w:rsidR="00495F5E">
        <w:rPr>
          <w:rFonts w:ascii="Bookman Old Style" w:hAnsi="Bookman Old Style" w:cs="Tahoma"/>
          <w:i/>
          <w:sz w:val="24"/>
          <w:szCs w:val="24"/>
        </w:rPr>
        <w:t xml:space="preserve"> and 4</w:t>
      </w:r>
      <w:r w:rsidR="00495F5E" w:rsidRPr="00495F5E">
        <w:rPr>
          <w:rFonts w:ascii="Bookman Old Style" w:hAnsi="Bookman Old Style" w:cs="Tahoma"/>
          <w:i/>
          <w:sz w:val="24"/>
          <w:szCs w:val="24"/>
          <w:vertAlign w:val="superscript"/>
        </w:rPr>
        <w:t>th</w:t>
      </w:r>
      <w:r w:rsidR="00495F5E">
        <w:rPr>
          <w:rFonts w:ascii="Bookman Old Style" w:hAnsi="Bookman Old Style" w:cs="Tahoma"/>
          <w:i/>
          <w:sz w:val="24"/>
          <w:szCs w:val="24"/>
        </w:rPr>
        <w:t xml:space="preserve"> Defendan</w:t>
      </w:r>
      <w:r>
        <w:rPr>
          <w:rFonts w:ascii="Bookman Old Style" w:hAnsi="Bookman Old Style" w:cs="Tahoma"/>
          <w:i/>
          <w:sz w:val="24"/>
          <w:szCs w:val="24"/>
        </w:rPr>
        <w:t>t</w:t>
      </w:r>
      <w:r w:rsidR="00495F5E">
        <w:rPr>
          <w:rFonts w:ascii="Bookman Old Style" w:hAnsi="Bookman Old Style" w:cs="Tahoma"/>
          <w:i/>
          <w:sz w:val="24"/>
          <w:szCs w:val="24"/>
        </w:rPr>
        <w:t xml:space="preserve">s: </w:t>
      </w:r>
      <w:r w:rsidR="006F62D7">
        <w:rPr>
          <w:rFonts w:ascii="Bookman Old Style" w:hAnsi="Bookman Old Style" w:cs="Tahoma"/>
          <w:i/>
          <w:sz w:val="24"/>
          <w:szCs w:val="24"/>
        </w:rPr>
        <w:t xml:space="preserve"> </w:t>
      </w:r>
      <w:r w:rsidR="00F52A21">
        <w:rPr>
          <w:rFonts w:ascii="Bookman Old Style" w:hAnsi="Bookman Old Style" w:cs="Tahoma"/>
          <w:i/>
          <w:sz w:val="24"/>
          <w:szCs w:val="24"/>
        </w:rPr>
        <w:t xml:space="preserve">M.K </w:t>
      </w:r>
      <w:r w:rsidR="00495F5E">
        <w:rPr>
          <w:rFonts w:ascii="Bookman Old Style" w:hAnsi="Bookman Old Style" w:cs="Tahoma"/>
          <w:i/>
          <w:sz w:val="24"/>
          <w:szCs w:val="24"/>
        </w:rPr>
        <w:t>Kamwengo (M</w:t>
      </w:r>
      <w:r w:rsidRPr="00B1232E">
        <w:rPr>
          <w:rFonts w:ascii="Bookman Old Style" w:hAnsi="Bookman Old Style" w:cs="Tahoma"/>
          <w:i/>
          <w:sz w:val="24"/>
          <w:szCs w:val="24"/>
        </w:rPr>
        <w:t>s), Messrs</w:t>
      </w:r>
      <w:r w:rsidR="00F52A21">
        <w:rPr>
          <w:rFonts w:ascii="Bookman Old Style" w:hAnsi="Bookman Old Style" w:cs="Tahoma"/>
          <w:i/>
          <w:sz w:val="24"/>
          <w:szCs w:val="24"/>
        </w:rPr>
        <w:t xml:space="preserve"> </w:t>
      </w:r>
      <w:r w:rsidR="00495F5E">
        <w:rPr>
          <w:rFonts w:ascii="Bookman Old Style" w:hAnsi="Bookman Old Style" w:cs="Tahoma"/>
          <w:i/>
          <w:sz w:val="24"/>
          <w:szCs w:val="24"/>
        </w:rPr>
        <w:t>Chilupe</w:t>
      </w:r>
    </w:p>
    <w:p w:rsidR="00752385" w:rsidRDefault="00F52A21" w:rsidP="00F52A21">
      <w:pPr>
        <w:spacing w:after="0" w:line="240" w:lineRule="auto"/>
        <w:jc w:val="both"/>
        <w:rPr>
          <w:rFonts w:ascii="Bookman Old Style" w:hAnsi="Bookman Old Style" w:cs="Tahoma"/>
          <w:i/>
          <w:sz w:val="24"/>
          <w:szCs w:val="24"/>
        </w:rPr>
      </w:pPr>
      <w:r>
        <w:rPr>
          <w:rFonts w:ascii="Bookman Old Style" w:hAnsi="Bookman Old Style" w:cs="Tahoma"/>
          <w:i/>
          <w:sz w:val="24"/>
          <w:szCs w:val="24"/>
        </w:rPr>
        <w:t xml:space="preserve">                                                               </w:t>
      </w:r>
      <w:r w:rsidR="001E10B9">
        <w:rPr>
          <w:rFonts w:ascii="Bookman Old Style" w:hAnsi="Bookman Old Style" w:cs="Tahoma"/>
          <w:i/>
          <w:sz w:val="24"/>
          <w:szCs w:val="24"/>
        </w:rPr>
        <w:t xml:space="preserve">and </w:t>
      </w:r>
      <w:r w:rsidR="00495F5E">
        <w:rPr>
          <w:rFonts w:ascii="Bookman Old Style" w:hAnsi="Bookman Old Style" w:cs="Tahoma"/>
          <w:i/>
          <w:sz w:val="24"/>
          <w:szCs w:val="24"/>
        </w:rPr>
        <w:t>Permanent Chambers</w:t>
      </w:r>
    </w:p>
    <w:p w:rsidR="005452C7" w:rsidRPr="00677499" w:rsidRDefault="00495F5E" w:rsidP="005452C7">
      <w:pPr>
        <w:spacing w:after="0" w:line="240" w:lineRule="auto"/>
        <w:jc w:val="both"/>
        <w:rPr>
          <w:rFonts w:ascii="Bookman Old Style" w:hAnsi="Bookman Old Style" w:cs="Tahoma"/>
          <w:i/>
          <w:sz w:val="24"/>
          <w:szCs w:val="24"/>
        </w:rPr>
      </w:pPr>
      <w:r>
        <w:rPr>
          <w:rFonts w:ascii="Bookman Old Style" w:hAnsi="Bookman Old Style" w:cs="Tahoma"/>
          <w:i/>
          <w:sz w:val="24"/>
          <w:szCs w:val="24"/>
        </w:rPr>
        <w:t xml:space="preserve"> </w:t>
      </w:r>
    </w:p>
    <w:p w:rsidR="005452C7" w:rsidRDefault="005452C7" w:rsidP="00752385">
      <w:pPr>
        <w:pBdr>
          <w:top w:val="single" w:sz="12" w:space="12" w:color="auto"/>
          <w:bottom w:val="single" w:sz="12" w:space="1" w:color="auto"/>
        </w:pBdr>
        <w:spacing w:after="0" w:line="360" w:lineRule="auto"/>
        <w:jc w:val="center"/>
        <w:rPr>
          <w:rFonts w:ascii="Bookman Old Style" w:hAnsi="Bookman Old Style" w:cs="Tahoma"/>
          <w:b/>
          <w:sz w:val="24"/>
          <w:szCs w:val="24"/>
        </w:rPr>
      </w:pPr>
      <w:r>
        <w:rPr>
          <w:rFonts w:ascii="Bookman Old Style" w:hAnsi="Bookman Old Style" w:cs="Tahoma"/>
          <w:b/>
          <w:sz w:val="24"/>
          <w:szCs w:val="24"/>
        </w:rPr>
        <w:t>RULING</w:t>
      </w:r>
    </w:p>
    <w:p w:rsidR="005452C7" w:rsidRDefault="005452C7" w:rsidP="005452C7">
      <w:pPr>
        <w:spacing w:after="0" w:line="360" w:lineRule="auto"/>
        <w:jc w:val="both"/>
        <w:rPr>
          <w:rFonts w:ascii="Bookman Old Style" w:hAnsi="Bookman Old Style" w:cs="Tahoma"/>
          <w:b/>
          <w:sz w:val="24"/>
          <w:szCs w:val="24"/>
        </w:rPr>
      </w:pPr>
    </w:p>
    <w:p w:rsidR="005452C7" w:rsidRDefault="005452C7" w:rsidP="005452C7">
      <w:pPr>
        <w:spacing w:after="0" w:line="360" w:lineRule="auto"/>
        <w:jc w:val="both"/>
        <w:rPr>
          <w:rFonts w:ascii="Bookman Old Style" w:hAnsi="Bookman Old Style" w:cs="Tahoma"/>
          <w:b/>
          <w:sz w:val="24"/>
          <w:szCs w:val="24"/>
          <w:u w:val="single"/>
        </w:rPr>
      </w:pPr>
      <w:r>
        <w:rPr>
          <w:rFonts w:ascii="Bookman Old Style" w:hAnsi="Bookman Old Style" w:cs="Tahoma"/>
          <w:b/>
          <w:sz w:val="24"/>
          <w:szCs w:val="24"/>
          <w:u w:val="single"/>
        </w:rPr>
        <w:t>Cases referred to:</w:t>
      </w:r>
    </w:p>
    <w:p w:rsidR="001262F2" w:rsidRDefault="001262F2" w:rsidP="005452C7">
      <w:pPr>
        <w:pStyle w:val="ListParagraph"/>
        <w:numPr>
          <w:ilvl w:val="0"/>
          <w:numId w:val="1"/>
        </w:numPr>
        <w:spacing w:line="360" w:lineRule="auto"/>
        <w:rPr>
          <w:rFonts w:ascii="Bookman Old Style" w:hAnsi="Bookman Old Style"/>
          <w:i/>
        </w:rPr>
      </w:pPr>
      <w:r w:rsidRPr="001262F2">
        <w:rPr>
          <w:rFonts w:ascii="Bookman Old Style" w:hAnsi="Bookman Old Style"/>
          <w:i/>
        </w:rPr>
        <w:t>Porzelack KG v</w:t>
      </w:r>
      <w:r w:rsidR="00A42DE4">
        <w:rPr>
          <w:rFonts w:ascii="Bookman Old Style" w:hAnsi="Bookman Old Style"/>
          <w:i/>
        </w:rPr>
        <w:t>.</w:t>
      </w:r>
      <w:r w:rsidR="00752385">
        <w:rPr>
          <w:rFonts w:ascii="Bookman Old Style" w:hAnsi="Bookman Old Style"/>
          <w:i/>
        </w:rPr>
        <w:t xml:space="preserve"> </w:t>
      </w:r>
      <w:r w:rsidRPr="001262F2">
        <w:rPr>
          <w:rFonts w:ascii="Bookman Old Style" w:hAnsi="Bookman Old Style"/>
          <w:i/>
        </w:rPr>
        <w:t>Porzelack (UK) Ltd [1987] 1 All ER 1074</w:t>
      </w:r>
    </w:p>
    <w:p w:rsidR="001262F2" w:rsidRDefault="001262F2" w:rsidP="005452C7">
      <w:pPr>
        <w:pStyle w:val="ListParagraph"/>
        <w:numPr>
          <w:ilvl w:val="0"/>
          <w:numId w:val="1"/>
        </w:numPr>
        <w:spacing w:line="360" w:lineRule="auto"/>
        <w:rPr>
          <w:rFonts w:ascii="Bookman Old Style" w:hAnsi="Bookman Old Style"/>
          <w:i/>
        </w:rPr>
      </w:pPr>
      <w:r w:rsidRPr="001262F2">
        <w:rPr>
          <w:rFonts w:ascii="Bookman Old Style" w:hAnsi="Bookman Old Style"/>
          <w:i/>
        </w:rPr>
        <w:t>R v</w:t>
      </w:r>
      <w:r w:rsidR="00A42DE4">
        <w:rPr>
          <w:rFonts w:ascii="Bookman Old Style" w:hAnsi="Bookman Old Style"/>
          <w:i/>
        </w:rPr>
        <w:t>.</w:t>
      </w:r>
      <w:r w:rsidRPr="001262F2">
        <w:rPr>
          <w:rFonts w:ascii="Bookman Old Style" w:hAnsi="Bookman Old Style"/>
          <w:i/>
        </w:rPr>
        <w:t xml:space="preserve"> Barnet London Borough Council, ex parte Shah [1982] 1 All ER 698</w:t>
      </w:r>
    </w:p>
    <w:p w:rsidR="00426116" w:rsidRPr="00426116" w:rsidRDefault="001262F2" w:rsidP="00426116">
      <w:pPr>
        <w:pStyle w:val="ListParagraph"/>
        <w:numPr>
          <w:ilvl w:val="0"/>
          <w:numId w:val="1"/>
        </w:numPr>
        <w:spacing w:line="360" w:lineRule="auto"/>
        <w:rPr>
          <w:rFonts w:ascii="Bookman Old Style" w:hAnsi="Bookman Old Style"/>
          <w:i/>
        </w:rPr>
      </w:pPr>
      <w:r w:rsidRPr="001262F2">
        <w:rPr>
          <w:rFonts w:ascii="Bookman Old Style" w:hAnsi="Bookman Old Style"/>
          <w:i/>
        </w:rPr>
        <w:t>Glocom Marketing</w:t>
      </w:r>
      <w:r w:rsidR="00752385">
        <w:rPr>
          <w:rFonts w:ascii="Bookman Old Style" w:hAnsi="Bookman Old Style"/>
          <w:i/>
        </w:rPr>
        <w:t xml:space="preserve"> </w:t>
      </w:r>
      <w:r w:rsidR="00F56FD8">
        <w:rPr>
          <w:rFonts w:ascii="Bookman Old Style" w:hAnsi="Bookman Old Style"/>
          <w:i/>
        </w:rPr>
        <w:t xml:space="preserve">Limited </w:t>
      </w:r>
      <w:r w:rsidR="00A42DE4">
        <w:rPr>
          <w:rFonts w:ascii="Bookman Old Style" w:hAnsi="Bookman Old Style"/>
          <w:i/>
        </w:rPr>
        <w:t>v.</w:t>
      </w:r>
      <w:r w:rsidR="00752385">
        <w:rPr>
          <w:rFonts w:ascii="Bookman Old Style" w:hAnsi="Bookman Old Style"/>
          <w:i/>
        </w:rPr>
        <w:t xml:space="preserve"> </w:t>
      </w:r>
      <w:r w:rsidR="00F56FD8">
        <w:rPr>
          <w:rFonts w:ascii="Bookman Old Style" w:hAnsi="Bookman Old Style"/>
          <w:i/>
        </w:rPr>
        <w:t xml:space="preserve">Contract </w:t>
      </w:r>
      <w:r w:rsidRPr="001262F2">
        <w:rPr>
          <w:rFonts w:ascii="Bookman Old Style" w:hAnsi="Bookman Old Style"/>
          <w:i/>
        </w:rPr>
        <w:t>Haulage Limited 1998/HP/787</w:t>
      </w:r>
      <w:r w:rsidR="00F56FD8">
        <w:rPr>
          <w:rFonts w:ascii="Bookman Old Style" w:hAnsi="Bookman Old Style"/>
          <w:i/>
        </w:rPr>
        <w:t xml:space="preserve"> (Unreport</w:t>
      </w:r>
      <w:r w:rsidR="00752385">
        <w:rPr>
          <w:rFonts w:ascii="Bookman Old Style" w:hAnsi="Bookman Old Style"/>
          <w:i/>
        </w:rPr>
        <w:t>ed</w:t>
      </w:r>
      <w:r w:rsidR="00F56FD8">
        <w:rPr>
          <w:rFonts w:ascii="Bookman Old Style" w:hAnsi="Bookman Old Style"/>
          <w:i/>
        </w:rPr>
        <w:t>)</w:t>
      </w:r>
    </w:p>
    <w:p w:rsidR="005452C7" w:rsidRPr="001717BC" w:rsidRDefault="00426116" w:rsidP="00426116">
      <w:pPr>
        <w:pStyle w:val="ListParagraph"/>
        <w:numPr>
          <w:ilvl w:val="0"/>
          <w:numId w:val="1"/>
        </w:numPr>
        <w:spacing w:line="360" w:lineRule="auto"/>
        <w:rPr>
          <w:rFonts w:ascii="Bookman Old Style" w:hAnsi="Bookman Old Style"/>
          <w:i/>
        </w:rPr>
      </w:pPr>
      <w:r w:rsidRPr="00426116">
        <w:rPr>
          <w:rFonts w:ascii="Bookman Old Style" w:hAnsi="Bookman Old Style"/>
          <w:i/>
        </w:rPr>
        <w:t>John Mumba, Danny Museteka, Dr. W. Amisi, Dennis S. Simuyuni v. Zambia Red Cross Society (2006) Z.R. 137</w:t>
      </w:r>
    </w:p>
    <w:p w:rsidR="005452C7" w:rsidRPr="002034BE" w:rsidRDefault="005452C7" w:rsidP="002034BE">
      <w:pPr>
        <w:spacing w:line="360" w:lineRule="auto"/>
        <w:rPr>
          <w:rFonts w:ascii="Bookman Old Style" w:hAnsi="Bookman Old Style"/>
          <w:b/>
          <w:u w:val="single"/>
        </w:rPr>
      </w:pPr>
      <w:r w:rsidRPr="002034BE">
        <w:rPr>
          <w:rFonts w:ascii="Bookman Old Style" w:hAnsi="Bookman Old Style"/>
          <w:b/>
          <w:u w:val="single"/>
        </w:rPr>
        <w:lastRenderedPageBreak/>
        <w:t>Legislation referred to:</w:t>
      </w:r>
    </w:p>
    <w:p w:rsidR="008D45BF" w:rsidRPr="008D45BF" w:rsidRDefault="008D45BF" w:rsidP="008D45BF">
      <w:pPr>
        <w:pStyle w:val="ListParagraph"/>
        <w:numPr>
          <w:ilvl w:val="0"/>
          <w:numId w:val="1"/>
        </w:numPr>
        <w:spacing w:line="360" w:lineRule="auto"/>
        <w:rPr>
          <w:rFonts w:ascii="Bookman Old Style" w:hAnsi="Bookman Old Style"/>
          <w:i/>
        </w:rPr>
      </w:pPr>
      <w:r w:rsidRPr="008D45BF">
        <w:rPr>
          <w:rFonts w:ascii="Bookman Old Style" w:hAnsi="Bookman Old Style"/>
          <w:i/>
        </w:rPr>
        <w:t>The High Court Act, Chapter 27 of the Laws of Zambia</w:t>
      </w:r>
    </w:p>
    <w:p w:rsidR="005452C7" w:rsidRDefault="005452C7" w:rsidP="008D45BF">
      <w:pPr>
        <w:pStyle w:val="ListParagraph"/>
        <w:numPr>
          <w:ilvl w:val="0"/>
          <w:numId w:val="1"/>
        </w:numPr>
        <w:spacing w:line="360" w:lineRule="auto"/>
        <w:rPr>
          <w:rFonts w:ascii="Bookman Old Style" w:hAnsi="Bookman Old Style"/>
          <w:i/>
        </w:rPr>
      </w:pPr>
      <w:r w:rsidRPr="006B56D9">
        <w:rPr>
          <w:rFonts w:ascii="Bookman Old Style" w:hAnsi="Bookman Old Style"/>
          <w:i/>
        </w:rPr>
        <w:t xml:space="preserve">The Supreme Court Practice (White Book), 1999 </w:t>
      </w:r>
    </w:p>
    <w:p w:rsidR="00A357DE" w:rsidRPr="006B56D9" w:rsidRDefault="00A357DE" w:rsidP="00A357DE">
      <w:pPr>
        <w:pStyle w:val="ListParagraph"/>
        <w:numPr>
          <w:ilvl w:val="0"/>
          <w:numId w:val="1"/>
        </w:numPr>
        <w:spacing w:line="360" w:lineRule="auto"/>
        <w:rPr>
          <w:rFonts w:ascii="Bookman Old Style" w:hAnsi="Bookman Old Style"/>
          <w:i/>
        </w:rPr>
      </w:pPr>
      <w:r>
        <w:rPr>
          <w:rFonts w:ascii="Bookman Old Style" w:hAnsi="Bookman Old Style"/>
          <w:i/>
        </w:rPr>
        <w:t>T</w:t>
      </w:r>
      <w:r w:rsidRPr="00A357DE">
        <w:rPr>
          <w:rFonts w:ascii="Bookman Old Style" w:hAnsi="Bookman Old Style"/>
          <w:i/>
        </w:rPr>
        <w:t>he Immigration and Deportation Act</w:t>
      </w:r>
      <w:r>
        <w:rPr>
          <w:rFonts w:ascii="Bookman Old Style" w:hAnsi="Bookman Old Style"/>
          <w:i/>
        </w:rPr>
        <w:t>, Chapter 123 of the Laws of Zambia</w:t>
      </w:r>
    </w:p>
    <w:p w:rsidR="000B71A3" w:rsidRPr="006F62D7" w:rsidRDefault="00735CAB" w:rsidP="006F62D7">
      <w:pPr>
        <w:spacing w:line="360" w:lineRule="auto"/>
        <w:jc w:val="both"/>
        <w:rPr>
          <w:rFonts w:ascii="Bookman Old Style" w:hAnsi="Bookman Old Style"/>
          <w:sz w:val="28"/>
          <w:szCs w:val="28"/>
        </w:rPr>
      </w:pPr>
      <w:r w:rsidRPr="006F62D7">
        <w:rPr>
          <w:rFonts w:ascii="Bookman Old Style" w:hAnsi="Bookman Old Style"/>
          <w:sz w:val="28"/>
          <w:szCs w:val="28"/>
        </w:rPr>
        <w:t>The 1</w:t>
      </w:r>
      <w:r w:rsidRPr="006F62D7">
        <w:rPr>
          <w:rFonts w:ascii="Bookman Old Style" w:hAnsi="Bookman Old Style"/>
          <w:sz w:val="28"/>
          <w:szCs w:val="28"/>
          <w:vertAlign w:val="superscript"/>
        </w:rPr>
        <w:t>st</w:t>
      </w:r>
      <w:r w:rsidRPr="006F62D7">
        <w:rPr>
          <w:rFonts w:ascii="Bookman Old Style" w:hAnsi="Bookman Old Style"/>
          <w:sz w:val="28"/>
          <w:szCs w:val="28"/>
        </w:rPr>
        <w:t xml:space="preserve"> and 2</w:t>
      </w:r>
      <w:r w:rsidRPr="006F62D7">
        <w:rPr>
          <w:rFonts w:ascii="Bookman Old Style" w:hAnsi="Bookman Old Style"/>
          <w:sz w:val="28"/>
          <w:szCs w:val="28"/>
          <w:vertAlign w:val="superscript"/>
        </w:rPr>
        <w:t>nd</w:t>
      </w:r>
      <w:r w:rsidRPr="006F62D7">
        <w:rPr>
          <w:rFonts w:ascii="Bookman Old Style" w:hAnsi="Bookman Old Style"/>
          <w:sz w:val="28"/>
          <w:szCs w:val="28"/>
        </w:rPr>
        <w:t xml:space="preserve"> Plaintiffs, namely </w:t>
      </w:r>
      <w:r w:rsidRPr="006F62D7">
        <w:rPr>
          <w:rFonts w:ascii="Bookman Old Style" w:hAnsi="Bookman Old Style"/>
          <w:b/>
          <w:sz w:val="28"/>
          <w:szCs w:val="28"/>
        </w:rPr>
        <w:t>David Keating</w:t>
      </w:r>
      <w:r w:rsidRPr="006F62D7">
        <w:rPr>
          <w:rFonts w:ascii="Bookman Old Style" w:hAnsi="Bookman Old Style"/>
          <w:sz w:val="28"/>
          <w:szCs w:val="28"/>
        </w:rPr>
        <w:t xml:space="preserve"> and </w:t>
      </w:r>
      <w:r w:rsidRPr="006F62D7">
        <w:rPr>
          <w:rFonts w:ascii="Bookman Old Style" w:hAnsi="Bookman Old Style"/>
          <w:b/>
          <w:sz w:val="28"/>
          <w:szCs w:val="28"/>
        </w:rPr>
        <w:t>Connie Keating</w:t>
      </w:r>
      <w:r w:rsidRPr="006F62D7">
        <w:rPr>
          <w:rFonts w:ascii="Bookman Old Style" w:hAnsi="Bookman Old Style"/>
          <w:sz w:val="28"/>
          <w:szCs w:val="28"/>
        </w:rPr>
        <w:t xml:space="preserve"> respectively commenced this action on the 15</w:t>
      </w:r>
      <w:r w:rsidRPr="006F62D7">
        <w:rPr>
          <w:rFonts w:ascii="Bookman Old Style" w:hAnsi="Bookman Old Style"/>
          <w:sz w:val="28"/>
          <w:szCs w:val="28"/>
          <w:vertAlign w:val="superscript"/>
        </w:rPr>
        <w:t>th</w:t>
      </w:r>
      <w:r w:rsidR="005326FD" w:rsidRPr="006F62D7">
        <w:rPr>
          <w:rFonts w:ascii="Bookman Old Style" w:hAnsi="Bookman Old Style"/>
          <w:sz w:val="28"/>
          <w:szCs w:val="28"/>
        </w:rPr>
        <w:t xml:space="preserve"> day of October,</w:t>
      </w:r>
      <w:r w:rsidRPr="006F62D7">
        <w:rPr>
          <w:rFonts w:ascii="Bookman Old Style" w:hAnsi="Bookman Old Style"/>
          <w:sz w:val="28"/>
          <w:szCs w:val="28"/>
        </w:rPr>
        <w:t xml:space="preserve"> 2014 by way of Writ of Summons accompanied by a Statement of Claim. In turn, </w:t>
      </w:r>
      <w:r w:rsidR="00792B23" w:rsidRPr="006F62D7">
        <w:rPr>
          <w:rFonts w:ascii="Bookman Old Style" w:hAnsi="Bookman Old Style"/>
          <w:sz w:val="28"/>
          <w:szCs w:val="28"/>
        </w:rPr>
        <w:t>on the 4</w:t>
      </w:r>
      <w:r w:rsidR="00792B23" w:rsidRPr="006F62D7">
        <w:rPr>
          <w:rFonts w:ascii="Bookman Old Style" w:hAnsi="Bookman Old Style"/>
          <w:sz w:val="28"/>
          <w:szCs w:val="28"/>
          <w:vertAlign w:val="superscript"/>
        </w:rPr>
        <w:t>th</w:t>
      </w:r>
      <w:r w:rsidR="00792B23" w:rsidRPr="006F62D7">
        <w:rPr>
          <w:rFonts w:ascii="Bookman Old Style" w:hAnsi="Bookman Old Style"/>
          <w:sz w:val="28"/>
          <w:szCs w:val="28"/>
        </w:rPr>
        <w:t xml:space="preserve"> day of December, 2014 </w:t>
      </w:r>
      <w:r w:rsidR="00372368" w:rsidRPr="006F62D7">
        <w:rPr>
          <w:rFonts w:ascii="Bookman Old Style" w:hAnsi="Bookman Old Style"/>
          <w:b/>
          <w:sz w:val="28"/>
          <w:szCs w:val="28"/>
        </w:rPr>
        <w:t>Prince Siame</w:t>
      </w:r>
      <w:r w:rsidR="00372368" w:rsidRPr="006F62D7">
        <w:rPr>
          <w:rFonts w:ascii="Bookman Old Style" w:hAnsi="Bookman Old Style"/>
          <w:sz w:val="28"/>
          <w:szCs w:val="28"/>
        </w:rPr>
        <w:t xml:space="preserve">, </w:t>
      </w:r>
      <w:r w:rsidR="00372368" w:rsidRPr="006F62D7">
        <w:rPr>
          <w:rFonts w:ascii="Bookman Old Style" w:hAnsi="Bookman Old Style"/>
          <w:b/>
          <w:sz w:val="28"/>
          <w:szCs w:val="28"/>
        </w:rPr>
        <w:t>Charity Chanda</w:t>
      </w:r>
      <w:r w:rsidR="006F62D7" w:rsidRPr="006F62D7">
        <w:rPr>
          <w:rFonts w:ascii="Bookman Old Style" w:hAnsi="Bookman Old Style"/>
          <w:b/>
          <w:sz w:val="28"/>
          <w:szCs w:val="28"/>
        </w:rPr>
        <w:t xml:space="preserve"> </w:t>
      </w:r>
      <w:r w:rsidR="00372368" w:rsidRPr="006F62D7">
        <w:rPr>
          <w:rFonts w:ascii="Bookman Old Style" w:hAnsi="Bookman Old Style"/>
          <w:b/>
          <w:sz w:val="28"/>
          <w:szCs w:val="28"/>
        </w:rPr>
        <w:t>Siame</w:t>
      </w:r>
      <w:r w:rsidR="00372368" w:rsidRPr="006F62D7">
        <w:rPr>
          <w:rFonts w:ascii="Bookman Old Style" w:hAnsi="Bookman Old Style"/>
          <w:sz w:val="28"/>
          <w:szCs w:val="28"/>
        </w:rPr>
        <w:t xml:space="preserve">, </w:t>
      </w:r>
      <w:r w:rsidR="00372368" w:rsidRPr="006F62D7">
        <w:rPr>
          <w:rFonts w:ascii="Bookman Old Style" w:hAnsi="Bookman Old Style"/>
          <w:b/>
          <w:sz w:val="28"/>
          <w:szCs w:val="28"/>
        </w:rPr>
        <w:t xml:space="preserve">Mission Touch Ministries Limited </w:t>
      </w:r>
      <w:r w:rsidR="00372368" w:rsidRPr="006F62D7">
        <w:rPr>
          <w:rFonts w:ascii="Bookman Old Style" w:hAnsi="Bookman Old Style"/>
          <w:sz w:val="28"/>
          <w:szCs w:val="28"/>
        </w:rPr>
        <w:t xml:space="preserve">and </w:t>
      </w:r>
      <w:r w:rsidR="00372368" w:rsidRPr="006F62D7">
        <w:rPr>
          <w:rFonts w:ascii="Bookman Old Style" w:hAnsi="Bookman Old Style"/>
          <w:b/>
          <w:sz w:val="28"/>
          <w:szCs w:val="28"/>
        </w:rPr>
        <w:t>Discipleship Skills Training Centre</w:t>
      </w:r>
      <w:r w:rsidR="00372368" w:rsidRPr="006F62D7">
        <w:rPr>
          <w:rFonts w:ascii="Bookman Old Style" w:hAnsi="Bookman Old Style"/>
          <w:sz w:val="28"/>
          <w:szCs w:val="28"/>
        </w:rPr>
        <w:t>, the</w:t>
      </w:r>
      <w:r w:rsidR="00372368" w:rsidRPr="006F62D7">
        <w:rPr>
          <w:rFonts w:ascii="Bookman Old Style" w:hAnsi="Bookman Old Style"/>
          <w:b/>
          <w:sz w:val="28"/>
          <w:szCs w:val="28"/>
        </w:rPr>
        <w:t xml:space="preserve"> 1</w:t>
      </w:r>
      <w:r w:rsidR="00372368" w:rsidRPr="006F62D7">
        <w:rPr>
          <w:rFonts w:ascii="Bookman Old Style" w:hAnsi="Bookman Old Style"/>
          <w:b/>
          <w:sz w:val="28"/>
          <w:szCs w:val="28"/>
          <w:vertAlign w:val="superscript"/>
        </w:rPr>
        <w:t>st</w:t>
      </w:r>
      <w:r w:rsidR="00372368" w:rsidRPr="006F62D7">
        <w:rPr>
          <w:rFonts w:ascii="Bookman Old Style" w:hAnsi="Bookman Old Style"/>
          <w:b/>
          <w:sz w:val="28"/>
          <w:szCs w:val="28"/>
        </w:rPr>
        <w:t>, 2</w:t>
      </w:r>
      <w:r w:rsidR="00372368" w:rsidRPr="006F62D7">
        <w:rPr>
          <w:rFonts w:ascii="Bookman Old Style" w:hAnsi="Bookman Old Style"/>
          <w:b/>
          <w:sz w:val="28"/>
          <w:szCs w:val="28"/>
          <w:vertAlign w:val="superscript"/>
        </w:rPr>
        <w:t>nd</w:t>
      </w:r>
      <w:r w:rsidR="00372368" w:rsidRPr="006F62D7">
        <w:rPr>
          <w:rFonts w:ascii="Bookman Old Style" w:hAnsi="Bookman Old Style"/>
          <w:b/>
          <w:sz w:val="28"/>
          <w:szCs w:val="28"/>
        </w:rPr>
        <w:t>, 3</w:t>
      </w:r>
      <w:r w:rsidR="00372368" w:rsidRPr="006F62D7">
        <w:rPr>
          <w:rFonts w:ascii="Bookman Old Style" w:hAnsi="Bookman Old Style"/>
          <w:b/>
          <w:sz w:val="28"/>
          <w:szCs w:val="28"/>
          <w:vertAlign w:val="superscript"/>
        </w:rPr>
        <w:t>rd</w:t>
      </w:r>
      <w:r w:rsidR="00372368" w:rsidRPr="006F62D7">
        <w:rPr>
          <w:rFonts w:ascii="Bookman Old Style" w:hAnsi="Bookman Old Style"/>
          <w:b/>
          <w:sz w:val="28"/>
          <w:szCs w:val="28"/>
        </w:rPr>
        <w:t>, and 4</w:t>
      </w:r>
      <w:r w:rsidR="00372368" w:rsidRPr="006F62D7">
        <w:rPr>
          <w:rFonts w:ascii="Bookman Old Style" w:hAnsi="Bookman Old Style"/>
          <w:b/>
          <w:sz w:val="28"/>
          <w:szCs w:val="28"/>
          <w:vertAlign w:val="superscript"/>
        </w:rPr>
        <w:t>th</w:t>
      </w:r>
      <w:r w:rsidR="00372368" w:rsidRPr="006F62D7">
        <w:rPr>
          <w:rFonts w:ascii="Bookman Old Style" w:hAnsi="Bookman Old Style"/>
          <w:b/>
          <w:sz w:val="28"/>
          <w:szCs w:val="28"/>
        </w:rPr>
        <w:t xml:space="preserve"> Defendants</w:t>
      </w:r>
      <w:r w:rsidR="00372368" w:rsidRPr="006F62D7">
        <w:rPr>
          <w:rFonts w:ascii="Bookman Old Style" w:hAnsi="Bookman Old Style"/>
          <w:sz w:val="28"/>
          <w:szCs w:val="28"/>
        </w:rPr>
        <w:t xml:space="preserve"> respectively </w:t>
      </w:r>
      <w:r w:rsidR="007D2554" w:rsidRPr="006F62D7">
        <w:rPr>
          <w:rFonts w:ascii="Bookman Old Style" w:hAnsi="Bookman Old Style"/>
          <w:sz w:val="28"/>
          <w:szCs w:val="28"/>
        </w:rPr>
        <w:t>entered conditional app</w:t>
      </w:r>
      <w:r w:rsidR="00792B23" w:rsidRPr="006F62D7">
        <w:rPr>
          <w:rFonts w:ascii="Bookman Old Style" w:hAnsi="Bookman Old Style"/>
          <w:sz w:val="28"/>
          <w:szCs w:val="28"/>
        </w:rPr>
        <w:t>earance to the Writ of Summons</w:t>
      </w:r>
      <w:r w:rsidR="000B71A3" w:rsidRPr="006F62D7">
        <w:rPr>
          <w:rFonts w:ascii="Bookman Old Style" w:hAnsi="Bookman Old Style"/>
          <w:sz w:val="28"/>
          <w:szCs w:val="28"/>
        </w:rPr>
        <w:t>.</w:t>
      </w:r>
      <w:r w:rsidR="00EF6787">
        <w:rPr>
          <w:rFonts w:ascii="Bookman Old Style" w:hAnsi="Bookman Old Style"/>
          <w:sz w:val="28"/>
          <w:szCs w:val="28"/>
        </w:rPr>
        <w:t xml:space="preserve"> They lat</w:t>
      </w:r>
      <w:r w:rsidR="007D2554" w:rsidRPr="006F62D7">
        <w:rPr>
          <w:rFonts w:ascii="Bookman Old Style" w:hAnsi="Bookman Old Style"/>
          <w:sz w:val="28"/>
          <w:szCs w:val="28"/>
        </w:rPr>
        <w:t xml:space="preserve">er </w:t>
      </w:r>
      <w:r w:rsidR="00792B23" w:rsidRPr="006F62D7">
        <w:rPr>
          <w:rFonts w:ascii="Bookman Old Style" w:hAnsi="Bookman Old Style"/>
          <w:sz w:val="28"/>
          <w:szCs w:val="28"/>
        </w:rPr>
        <w:t>filed a defence and counter-c</w:t>
      </w:r>
      <w:r w:rsidR="00F56FD8" w:rsidRPr="006F62D7">
        <w:rPr>
          <w:rFonts w:ascii="Bookman Old Style" w:hAnsi="Bookman Old Style"/>
          <w:sz w:val="28"/>
          <w:szCs w:val="28"/>
        </w:rPr>
        <w:t>laim on the 19</w:t>
      </w:r>
      <w:r w:rsidR="007D2554" w:rsidRPr="006F62D7">
        <w:rPr>
          <w:rFonts w:ascii="Bookman Old Style" w:hAnsi="Bookman Old Style"/>
          <w:sz w:val="28"/>
          <w:szCs w:val="28"/>
          <w:vertAlign w:val="superscript"/>
        </w:rPr>
        <w:t>th</w:t>
      </w:r>
      <w:r w:rsidR="007D2554" w:rsidRPr="006F62D7">
        <w:rPr>
          <w:rFonts w:ascii="Bookman Old Style" w:hAnsi="Bookman Old Style"/>
          <w:sz w:val="28"/>
          <w:szCs w:val="28"/>
        </w:rPr>
        <w:t xml:space="preserve"> day of December, 2014. </w:t>
      </w:r>
    </w:p>
    <w:p w:rsidR="00030E02" w:rsidRPr="006F62D7" w:rsidRDefault="00792B23" w:rsidP="006F62D7">
      <w:pPr>
        <w:spacing w:line="360" w:lineRule="auto"/>
        <w:jc w:val="both"/>
        <w:rPr>
          <w:rFonts w:ascii="Bookman Old Style" w:hAnsi="Bookman Old Style"/>
          <w:sz w:val="28"/>
          <w:szCs w:val="28"/>
        </w:rPr>
      </w:pPr>
      <w:r w:rsidRPr="006F62D7">
        <w:rPr>
          <w:rFonts w:ascii="Bookman Old Style" w:hAnsi="Bookman Old Style"/>
          <w:sz w:val="28"/>
          <w:szCs w:val="28"/>
        </w:rPr>
        <w:t>O</w:t>
      </w:r>
      <w:r w:rsidR="000B71A3" w:rsidRPr="006F62D7">
        <w:rPr>
          <w:rFonts w:ascii="Bookman Old Style" w:hAnsi="Bookman Old Style"/>
          <w:sz w:val="28"/>
          <w:szCs w:val="28"/>
        </w:rPr>
        <w:t>n the 23</w:t>
      </w:r>
      <w:r w:rsidR="000B71A3" w:rsidRPr="006F62D7">
        <w:rPr>
          <w:rFonts w:ascii="Bookman Old Style" w:hAnsi="Bookman Old Style"/>
          <w:sz w:val="28"/>
          <w:szCs w:val="28"/>
          <w:vertAlign w:val="superscript"/>
        </w:rPr>
        <w:t>rd</w:t>
      </w:r>
      <w:r w:rsidR="006F62D7">
        <w:rPr>
          <w:rFonts w:ascii="Bookman Old Style" w:hAnsi="Bookman Old Style"/>
          <w:sz w:val="28"/>
          <w:szCs w:val="28"/>
        </w:rPr>
        <w:t xml:space="preserve"> day of January, 2015, the </w:t>
      </w:r>
      <w:r w:rsidR="000B71A3" w:rsidRPr="006F62D7">
        <w:rPr>
          <w:rFonts w:ascii="Bookman Old Style" w:hAnsi="Bookman Old Style"/>
          <w:sz w:val="28"/>
          <w:szCs w:val="28"/>
        </w:rPr>
        <w:t>Court</w:t>
      </w:r>
      <w:r w:rsidR="00CF42C4">
        <w:rPr>
          <w:rFonts w:ascii="Bookman Old Style" w:hAnsi="Bookman Old Style"/>
          <w:sz w:val="28"/>
          <w:szCs w:val="28"/>
        </w:rPr>
        <w:t xml:space="preserve"> </w:t>
      </w:r>
      <w:r w:rsidR="000B71A3" w:rsidRPr="006F62D7">
        <w:rPr>
          <w:rFonts w:ascii="Bookman Old Style" w:hAnsi="Bookman Old Style"/>
          <w:sz w:val="28"/>
          <w:szCs w:val="28"/>
        </w:rPr>
        <w:t>gave an Orde</w:t>
      </w:r>
      <w:r w:rsidR="005326FD" w:rsidRPr="006F62D7">
        <w:rPr>
          <w:rFonts w:ascii="Bookman Old Style" w:hAnsi="Bookman Old Style"/>
          <w:sz w:val="28"/>
          <w:szCs w:val="28"/>
        </w:rPr>
        <w:t xml:space="preserve">r for Directions. This order </w:t>
      </w:r>
      <w:r w:rsidR="00030E02" w:rsidRPr="006F62D7">
        <w:rPr>
          <w:rFonts w:ascii="Bookman Old Style" w:hAnsi="Bookman Old Style"/>
          <w:sz w:val="28"/>
          <w:szCs w:val="28"/>
        </w:rPr>
        <w:t>has not yet</w:t>
      </w:r>
      <w:r w:rsidR="000B71A3" w:rsidRPr="006F62D7">
        <w:rPr>
          <w:rFonts w:ascii="Bookman Old Style" w:hAnsi="Bookman Old Style"/>
          <w:sz w:val="28"/>
          <w:szCs w:val="28"/>
        </w:rPr>
        <w:t xml:space="preserve"> be</w:t>
      </w:r>
      <w:r w:rsidR="00030E02" w:rsidRPr="006F62D7">
        <w:rPr>
          <w:rFonts w:ascii="Bookman Old Style" w:hAnsi="Bookman Old Style"/>
          <w:sz w:val="28"/>
          <w:szCs w:val="28"/>
        </w:rPr>
        <w:t>en</w:t>
      </w:r>
      <w:r w:rsidR="008D45BF" w:rsidRPr="006F62D7">
        <w:rPr>
          <w:rFonts w:ascii="Bookman Old Style" w:hAnsi="Bookman Old Style"/>
          <w:sz w:val="28"/>
          <w:szCs w:val="28"/>
        </w:rPr>
        <w:t xml:space="preserve"> fully </w:t>
      </w:r>
      <w:r w:rsidR="000B71A3" w:rsidRPr="006F62D7">
        <w:rPr>
          <w:rFonts w:ascii="Bookman Old Style" w:hAnsi="Bookman Old Style"/>
          <w:sz w:val="28"/>
          <w:szCs w:val="28"/>
        </w:rPr>
        <w:t xml:space="preserve">complied with by the parties. </w:t>
      </w:r>
    </w:p>
    <w:p w:rsidR="000812F1" w:rsidRPr="006F62D7" w:rsidRDefault="00030E02"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Meanwhile, </w:t>
      </w:r>
      <w:r w:rsidR="008D45BF" w:rsidRPr="006F62D7">
        <w:rPr>
          <w:rFonts w:ascii="Bookman Old Style" w:hAnsi="Bookman Old Style"/>
          <w:sz w:val="28"/>
          <w:szCs w:val="28"/>
        </w:rPr>
        <w:t xml:space="preserve">there is </w:t>
      </w:r>
      <w:r w:rsidRPr="006F62D7">
        <w:rPr>
          <w:rFonts w:ascii="Bookman Old Style" w:hAnsi="Bookman Old Style"/>
          <w:sz w:val="28"/>
          <w:szCs w:val="28"/>
        </w:rPr>
        <w:t>what appears to be a composite application</w:t>
      </w:r>
      <w:r w:rsidR="00CF42C4">
        <w:rPr>
          <w:rFonts w:ascii="Bookman Old Style" w:hAnsi="Bookman Old Style"/>
          <w:sz w:val="28"/>
          <w:szCs w:val="28"/>
        </w:rPr>
        <w:t xml:space="preserve"> before me</w:t>
      </w:r>
      <w:r w:rsidRPr="006F62D7">
        <w:rPr>
          <w:rFonts w:ascii="Bookman Old Style" w:hAnsi="Bookman Old Style"/>
          <w:sz w:val="28"/>
          <w:szCs w:val="28"/>
        </w:rPr>
        <w:t>. I</w:t>
      </w:r>
      <w:r w:rsidR="00227E45" w:rsidRPr="006F62D7">
        <w:rPr>
          <w:rFonts w:ascii="Bookman Old Style" w:hAnsi="Bookman Old Style"/>
          <w:sz w:val="28"/>
          <w:szCs w:val="28"/>
        </w:rPr>
        <w:t>t appears to be a composite application in that</w:t>
      </w:r>
      <w:r w:rsidRPr="006F62D7">
        <w:rPr>
          <w:rFonts w:ascii="Bookman Old Style" w:hAnsi="Bookman Old Style"/>
          <w:sz w:val="28"/>
          <w:szCs w:val="28"/>
        </w:rPr>
        <w:t xml:space="preserve"> the Defendants </w:t>
      </w:r>
      <w:r w:rsidR="00227E45" w:rsidRPr="006F62D7">
        <w:rPr>
          <w:rFonts w:ascii="Bookman Old Style" w:hAnsi="Bookman Old Style"/>
          <w:sz w:val="28"/>
          <w:szCs w:val="28"/>
        </w:rPr>
        <w:t xml:space="preserve">are </w:t>
      </w:r>
      <w:r w:rsidRPr="006F62D7">
        <w:rPr>
          <w:rFonts w:ascii="Bookman Old Style" w:hAnsi="Bookman Old Style"/>
          <w:sz w:val="28"/>
          <w:szCs w:val="28"/>
        </w:rPr>
        <w:t>seek</w:t>
      </w:r>
      <w:r w:rsidR="00227E45" w:rsidRPr="006F62D7">
        <w:rPr>
          <w:rFonts w:ascii="Bookman Old Style" w:hAnsi="Bookman Old Style"/>
          <w:sz w:val="28"/>
          <w:szCs w:val="28"/>
        </w:rPr>
        <w:t>ing</w:t>
      </w:r>
      <w:r w:rsidRPr="006F62D7">
        <w:rPr>
          <w:rFonts w:ascii="Bookman Old Style" w:hAnsi="Bookman Old Style"/>
          <w:sz w:val="28"/>
          <w:szCs w:val="28"/>
        </w:rPr>
        <w:t xml:space="preserve">, from this Court, </w:t>
      </w:r>
      <w:r w:rsidR="00227E45" w:rsidRPr="006F62D7">
        <w:rPr>
          <w:rFonts w:ascii="Bookman Old Style" w:hAnsi="Bookman Old Style"/>
          <w:sz w:val="28"/>
          <w:szCs w:val="28"/>
        </w:rPr>
        <w:t xml:space="preserve">two orders, namely </w:t>
      </w:r>
      <w:r w:rsidRPr="006F62D7">
        <w:rPr>
          <w:rFonts w:ascii="Bookman Old Style" w:hAnsi="Bookman Old Style"/>
          <w:sz w:val="28"/>
          <w:szCs w:val="28"/>
        </w:rPr>
        <w:t>an order for security for costs and an order for</w:t>
      </w:r>
      <w:r w:rsidR="00227E45" w:rsidRPr="006F62D7">
        <w:rPr>
          <w:rFonts w:ascii="Bookman Old Style" w:hAnsi="Bookman Old Style"/>
          <w:sz w:val="28"/>
          <w:szCs w:val="28"/>
        </w:rPr>
        <w:t xml:space="preserve"> stay of proceedings</w:t>
      </w:r>
      <w:r w:rsidR="00EE4DEE" w:rsidRPr="006F62D7">
        <w:rPr>
          <w:rFonts w:ascii="Bookman Old Style" w:hAnsi="Bookman Old Style"/>
          <w:sz w:val="28"/>
          <w:szCs w:val="28"/>
        </w:rPr>
        <w:t xml:space="preserve"> pending payment of costs</w:t>
      </w:r>
      <w:r w:rsidR="006F62D7">
        <w:rPr>
          <w:rFonts w:ascii="Bookman Old Style" w:hAnsi="Bookman Old Style"/>
          <w:sz w:val="28"/>
          <w:szCs w:val="28"/>
        </w:rPr>
        <w:t xml:space="preserve"> </w:t>
      </w:r>
      <w:r w:rsidR="00975B01" w:rsidRPr="006F62D7">
        <w:rPr>
          <w:rFonts w:ascii="Bookman Old Style" w:hAnsi="Bookman Old Style"/>
          <w:sz w:val="28"/>
          <w:szCs w:val="28"/>
        </w:rPr>
        <w:t>as security</w:t>
      </w:r>
      <w:r w:rsidR="00227E45" w:rsidRPr="006F62D7">
        <w:rPr>
          <w:rFonts w:ascii="Bookman Old Style" w:hAnsi="Bookman Old Style"/>
          <w:sz w:val="28"/>
          <w:szCs w:val="28"/>
        </w:rPr>
        <w:t xml:space="preserve">. The application </w:t>
      </w:r>
      <w:r w:rsidR="00A357DE" w:rsidRPr="006F62D7">
        <w:rPr>
          <w:rFonts w:ascii="Bookman Old Style" w:hAnsi="Bookman Old Style"/>
          <w:sz w:val="28"/>
          <w:szCs w:val="28"/>
        </w:rPr>
        <w:t>i</w:t>
      </w:r>
      <w:r w:rsidR="00792B23" w:rsidRPr="006F62D7">
        <w:rPr>
          <w:rFonts w:ascii="Bookman Old Style" w:hAnsi="Bookman Old Style"/>
          <w:sz w:val="28"/>
          <w:szCs w:val="28"/>
        </w:rPr>
        <w:t>s</w:t>
      </w:r>
      <w:r w:rsidR="008D45BF" w:rsidRPr="006F62D7">
        <w:rPr>
          <w:rFonts w:ascii="Bookman Old Style" w:hAnsi="Bookman Old Style"/>
          <w:sz w:val="28"/>
          <w:szCs w:val="28"/>
        </w:rPr>
        <w:t xml:space="preserve"> made</w:t>
      </w:r>
      <w:r w:rsidR="006F62D7">
        <w:rPr>
          <w:rFonts w:ascii="Bookman Old Style" w:hAnsi="Bookman Old Style"/>
          <w:sz w:val="28"/>
          <w:szCs w:val="28"/>
        </w:rPr>
        <w:t xml:space="preserve"> </w:t>
      </w:r>
      <w:r w:rsidRPr="006F62D7">
        <w:rPr>
          <w:rFonts w:ascii="Bookman Old Style" w:hAnsi="Bookman Old Style"/>
          <w:sz w:val="28"/>
          <w:szCs w:val="28"/>
        </w:rPr>
        <w:t xml:space="preserve">by way of interlocutory summons </w:t>
      </w:r>
      <w:r w:rsidR="00A357DE" w:rsidRPr="006F62D7">
        <w:rPr>
          <w:rFonts w:ascii="Bookman Old Style" w:hAnsi="Bookman Old Style"/>
          <w:sz w:val="28"/>
          <w:szCs w:val="28"/>
        </w:rPr>
        <w:t>dated the 10</w:t>
      </w:r>
      <w:r w:rsidR="00A357DE" w:rsidRPr="006F62D7">
        <w:rPr>
          <w:rFonts w:ascii="Bookman Old Style" w:hAnsi="Bookman Old Style"/>
          <w:sz w:val="28"/>
          <w:szCs w:val="28"/>
          <w:vertAlign w:val="superscript"/>
        </w:rPr>
        <w:t>th</w:t>
      </w:r>
      <w:r w:rsidR="00A357DE" w:rsidRPr="006F62D7">
        <w:rPr>
          <w:rFonts w:ascii="Bookman Old Style" w:hAnsi="Bookman Old Style"/>
          <w:sz w:val="28"/>
          <w:szCs w:val="28"/>
        </w:rPr>
        <w:t xml:space="preserve"> day of April, 2015, </w:t>
      </w:r>
      <w:r w:rsidR="005326FD" w:rsidRPr="006F62D7">
        <w:rPr>
          <w:rFonts w:ascii="Bookman Old Style" w:hAnsi="Bookman Old Style"/>
          <w:sz w:val="28"/>
          <w:szCs w:val="28"/>
        </w:rPr>
        <w:t xml:space="preserve">pursuant to </w:t>
      </w:r>
      <w:r w:rsidR="005326FD" w:rsidRPr="006F62D7">
        <w:rPr>
          <w:rFonts w:ascii="Bookman Old Style" w:hAnsi="Bookman Old Style"/>
          <w:b/>
          <w:i/>
          <w:sz w:val="28"/>
          <w:szCs w:val="28"/>
          <w:u w:val="single"/>
        </w:rPr>
        <w:t>Order 40, Rules 7 and 8 of the High Court Rules</w:t>
      </w:r>
      <w:r w:rsidR="008D45BF" w:rsidRPr="006F62D7">
        <w:rPr>
          <w:rFonts w:ascii="Bookman Old Style" w:hAnsi="Bookman Old Style"/>
          <w:b/>
          <w:i/>
          <w:sz w:val="28"/>
          <w:szCs w:val="28"/>
          <w:u w:val="single"/>
          <w:vertAlign w:val="superscript"/>
        </w:rPr>
        <w:t>5</w:t>
      </w:r>
      <w:r w:rsidR="00EC7570">
        <w:rPr>
          <w:rFonts w:ascii="Bookman Old Style" w:hAnsi="Bookman Old Style"/>
          <w:b/>
          <w:i/>
          <w:sz w:val="28"/>
          <w:szCs w:val="28"/>
          <w:u w:val="single"/>
          <w:vertAlign w:val="superscript"/>
        </w:rPr>
        <w:t xml:space="preserve"> </w:t>
      </w:r>
      <w:r w:rsidR="005326FD" w:rsidRPr="006F62D7">
        <w:rPr>
          <w:rFonts w:ascii="Bookman Old Style" w:hAnsi="Bookman Old Style"/>
          <w:sz w:val="28"/>
          <w:szCs w:val="28"/>
        </w:rPr>
        <w:t xml:space="preserve">as read together with </w:t>
      </w:r>
      <w:r w:rsidR="005326FD" w:rsidRPr="006F62D7">
        <w:rPr>
          <w:rFonts w:ascii="Bookman Old Style" w:hAnsi="Bookman Old Style"/>
          <w:b/>
          <w:i/>
          <w:sz w:val="28"/>
          <w:szCs w:val="28"/>
          <w:u w:val="single"/>
        </w:rPr>
        <w:t>Order 23 of the Rules of the Supreme Court</w:t>
      </w:r>
      <w:r w:rsidR="008D45BF" w:rsidRPr="006F62D7">
        <w:rPr>
          <w:rFonts w:ascii="Bookman Old Style" w:hAnsi="Bookman Old Style"/>
          <w:b/>
          <w:i/>
          <w:sz w:val="28"/>
          <w:szCs w:val="28"/>
          <w:u w:val="single"/>
          <w:vertAlign w:val="superscript"/>
        </w:rPr>
        <w:t>6</w:t>
      </w:r>
      <w:r w:rsidR="000812F1" w:rsidRPr="006F62D7">
        <w:rPr>
          <w:rFonts w:ascii="Bookman Old Style" w:hAnsi="Bookman Old Style"/>
          <w:sz w:val="28"/>
          <w:szCs w:val="28"/>
        </w:rPr>
        <w:t>.</w:t>
      </w:r>
    </w:p>
    <w:p w:rsidR="00A05C3B" w:rsidRPr="006F62D7" w:rsidRDefault="000812F1" w:rsidP="006F62D7">
      <w:pPr>
        <w:spacing w:line="360" w:lineRule="auto"/>
        <w:jc w:val="both"/>
        <w:rPr>
          <w:rFonts w:ascii="Bookman Old Style" w:hAnsi="Bookman Old Style"/>
          <w:sz w:val="28"/>
          <w:szCs w:val="28"/>
        </w:rPr>
      </w:pPr>
      <w:r w:rsidRPr="006F62D7">
        <w:rPr>
          <w:rFonts w:ascii="Bookman Old Style" w:hAnsi="Bookman Old Style"/>
          <w:sz w:val="28"/>
          <w:szCs w:val="28"/>
        </w:rPr>
        <w:lastRenderedPageBreak/>
        <w:t xml:space="preserve">In support of the application is </w:t>
      </w:r>
      <w:r w:rsidR="00372368" w:rsidRPr="006F62D7">
        <w:rPr>
          <w:rFonts w:ascii="Bookman Old Style" w:hAnsi="Bookman Old Style"/>
          <w:sz w:val="28"/>
          <w:szCs w:val="28"/>
        </w:rPr>
        <w:t xml:space="preserve">an affidavit of even date </w:t>
      </w:r>
      <w:r w:rsidR="00EC3050" w:rsidRPr="006F62D7">
        <w:rPr>
          <w:rFonts w:ascii="Bookman Old Style" w:hAnsi="Bookman Old Style"/>
          <w:sz w:val="28"/>
          <w:szCs w:val="28"/>
        </w:rPr>
        <w:t>sworn</w:t>
      </w:r>
      <w:r w:rsidR="00372368" w:rsidRPr="006F62D7">
        <w:rPr>
          <w:rFonts w:ascii="Bookman Old Style" w:hAnsi="Bookman Old Style"/>
          <w:sz w:val="28"/>
          <w:szCs w:val="28"/>
        </w:rPr>
        <w:t xml:space="preserve"> by the </w:t>
      </w:r>
      <w:r w:rsidRPr="006F62D7">
        <w:rPr>
          <w:rFonts w:ascii="Bookman Old Style" w:hAnsi="Bookman Old Style"/>
          <w:sz w:val="28"/>
          <w:szCs w:val="28"/>
        </w:rPr>
        <w:t>1</w:t>
      </w:r>
      <w:r w:rsidRPr="006F62D7">
        <w:rPr>
          <w:rFonts w:ascii="Bookman Old Style" w:hAnsi="Bookman Old Style"/>
          <w:sz w:val="28"/>
          <w:szCs w:val="28"/>
          <w:vertAlign w:val="superscript"/>
        </w:rPr>
        <w:t>st</w:t>
      </w:r>
      <w:r w:rsidRPr="006F62D7">
        <w:rPr>
          <w:rFonts w:ascii="Bookman Old Style" w:hAnsi="Bookman Old Style"/>
          <w:sz w:val="28"/>
          <w:szCs w:val="28"/>
        </w:rPr>
        <w:t xml:space="preserve"> Defendant</w:t>
      </w:r>
      <w:r w:rsidR="00EC7570">
        <w:rPr>
          <w:rFonts w:ascii="Bookman Old Style" w:hAnsi="Bookman Old Style"/>
          <w:sz w:val="28"/>
          <w:szCs w:val="28"/>
        </w:rPr>
        <w:t xml:space="preserve"> </w:t>
      </w:r>
      <w:r w:rsidRPr="006F62D7">
        <w:rPr>
          <w:rFonts w:ascii="Bookman Old Style" w:hAnsi="Bookman Old Style"/>
          <w:sz w:val="28"/>
          <w:szCs w:val="28"/>
        </w:rPr>
        <w:t>in his capacity as such and as a member and Director of the 3</w:t>
      </w:r>
      <w:r w:rsidRPr="006F62D7">
        <w:rPr>
          <w:rFonts w:ascii="Bookman Old Style" w:hAnsi="Bookman Old Style"/>
          <w:sz w:val="28"/>
          <w:szCs w:val="28"/>
          <w:vertAlign w:val="superscript"/>
        </w:rPr>
        <w:t>rd</w:t>
      </w:r>
      <w:r w:rsidRPr="006F62D7">
        <w:rPr>
          <w:rFonts w:ascii="Bookman Old Style" w:hAnsi="Bookman Old Style"/>
          <w:sz w:val="28"/>
          <w:szCs w:val="28"/>
        </w:rPr>
        <w:t xml:space="preserve"> and </w:t>
      </w:r>
      <w:r w:rsidR="00A05C3B" w:rsidRPr="006F62D7">
        <w:rPr>
          <w:rFonts w:ascii="Bookman Old Style" w:hAnsi="Bookman Old Style"/>
          <w:sz w:val="28"/>
          <w:szCs w:val="28"/>
        </w:rPr>
        <w:t>4</w:t>
      </w:r>
      <w:r w:rsidR="00A05C3B" w:rsidRPr="006F62D7">
        <w:rPr>
          <w:rFonts w:ascii="Bookman Old Style" w:hAnsi="Bookman Old Style"/>
          <w:sz w:val="28"/>
          <w:szCs w:val="28"/>
          <w:vertAlign w:val="superscript"/>
        </w:rPr>
        <w:t>th</w:t>
      </w:r>
      <w:r w:rsidR="00A05C3B" w:rsidRPr="006F62D7">
        <w:rPr>
          <w:rFonts w:ascii="Bookman Old Style" w:hAnsi="Bookman Old Style"/>
          <w:sz w:val="28"/>
          <w:szCs w:val="28"/>
        </w:rPr>
        <w:t xml:space="preserve"> Defendants.</w:t>
      </w:r>
    </w:p>
    <w:p w:rsidR="00F373F1" w:rsidRPr="006F62D7" w:rsidRDefault="00A05C3B"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The deponent </w:t>
      </w:r>
      <w:r w:rsidR="00EC3050" w:rsidRPr="006F62D7">
        <w:rPr>
          <w:rFonts w:ascii="Bookman Old Style" w:hAnsi="Bookman Old Style"/>
          <w:sz w:val="28"/>
          <w:szCs w:val="28"/>
        </w:rPr>
        <w:t>avers in his affidavit</w:t>
      </w:r>
      <w:r w:rsidRPr="006F62D7">
        <w:rPr>
          <w:rFonts w:ascii="Bookman Old Style" w:hAnsi="Bookman Old Style"/>
          <w:sz w:val="28"/>
          <w:szCs w:val="28"/>
        </w:rPr>
        <w:t xml:space="preserve"> that the Plaintiffs are </w:t>
      </w:r>
      <w:r w:rsidR="00975B01" w:rsidRPr="006F62D7">
        <w:rPr>
          <w:rFonts w:ascii="Bookman Old Style" w:hAnsi="Bookman Old Style"/>
          <w:sz w:val="28"/>
          <w:szCs w:val="28"/>
        </w:rPr>
        <w:t>missionaries</w:t>
      </w:r>
      <w:r w:rsidR="00792B23" w:rsidRPr="006F62D7">
        <w:rPr>
          <w:rFonts w:ascii="Bookman Old Style" w:hAnsi="Bookman Old Style"/>
          <w:sz w:val="28"/>
          <w:szCs w:val="28"/>
        </w:rPr>
        <w:t xml:space="preserve"> from the United States of America (USA)</w:t>
      </w:r>
      <w:r w:rsidR="00084E0D" w:rsidRPr="006F62D7">
        <w:rPr>
          <w:rFonts w:ascii="Bookman Old Style" w:hAnsi="Bookman Old Style"/>
          <w:sz w:val="28"/>
          <w:szCs w:val="28"/>
        </w:rPr>
        <w:t xml:space="preserve">. </w:t>
      </w:r>
      <w:r w:rsidR="00EC3050" w:rsidRPr="006F62D7">
        <w:rPr>
          <w:rFonts w:ascii="Bookman Old Style" w:hAnsi="Bookman Old Style"/>
          <w:sz w:val="28"/>
          <w:szCs w:val="28"/>
        </w:rPr>
        <w:t>According to him,</w:t>
      </w:r>
      <w:r w:rsidR="00084E0D" w:rsidRPr="006F62D7">
        <w:rPr>
          <w:rFonts w:ascii="Bookman Old Style" w:hAnsi="Bookman Old Style"/>
          <w:sz w:val="28"/>
          <w:szCs w:val="28"/>
        </w:rPr>
        <w:t xml:space="preserve"> the Plaintiffs are holders of Zambian employment permits and have, on that basis, been residing in Zambia</w:t>
      </w:r>
      <w:r w:rsidR="00975B01" w:rsidRPr="006F62D7">
        <w:rPr>
          <w:rFonts w:ascii="Bookman Old Style" w:hAnsi="Bookman Old Style"/>
          <w:sz w:val="28"/>
          <w:szCs w:val="28"/>
        </w:rPr>
        <w:t xml:space="preserve">. </w:t>
      </w:r>
      <w:r w:rsidR="00EC3050" w:rsidRPr="006F62D7">
        <w:rPr>
          <w:rFonts w:ascii="Bookman Old Style" w:hAnsi="Bookman Old Style"/>
          <w:sz w:val="28"/>
          <w:szCs w:val="28"/>
        </w:rPr>
        <w:t>T</w:t>
      </w:r>
      <w:r w:rsidR="00F373F1" w:rsidRPr="006F62D7">
        <w:rPr>
          <w:rFonts w:ascii="Bookman Old Style" w:hAnsi="Bookman Old Style"/>
          <w:sz w:val="28"/>
          <w:szCs w:val="28"/>
        </w:rPr>
        <w:t>he</w:t>
      </w:r>
      <w:r w:rsidR="00EC7570">
        <w:rPr>
          <w:rFonts w:ascii="Bookman Old Style" w:hAnsi="Bookman Old Style"/>
          <w:sz w:val="28"/>
          <w:szCs w:val="28"/>
        </w:rPr>
        <w:t xml:space="preserve"> </w:t>
      </w:r>
      <w:r w:rsidR="00F373F1" w:rsidRPr="006F62D7">
        <w:rPr>
          <w:rFonts w:ascii="Bookman Old Style" w:hAnsi="Bookman Old Style"/>
          <w:sz w:val="28"/>
          <w:szCs w:val="28"/>
        </w:rPr>
        <w:t>Court’s attention</w:t>
      </w:r>
      <w:r w:rsidR="00EC3050" w:rsidRPr="006F62D7">
        <w:rPr>
          <w:rFonts w:ascii="Bookman Old Style" w:hAnsi="Bookman Old Style"/>
          <w:sz w:val="28"/>
          <w:szCs w:val="28"/>
        </w:rPr>
        <w:t xml:space="preserve"> is drawn</w:t>
      </w:r>
      <w:r w:rsidR="00F373F1" w:rsidRPr="006F62D7">
        <w:rPr>
          <w:rFonts w:ascii="Bookman Old Style" w:hAnsi="Bookman Old Style"/>
          <w:sz w:val="28"/>
          <w:szCs w:val="28"/>
        </w:rPr>
        <w:t xml:space="preserve"> to </w:t>
      </w:r>
      <w:r w:rsidR="00EC3050" w:rsidRPr="006F62D7">
        <w:rPr>
          <w:rFonts w:ascii="Bookman Old Style" w:hAnsi="Bookman Old Style"/>
          <w:sz w:val="28"/>
          <w:szCs w:val="28"/>
        </w:rPr>
        <w:t>exhibits</w:t>
      </w:r>
      <w:r w:rsidR="00F373F1" w:rsidRPr="006F62D7">
        <w:rPr>
          <w:rFonts w:ascii="Bookman Old Style" w:hAnsi="Bookman Old Style"/>
          <w:sz w:val="28"/>
          <w:szCs w:val="28"/>
        </w:rPr>
        <w:t xml:space="preserve"> “PS1”, “PS2” and “PS3”</w:t>
      </w:r>
      <w:r w:rsidR="00EC3050" w:rsidRPr="006F62D7">
        <w:rPr>
          <w:rFonts w:ascii="Bookman Old Style" w:hAnsi="Bookman Old Style"/>
          <w:sz w:val="28"/>
          <w:szCs w:val="28"/>
        </w:rPr>
        <w:t xml:space="preserve"> in this regard</w:t>
      </w:r>
      <w:r w:rsidR="00F373F1" w:rsidRPr="006F62D7">
        <w:rPr>
          <w:rFonts w:ascii="Bookman Old Style" w:hAnsi="Bookman Old Style"/>
          <w:sz w:val="28"/>
          <w:szCs w:val="28"/>
        </w:rPr>
        <w:t xml:space="preserve">. </w:t>
      </w:r>
    </w:p>
    <w:p w:rsidR="00A05C3B" w:rsidRPr="006F62D7" w:rsidRDefault="00EC3050"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It is the deponent’s </w:t>
      </w:r>
      <w:r w:rsidR="002403F7" w:rsidRPr="006F62D7">
        <w:rPr>
          <w:rFonts w:ascii="Bookman Old Style" w:hAnsi="Bookman Old Style"/>
          <w:sz w:val="28"/>
          <w:szCs w:val="28"/>
        </w:rPr>
        <w:t xml:space="preserve">assertion </w:t>
      </w:r>
      <w:r w:rsidRPr="006F62D7">
        <w:rPr>
          <w:rFonts w:ascii="Bookman Old Style" w:hAnsi="Bookman Old Style"/>
          <w:sz w:val="28"/>
          <w:szCs w:val="28"/>
        </w:rPr>
        <w:t>that</w:t>
      </w:r>
      <w:r w:rsidR="00F373F1" w:rsidRPr="006F62D7">
        <w:rPr>
          <w:rFonts w:ascii="Bookman Old Style" w:hAnsi="Bookman Old Style"/>
          <w:sz w:val="28"/>
          <w:szCs w:val="28"/>
        </w:rPr>
        <w:t xml:space="preserve"> the Plaintiffs used to serve and assist in the operations of the 3</w:t>
      </w:r>
      <w:r w:rsidR="00F373F1" w:rsidRPr="006F62D7">
        <w:rPr>
          <w:rFonts w:ascii="Bookman Old Style" w:hAnsi="Bookman Old Style"/>
          <w:sz w:val="28"/>
          <w:szCs w:val="28"/>
          <w:vertAlign w:val="superscript"/>
        </w:rPr>
        <w:t>rd</w:t>
      </w:r>
      <w:r w:rsidR="00F373F1" w:rsidRPr="006F62D7">
        <w:rPr>
          <w:rFonts w:ascii="Bookman Old Style" w:hAnsi="Bookman Old Style"/>
          <w:sz w:val="28"/>
          <w:szCs w:val="28"/>
        </w:rPr>
        <w:t xml:space="preserve"> and 4</w:t>
      </w:r>
      <w:r w:rsidR="00F373F1" w:rsidRPr="006F62D7">
        <w:rPr>
          <w:rFonts w:ascii="Bookman Old Style" w:hAnsi="Bookman Old Style"/>
          <w:sz w:val="28"/>
          <w:szCs w:val="28"/>
          <w:vertAlign w:val="superscript"/>
        </w:rPr>
        <w:t>th</w:t>
      </w:r>
      <w:r w:rsidR="00F373F1" w:rsidRPr="006F62D7">
        <w:rPr>
          <w:rFonts w:ascii="Bookman Old Style" w:hAnsi="Bookman Old Style"/>
          <w:sz w:val="28"/>
          <w:szCs w:val="28"/>
        </w:rPr>
        <w:t xml:space="preserve"> Defendants</w:t>
      </w:r>
      <w:r w:rsidR="00EC7570">
        <w:rPr>
          <w:rFonts w:ascii="Bookman Old Style" w:hAnsi="Bookman Old Style"/>
          <w:sz w:val="28"/>
          <w:szCs w:val="28"/>
        </w:rPr>
        <w:t xml:space="preserve"> </w:t>
      </w:r>
      <w:r w:rsidR="00F373F1" w:rsidRPr="006F62D7">
        <w:rPr>
          <w:rFonts w:ascii="Bookman Old Style" w:hAnsi="Bookman Old Style"/>
          <w:sz w:val="28"/>
          <w:szCs w:val="28"/>
        </w:rPr>
        <w:t xml:space="preserve">as missionaries but their employment was terminated following the passing of a </w:t>
      </w:r>
      <w:r w:rsidR="009D3C85" w:rsidRPr="006F62D7">
        <w:rPr>
          <w:rFonts w:ascii="Bookman Old Style" w:hAnsi="Bookman Old Style"/>
          <w:sz w:val="28"/>
          <w:szCs w:val="28"/>
        </w:rPr>
        <w:t>resolution for their removal as employees of the 3</w:t>
      </w:r>
      <w:r w:rsidR="009D3C85" w:rsidRPr="006F62D7">
        <w:rPr>
          <w:rFonts w:ascii="Bookman Old Style" w:hAnsi="Bookman Old Style"/>
          <w:sz w:val="28"/>
          <w:szCs w:val="28"/>
          <w:vertAlign w:val="superscript"/>
        </w:rPr>
        <w:t>rd</w:t>
      </w:r>
      <w:r w:rsidR="009D3C85" w:rsidRPr="006F62D7">
        <w:rPr>
          <w:rFonts w:ascii="Bookman Old Style" w:hAnsi="Bookman Old Style"/>
          <w:sz w:val="28"/>
          <w:szCs w:val="28"/>
        </w:rPr>
        <w:t xml:space="preserve"> and 4</w:t>
      </w:r>
      <w:r w:rsidR="009D3C85" w:rsidRPr="006F62D7">
        <w:rPr>
          <w:rFonts w:ascii="Bookman Old Style" w:hAnsi="Bookman Old Style"/>
          <w:sz w:val="28"/>
          <w:szCs w:val="28"/>
          <w:vertAlign w:val="superscript"/>
        </w:rPr>
        <w:t>th</w:t>
      </w:r>
      <w:r w:rsidR="009D3C85" w:rsidRPr="006F62D7">
        <w:rPr>
          <w:rFonts w:ascii="Bookman Old Style" w:hAnsi="Bookman Old Style"/>
          <w:sz w:val="28"/>
          <w:szCs w:val="28"/>
        </w:rPr>
        <w:t xml:space="preserve"> Defendants.</w:t>
      </w:r>
      <w:r w:rsidR="00991551" w:rsidRPr="006F62D7">
        <w:rPr>
          <w:rFonts w:ascii="Bookman Old Style" w:hAnsi="Bookman Old Style"/>
          <w:sz w:val="28"/>
          <w:szCs w:val="28"/>
        </w:rPr>
        <w:t xml:space="preserve"> T</w:t>
      </w:r>
      <w:r w:rsidR="00EA64FA" w:rsidRPr="006F62D7">
        <w:rPr>
          <w:rFonts w:ascii="Bookman Old Style" w:hAnsi="Bookman Old Style"/>
          <w:sz w:val="28"/>
          <w:szCs w:val="28"/>
        </w:rPr>
        <w:t>he deponent refers the</w:t>
      </w:r>
      <w:r w:rsidR="00EC7570">
        <w:rPr>
          <w:rFonts w:ascii="Bookman Old Style" w:hAnsi="Bookman Old Style"/>
          <w:sz w:val="28"/>
          <w:szCs w:val="28"/>
        </w:rPr>
        <w:t xml:space="preserve"> </w:t>
      </w:r>
      <w:r w:rsidR="00EA64FA" w:rsidRPr="006F62D7">
        <w:rPr>
          <w:rFonts w:ascii="Bookman Old Style" w:hAnsi="Bookman Old Style"/>
          <w:sz w:val="28"/>
          <w:szCs w:val="28"/>
        </w:rPr>
        <w:t>Court to</w:t>
      </w:r>
      <w:r w:rsidR="009D3C85" w:rsidRPr="006F62D7">
        <w:rPr>
          <w:rFonts w:ascii="Bookman Old Style" w:hAnsi="Bookman Old Style"/>
          <w:sz w:val="28"/>
          <w:szCs w:val="28"/>
        </w:rPr>
        <w:t xml:space="preserve"> exhibits “PS4” and “PS5”</w:t>
      </w:r>
      <w:r w:rsidR="00190736">
        <w:rPr>
          <w:rFonts w:ascii="Bookman Old Style" w:hAnsi="Bookman Old Style"/>
          <w:sz w:val="28"/>
          <w:szCs w:val="28"/>
        </w:rPr>
        <w:t xml:space="preserve"> </w:t>
      </w:r>
      <w:r w:rsidR="009D3C85" w:rsidRPr="006F62D7">
        <w:rPr>
          <w:rFonts w:ascii="Bookman Old Style" w:hAnsi="Bookman Old Style"/>
          <w:sz w:val="28"/>
          <w:szCs w:val="28"/>
        </w:rPr>
        <w:t xml:space="preserve">which he describes as </w:t>
      </w:r>
      <w:r w:rsidR="00991551" w:rsidRPr="006F62D7">
        <w:rPr>
          <w:rFonts w:ascii="Bookman Old Style" w:hAnsi="Bookman Old Style"/>
          <w:sz w:val="28"/>
          <w:szCs w:val="28"/>
        </w:rPr>
        <w:t>“copies of the said resolution” to support his assertion.</w:t>
      </w:r>
    </w:p>
    <w:p w:rsidR="00C73CFD" w:rsidRPr="006F62D7" w:rsidRDefault="00570006"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He goes on to assert that, </w:t>
      </w:r>
      <w:r w:rsidR="002403F7" w:rsidRPr="006F62D7">
        <w:rPr>
          <w:rFonts w:ascii="Bookman Old Style" w:hAnsi="Bookman Old Style"/>
          <w:sz w:val="28"/>
          <w:szCs w:val="28"/>
        </w:rPr>
        <w:t>as a representative of the 3</w:t>
      </w:r>
      <w:r w:rsidR="002403F7" w:rsidRPr="006F62D7">
        <w:rPr>
          <w:rFonts w:ascii="Bookman Old Style" w:hAnsi="Bookman Old Style"/>
          <w:sz w:val="28"/>
          <w:szCs w:val="28"/>
          <w:vertAlign w:val="superscript"/>
        </w:rPr>
        <w:t>rd</w:t>
      </w:r>
      <w:r w:rsidR="002403F7" w:rsidRPr="006F62D7">
        <w:rPr>
          <w:rFonts w:ascii="Bookman Old Style" w:hAnsi="Bookman Old Style"/>
          <w:sz w:val="28"/>
          <w:szCs w:val="28"/>
        </w:rPr>
        <w:t xml:space="preserve"> and 4</w:t>
      </w:r>
      <w:r w:rsidR="002403F7" w:rsidRPr="006F62D7">
        <w:rPr>
          <w:rFonts w:ascii="Bookman Old Style" w:hAnsi="Bookman Old Style"/>
          <w:sz w:val="28"/>
          <w:szCs w:val="28"/>
          <w:vertAlign w:val="superscript"/>
        </w:rPr>
        <w:t>th</w:t>
      </w:r>
      <w:r w:rsidR="002403F7" w:rsidRPr="006F62D7">
        <w:rPr>
          <w:rFonts w:ascii="Bookman Old Style" w:hAnsi="Bookman Old Style"/>
          <w:sz w:val="28"/>
          <w:szCs w:val="28"/>
        </w:rPr>
        <w:t xml:space="preserve"> Defendants</w:t>
      </w:r>
      <w:r w:rsidRPr="006F62D7">
        <w:rPr>
          <w:rFonts w:ascii="Bookman Old Style" w:hAnsi="Bookman Old Style"/>
          <w:sz w:val="28"/>
          <w:szCs w:val="28"/>
        </w:rPr>
        <w:t>,</w:t>
      </w:r>
      <w:r w:rsidR="00EC7570">
        <w:rPr>
          <w:rFonts w:ascii="Bookman Old Style" w:hAnsi="Bookman Old Style"/>
          <w:sz w:val="28"/>
          <w:szCs w:val="28"/>
        </w:rPr>
        <w:t xml:space="preserve"> </w:t>
      </w:r>
      <w:r w:rsidRPr="006F62D7">
        <w:rPr>
          <w:rFonts w:ascii="Bookman Old Style" w:hAnsi="Bookman Old Style"/>
          <w:sz w:val="28"/>
          <w:szCs w:val="28"/>
        </w:rPr>
        <w:t>there is an obligation on his part, arising f</w:t>
      </w:r>
      <w:r w:rsidR="00190736">
        <w:rPr>
          <w:rFonts w:ascii="Bookman Old Style" w:hAnsi="Bookman Old Style"/>
          <w:sz w:val="28"/>
          <w:szCs w:val="28"/>
        </w:rPr>
        <w:t xml:space="preserve">rom </w:t>
      </w:r>
      <w:r w:rsidR="00D5185F" w:rsidRPr="006F62D7">
        <w:rPr>
          <w:rFonts w:ascii="Bookman Old Style" w:hAnsi="Bookman Old Style"/>
          <w:sz w:val="28"/>
          <w:szCs w:val="28"/>
        </w:rPr>
        <w:t>the terminatio</w:t>
      </w:r>
      <w:r w:rsidRPr="006F62D7">
        <w:rPr>
          <w:rFonts w:ascii="Bookman Old Style" w:hAnsi="Bookman Old Style"/>
          <w:sz w:val="28"/>
          <w:szCs w:val="28"/>
        </w:rPr>
        <w:t>n of the Plaintiff</w:t>
      </w:r>
      <w:r w:rsidR="00A357DE" w:rsidRPr="006F62D7">
        <w:rPr>
          <w:rFonts w:ascii="Bookman Old Style" w:hAnsi="Bookman Old Style"/>
          <w:sz w:val="28"/>
          <w:szCs w:val="28"/>
        </w:rPr>
        <w:t>s’</w:t>
      </w:r>
      <w:r w:rsidRPr="006F62D7">
        <w:rPr>
          <w:rFonts w:ascii="Bookman Old Style" w:hAnsi="Bookman Old Style"/>
          <w:sz w:val="28"/>
          <w:szCs w:val="28"/>
        </w:rPr>
        <w:t xml:space="preserve"> employment, </w:t>
      </w:r>
      <w:r w:rsidR="009D3C85" w:rsidRPr="006F62D7">
        <w:rPr>
          <w:rFonts w:ascii="Bookman Old Style" w:hAnsi="Bookman Old Style"/>
          <w:sz w:val="28"/>
          <w:szCs w:val="28"/>
        </w:rPr>
        <w:t xml:space="preserve">to surrender </w:t>
      </w:r>
      <w:r w:rsidR="00D5185F" w:rsidRPr="006F62D7">
        <w:rPr>
          <w:rFonts w:ascii="Bookman Old Style" w:hAnsi="Bookman Old Style"/>
          <w:sz w:val="28"/>
          <w:szCs w:val="28"/>
        </w:rPr>
        <w:t>the Plaintiffs’ employment permits to the Department of Immigration</w:t>
      </w:r>
      <w:r w:rsidR="001E64B7" w:rsidRPr="006F62D7">
        <w:rPr>
          <w:rFonts w:ascii="Bookman Old Style" w:hAnsi="Bookman Old Style"/>
          <w:sz w:val="28"/>
          <w:szCs w:val="28"/>
        </w:rPr>
        <w:t xml:space="preserve"> which may in turn revoke the permits</w:t>
      </w:r>
      <w:r w:rsidRPr="006F62D7">
        <w:rPr>
          <w:rFonts w:ascii="Bookman Old Style" w:hAnsi="Bookman Old Style"/>
          <w:sz w:val="28"/>
          <w:szCs w:val="28"/>
        </w:rPr>
        <w:t>. The deponent</w:t>
      </w:r>
      <w:r w:rsidR="00D5185F" w:rsidRPr="006F62D7">
        <w:rPr>
          <w:rFonts w:ascii="Bookman Old Style" w:hAnsi="Bookman Old Style"/>
          <w:sz w:val="28"/>
          <w:szCs w:val="28"/>
        </w:rPr>
        <w:t xml:space="preserve"> does not, however, state whether he has performed this obligation. </w:t>
      </w:r>
    </w:p>
    <w:p w:rsidR="00C73CFD" w:rsidRDefault="00570006" w:rsidP="006F62D7">
      <w:pPr>
        <w:spacing w:line="360" w:lineRule="auto"/>
        <w:jc w:val="both"/>
        <w:rPr>
          <w:rFonts w:ascii="Bookman Old Style" w:hAnsi="Bookman Old Style"/>
          <w:sz w:val="28"/>
          <w:szCs w:val="28"/>
        </w:rPr>
      </w:pPr>
      <w:r w:rsidRPr="006F62D7">
        <w:rPr>
          <w:rFonts w:ascii="Bookman Old Style" w:hAnsi="Bookman Old Style"/>
          <w:sz w:val="28"/>
          <w:szCs w:val="28"/>
        </w:rPr>
        <w:t>According to him,</w:t>
      </w:r>
      <w:r w:rsidR="00D5185F" w:rsidRPr="006F62D7">
        <w:rPr>
          <w:rFonts w:ascii="Bookman Old Style" w:hAnsi="Bookman Old Style"/>
          <w:sz w:val="28"/>
          <w:szCs w:val="28"/>
        </w:rPr>
        <w:t xml:space="preserve"> the Plaintiff’s employment permits </w:t>
      </w:r>
      <w:r w:rsidR="00D5185F" w:rsidRPr="00EC7570">
        <w:rPr>
          <w:rFonts w:ascii="Bookman Old Style" w:hAnsi="Bookman Old Style"/>
          <w:b/>
          <w:sz w:val="28"/>
          <w:szCs w:val="28"/>
        </w:rPr>
        <w:t>were</w:t>
      </w:r>
      <w:r w:rsidR="00D31694" w:rsidRPr="00EC7570">
        <w:rPr>
          <w:rFonts w:ascii="Bookman Old Style" w:hAnsi="Bookman Old Style"/>
          <w:b/>
          <w:sz w:val="28"/>
          <w:szCs w:val="28"/>
        </w:rPr>
        <w:t xml:space="preserve"> “</w:t>
      </w:r>
      <w:r w:rsidR="00D5185F" w:rsidRPr="00EC7570">
        <w:rPr>
          <w:rFonts w:ascii="Bookman Old Style" w:hAnsi="Bookman Old Style"/>
          <w:b/>
          <w:sz w:val="28"/>
          <w:szCs w:val="28"/>
        </w:rPr>
        <w:t>expected to expire in</w:t>
      </w:r>
      <w:r w:rsidR="00D31694" w:rsidRPr="00EC7570">
        <w:rPr>
          <w:rFonts w:ascii="Bookman Old Style" w:hAnsi="Bookman Old Style"/>
          <w:b/>
          <w:sz w:val="28"/>
          <w:szCs w:val="28"/>
        </w:rPr>
        <w:t xml:space="preserve"> or about May </w:t>
      </w:r>
      <w:r w:rsidR="00D5185F" w:rsidRPr="00EC7570">
        <w:rPr>
          <w:rFonts w:ascii="Bookman Old Style" w:hAnsi="Bookman Old Style"/>
          <w:b/>
          <w:sz w:val="28"/>
          <w:szCs w:val="28"/>
        </w:rPr>
        <w:t>2015</w:t>
      </w:r>
      <w:r w:rsidR="00D31694" w:rsidRPr="00EC7570">
        <w:rPr>
          <w:rFonts w:ascii="Bookman Old Style" w:hAnsi="Bookman Old Style"/>
          <w:b/>
          <w:sz w:val="28"/>
          <w:szCs w:val="28"/>
        </w:rPr>
        <w:t>”</w:t>
      </w:r>
      <w:r w:rsidR="00D5185F" w:rsidRPr="00EC7570">
        <w:rPr>
          <w:rFonts w:ascii="Bookman Old Style" w:hAnsi="Bookman Old Style"/>
          <w:b/>
          <w:sz w:val="28"/>
          <w:szCs w:val="28"/>
        </w:rPr>
        <w:t>.</w:t>
      </w:r>
      <w:r w:rsidR="00D5185F" w:rsidRPr="006F62D7">
        <w:rPr>
          <w:rFonts w:ascii="Bookman Old Style" w:hAnsi="Bookman Old Style"/>
          <w:sz w:val="28"/>
          <w:szCs w:val="28"/>
        </w:rPr>
        <w:t xml:space="preserve"> </w:t>
      </w:r>
    </w:p>
    <w:p w:rsidR="00D31694" w:rsidRPr="006F62D7" w:rsidRDefault="008B5959" w:rsidP="006F62D7">
      <w:pPr>
        <w:spacing w:line="360" w:lineRule="auto"/>
        <w:jc w:val="both"/>
        <w:rPr>
          <w:rFonts w:ascii="Bookman Old Style" w:hAnsi="Bookman Old Style"/>
          <w:sz w:val="28"/>
          <w:szCs w:val="28"/>
        </w:rPr>
      </w:pPr>
      <w:r w:rsidRPr="006F62D7">
        <w:rPr>
          <w:rFonts w:ascii="Bookman Old Style" w:hAnsi="Bookman Old Style"/>
          <w:sz w:val="28"/>
          <w:szCs w:val="28"/>
        </w:rPr>
        <w:lastRenderedPageBreak/>
        <w:t>It is thus his assertion that</w:t>
      </w:r>
      <w:r w:rsidR="00D31694" w:rsidRPr="006F62D7">
        <w:rPr>
          <w:rFonts w:ascii="Bookman Old Style" w:hAnsi="Bookman Old Style"/>
          <w:sz w:val="28"/>
          <w:szCs w:val="28"/>
        </w:rPr>
        <w:t xml:space="preserve"> the Plaintiffs are expected to return</w:t>
      </w:r>
      <w:r w:rsidR="0007292E" w:rsidRPr="006F62D7">
        <w:rPr>
          <w:rFonts w:ascii="Bookman Old Style" w:hAnsi="Bookman Old Style"/>
          <w:sz w:val="28"/>
          <w:szCs w:val="28"/>
        </w:rPr>
        <w:t xml:space="preserve"> to </w:t>
      </w:r>
      <w:r w:rsidR="00D31694" w:rsidRPr="006F62D7">
        <w:rPr>
          <w:rFonts w:ascii="Bookman Old Style" w:hAnsi="Bookman Old Style"/>
          <w:sz w:val="28"/>
          <w:szCs w:val="28"/>
        </w:rPr>
        <w:t>their home country</w:t>
      </w:r>
      <w:r w:rsidR="00991551" w:rsidRPr="006F62D7">
        <w:rPr>
          <w:rFonts w:ascii="Bookman Old Style" w:hAnsi="Bookman Old Style"/>
          <w:sz w:val="28"/>
          <w:szCs w:val="28"/>
        </w:rPr>
        <w:t>, the USA</w:t>
      </w:r>
      <w:r w:rsidR="00D31694" w:rsidRPr="006F62D7">
        <w:rPr>
          <w:rFonts w:ascii="Bookman Old Style" w:hAnsi="Bookman Old Style"/>
          <w:sz w:val="28"/>
          <w:szCs w:val="28"/>
        </w:rPr>
        <w:t xml:space="preserve">. </w:t>
      </w:r>
    </w:p>
    <w:p w:rsidR="00284197" w:rsidRPr="006F62D7" w:rsidRDefault="008B5959"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Based on this ‘expectation’, </w:t>
      </w:r>
      <w:r w:rsidR="00D31694" w:rsidRPr="006F62D7">
        <w:rPr>
          <w:rFonts w:ascii="Bookman Old Style" w:hAnsi="Bookman Old Style"/>
          <w:sz w:val="28"/>
          <w:szCs w:val="28"/>
        </w:rPr>
        <w:t>the deponent expresses appreh</w:t>
      </w:r>
      <w:r w:rsidRPr="006F62D7">
        <w:rPr>
          <w:rFonts w:ascii="Bookman Old Style" w:hAnsi="Bookman Old Style"/>
          <w:sz w:val="28"/>
          <w:szCs w:val="28"/>
        </w:rPr>
        <w:t>ension that the Defendants would</w:t>
      </w:r>
      <w:r w:rsidR="00D31694" w:rsidRPr="006F62D7">
        <w:rPr>
          <w:rFonts w:ascii="Bookman Old Style" w:hAnsi="Bookman Old Style"/>
          <w:sz w:val="28"/>
          <w:szCs w:val="28"/>
        </w:rPr>
        <w:t xml:space="preserve"> face difficulties in enforcing an</w:t>
      </w:r>
      <w:r w:rsidR="00991551" w:rsidRPr="006F62D7">
        <w:rPr>
          <w:rFonts w:ascii="Bookman Old Style" w:hAnsi="Bookman Old Style"/>
          <w:sz w:val="28"/>
          <w:szCs w:val="28"/>
        </w:rPr>
        <w:t>y</w:t>
      </w:r>
      <w:r w:rsidR="00D31694" w:rsidRPr="006F62D7">
        <w:rPr>
          <w:rFonts w:ascii="Bookman Old Style" w:hAnsi="Bookman Old Style"/>
          <w:sz w:val="28"/>
          <w:szCs w:val="28"/>
        </w:rPr>
        <w:t xml:space="preserve"> or</w:t>
      </w:r>
      <w:r w:rsidR="00284197" w:rsidRPr="006F62D7">
        <w:rPr>
          <w:rFonts w:ascii="Bookman Old Style" w:hAnsi="Bookman Old Style"/>
          <w:sz w:val="28"/>
          <w:szCs w:val="28"/>
        </w:rPr>
        <w:t>der for costs</w:t>
      </w:r>
      <w:r w:rsidR="00991551" w:rsidRPr="006F62D7">
        <w:rPr>
          <w:rFonts w:ascii="Bookman Old Style" w:hAnsi="Bookman Old Style"/>
          <w:sz w:val="28"/>
          <w:szCs w:val="28"/>
        </w:rPr>
        <w:t xml:space="preserve"> which may be</w:t>
      </w:r>
      <w:r w:rsidR="00284197" w:rsidRPr="006F62D7">
        <w:rPr>
          <w:rFonts w:ascii="Bookman Old Style" w:hAnsi="Bookman Old Style"/>
          <w:sz w:val="28"/>
          <w:szCs w:val="28"/>
        </w:rPr>
        <w:t xml:space="preserve"> made</w:t>
      </w:r>
      <w:r w:rsidR="00016963" w:rsidRPr="006F62D7">
        <w:rPr>
          <w:rFonts w:ascii="Bookman Old Style" w:hAnsi="Bookman Old Style"/>
          <w:sz w:val="28"/>
          <w:szCs w:val="28"/>
        </w:rPr>
        <w:t xml:space="preserve"> in their favour</w:t>
      </w:r>
      <w:r w:rsidR="00284197" w:rsidRPr="006F62D7">
        <w:rPr>
          <w:rFonts w:ascii="Bookman Old Style" w:hAnsi="Bookman Old Style"/>
          <w:sz w:val="28"/>
          <w:szCs w:val="28"/>
        </w:rPr>
        <w:t xml:space="preserve">. </w:t>
      </w:r>
      <w:r w:rsidR="00F9150B" w:rsidRPr="006F62D7">
        <w:rPr>
          <w:rFonts w:ascii="Bookman Old Style" w:hAnsi="Bookman Old Style"/>
          <w:sz w:val="28"/>
          <w:szCs w:val="28"/>
        </w:rPr>
        <w:t>In his endeavour to</w:t>
      </w:r>
      <w:r w:rsidRPr="006F62D7">
        <w:rPr>
          <w:rFonts w:ascii="Bookman Old Style" w:hAnsi="Bookman Old Style"/>
          <w:sz w:val="28"/>
          <w:szCs w:val="28"/>
        </w:rPr>
        <w:t xml:space="preserve"> justify </w:t>
      </w:r>
      <w:r w:rsidR="00F9150B" w:rsidRPr="006F62D7">
        <w:rPr>
          <w:rFonts w:ascii="Bookman Old Style" w:hAnsi="Bookman Old Style"/>
          <w:sz w:val="28"/>
          <w:szCs w:val="28"/>
        </w:rPr>
        <w:t>t</w:t>
      </w:r>
      <w:r w:rsidRPr="006F62D7">
        <w:rPr>
          <w:rFonts w:ascii="Bookman Old Style" w:hAnsi="Bookman Old Style"/>
          <w:sz w:val="28"/>
          <w:szCs w:val="28"/>
        </w:rPr>
        <w:t>his app</w:t>
      </w:r>
      <w:r w:rsidR="00F9150B" w:rsidRPr="006F62D7">
        <w:rPr>
          <w:rFonts w:ascii="Bookman Old Style" w:hAnsi="Bookman Old Style"/>
          <w:sz w:val="28"/>
          <w:szCs w:val="28"/>
        </w:rPr>
        <w:t>rehension, the deponent informs</w:t>
      </w:r>
      <w:r w:rsidRPr="006F62D7">
        <w:rPr>
          <w:rFonts w:ascii="Bookman Old Style" w:hAnsi="Bookman Old Style"/>
          <w:sz w:val="28"/>
          <w:szCs w:val="28"/>
        </w:rPr>
        <w:t xml:space="preserve"> the Court that</w:t>
      </w:r>
      <w:r w:rsidR="00284197" w:rsidRPr="006F62D7">
        <w:rPr>
          <w:rFonts w:ascii="Bookman Old Style" w:hAnsi="Bookman Old Style"/>
          <w:sz w:val="28"/>
          <w:szCs w:val="28"/>
        </w:rPr>
        <w:t xml:space="preserve"> the</w:t>
      </w:r>
      <w:r w:rsidR="00016963" w:rsidRPr="006F62D7">
        <w:rPr>
          <w:rFonts w:ascii="Bookman Old Style" w:hAnsi="Bookman Old Style"/>
          <w:sz w:val="28"/>
          <w:szCs w:val="28"/>
        </w:rPr>
        <w:t xml:space="preserve"> Plaintiffs </w:t>
      </w:r>
      <w:r w:rsidR="00F9150B" w:rsidRPr="006F62D7">
        <w:rPr>
          <w:rFonts w:ascii="Bookman Old Style" w:hAnsi="Bookman Old Style"/>
          <w:sz w:val="28"/>
          <w:szCs w:val="28"/>
        </w:rPr>
        <w:t>previously</w:t>
      </w:r>
      <w:r w:rsidR="00016963" w:rsidRPr="006F62D7">
        <w:rPr>
          <w:rFonts w:ascii="Bookman Old Style" w:hAnsi="Bookman Old Style"/>
          <w:sz w:val="28"/>
          <w:szCs w:val="28"/>
        </w:rPr>
        <w:t xml:space="preserve"> expressed</w:t>
      </w:r>
      <w:r w:rsidR="00EC7570">
        <w:rPr>
          <w:rFonts w:ascii="Bookman Old Style" w:hAnsi="Bookman Old Style"/>
          <w:sz w:val="28"/>
          <w:szCs w:val="28"/>
        </w:rPr>
        <w:t xml:space="preserve"> </w:t>
      </w:r>
      <w:r w:rsidR="00F9150B" w:rsidRPr="006F62D7">
        <w:rPr>
          <w:rFonts w:ascii="Bookman Old Style" w:hAnsi="Bookman Old Style"/>
          <w:sz w:val="28"/>
          <w:szCs w:val="28"/>
        </w:rPr>
        <w:t xml:space="preserve">an </w:t>
      </w:r>
      <w:r w:rsidR="00284197" w:rsidRPr="006F62D7">
        <w:rPr>
          <w:rFonts w:ascii="Bookman Old Style" w:hAnsi="Bookman Old Style"/>
          <w:sz w:val="28"/>
          <w:szCs w:val="28"/>
        </w:rPr>
        <w:t>intention not to return to Zambia</w:t>
      </w:r>
      <w:r w:rsidR="00EC7570">
        <w:rPr>
          <w:rFonts w:ascii="Bookman Old Style" w:hAnsi="Bookman Old Style"/>
          <w:sz w:val="28"/>
          <w:szCs w:val="28"/>
        </w:rPr>
        <w:t xml:space="preserve"> </w:t>
      </w:r>
      <w:r w:rsidR="00F9150B" w:rsidRPr="006F62D7">
        <w:rPr>
          <w:rFonts w:ascii="Bookman Old Style" w:hAnsi="Bookman Old Style"/>
          <w:sz w:val="28"/>
          <w:szCs w:val="28"/>
        </w:rPr>
        <w:t>when they had gone to the USA</w:t>
      </w:r>
      <w:r w:rsidR="00EC7570">
        <w:rPr>
          <w:rFonts w:ascii="Bookman Old Style" w:hAnsi="Bookman Old Style"/>
          <w:sz w:val="28"/>
          <w:szCs w:val="28"/>
        </w:rPr>
        <w:t xml:space="preserve"> </w:t>
      </w:r>
      <w:r w:rsidR="00F9150B" w:rsidRPr="006F62D7">
        <w:rPr>
          <w:rFonts w:ascii="Bookman Old Style" w:hAnsi="Bookman Old Style"/>
          <w:sz w:val="28"/>
          <w:szCs w:val="28"/>
        </w:rPr>
        <w:t>for a vacation</w:t>
      </w:r>
      <w:r w:rsidR="00284197" w:rsidRPr="006F62D7">
        <w:rPr>
          <w:rFonts w:ascii="Bookman Old Style" w:hAnsi="Bookman Old Style"/>
          <w:sz w:val="28"/>
          <w:szCs w:val="28"/>
        </w:rPr>
        <w:t>.</w:t>
      </w:r>
      <w:r w:rsidR="00F9150B" w:rsidRPr="006F62D7">
        <w:rPr>
          <w:rFonts w:ascii="Bookman Old Style" w:hAnsi="Bookman Old Style"/>
          <w:sz w:val="28"/>
          <w:szCs w:val="28"/>
        </w:rPr>
        <w:t xml:space="preserve"> T</w:t>
      </w:r>
      <w:r w:rsidR="00085255" w:rsidRPr="006F62D7">
        <w:rPr>
          <w:rFonts w:ascii="Bookman Old Style" w:hAnsi="Bookman Old Style"/>
          <w:sz w:val="28"/>
          <w:szCs w:val="28"/>
        </w:rPr>
        <w:t>he Court’s attention</w:t>
      </w:r>
      <w:r w:rsidR="00991551" w:rsidRPr="006F62D7">
        <w:rPr>
          <w:rFonts w:ascii="Bookman Old Style" w:hAnsi="Bookman Old Style"/>
          <w:sz w:val="28"/>
          <w:szCs w:val="28"/>
        </w:rPr>
        <w:t xml:space="preserve"> in this regard</w:t>
      </w:r>
      <w:r w:rsidR="00AA2AD6">
        <w:rPr>
          <w:rFonts w:ascii="Bookman Old Style" w:hAnsi="Bookman Old Style"/>
          <w:sz w:val="28"/>
          <w:szCs w:val="28"/>
        </w:rPr>
        <w:t xml:space="preserve"> </w:t>
      </w:r>
      <w:r w:rsidR="00016963" w:rsidRPr="006F62D7">
        <w:rPr>
          <w:rFonts w:ascii="Bookman Old Style" w:hAnsi="Bookman Old Style"/>
          <w:sz w:val="28"/>
          <w:szCs w:val="28"/>
        </w:rPr>
        <w:t>is drawn to a copy of an</w:t>
      </w:r>
      <w:r w:rsidR="00085255" w:rsidRPr="006F62D7">
        <w:rPr>
          <w:rFonts w:ascii="Bookman Old Style" w:hAnsi="Bookman Old Style"/>
          <w:sz w:val="28"/>
          <w:szCs w:val="28"/>
        </w:rPr>
        <w:t xml:space="preserve"> email which the 1</w:t>
      </w:r>
      <w:r w:rsidR="00085255" w:rsidRPr="006F62D7">
        <w:rPr>
          <w:rFonts w:ascii="Bookman Old Style" w:hAnsi="Bookman Old Style"/>
          <w:sz w:val="28"/>
          <w:szCs w:val="28"/>
          <w:vertAlign w:val="superscript"/>
        </w:rPr>
        <w:t>st</w:t>
      </w:r>
      <w:r w:rsidR="00085255" w:rsidRPr="006F62D7">
        <w:rPr>
          <w:rFonts w:ascii="Bookman Old Style" w:hAnsi="Bookman Old Style"/>
          <w:sz w:val="28"/>
          <w:szCs w:val="28"/>
        </w:rPr>
        <w:t xml:space="preserve"> Plaintiff wrote to the 1</w:t>
      </w:r>
      <w:r w:rsidR="00085255" w:rsidRPr="006F62D7">
        <w:rPr>
          <w:rFonts w:ascii="Bookman Old Style" w:hAnsi="Bookman Old Style"/>
          <w:sz w:val="28"/>
          <w:szCs w:val="28"/>
          <w:vertAlign w:val="superscript"/>
        </w:rPr>
        <w:t>st</w:t>
      </w:r>
      <w:r w:rsidR="00085255" w:rsidRPr="006F62D7">
        <w:rPr>
          <w:rFonts w:ascii="Bookman Old Style" w:hAnsi="Bookman Old Style"/>
          <w:sz w:val="28"/>
          <w:szCs w:val="28"/>
        </w:rPr>
        <w:t xml:space="preserve"> Defendant exhibited</w:t>
      </w:r>
      <w:r w:rsidR="00AA2AD6">
        <w:rPr>
          <w:rFonts w:ascii="Bookman Old Style" w:hAnsi="Bookman Old Style"/>
          <w:sz w:val="28"/>
          <w:szCs w:val="28"/>
        </w:rPr>
        <w:t xml:space="preserve"> </w:t>
      </w:r>
      <w:r w:rsidR="00085255" w:rsidRPr="006F62D7">
        <w:rPr>
          <w:rFonts w:ascii="Bookman Old Style" w:hAnsi="Bookman Old Style"/>
          <w:sz w:val="28"/>
          <w:szCs w:val="28"/>
        </w:rPr>
        <w:t xml:space="preserve">as </w:t>
      </w:r>
      <w:r w:rsidR="00085255" w:rsidRPr="006F62D7">
        <w:rPr>
          <w:rFonts w:ascii="Bookman Old Style" w:hAnsi="Bookman Old Style"/>
          <w:b/>
          <w:sz w:val="28"/>
          <w:szCs w:val="28"/>
        </w:rPr>
        <w:t>“PS6”</w:t>
      </w:r>
      <w:r w:rsidR="00085255" w:rsidRPr="006F62D7">
        <w:rPr>
          <w:rFonts w:ascii="Bookman Old Style" w:hAnsi="Bookman Old Style"/>
          <w:sz w:val="28"/>
          <w:szCs w:val="28"/>
        </w:rPr>
        <w:t>.</w:t>
      </w:r>
    </w:p>
    <w:p w:rsidR="009C0D1A" w:rsidRPr="006F62D7" w:rsidRDefault="00715078" w:rsidP="006F62D7">
      <w:pPr>
        <w:spacing w:line="360" w:lineRule="auto"/>
        <w:jc w:val="both"/>
        <w:rPr>
          <w:rFonts w:ascii="Bookman Old Style" w:hAnsi="Bookman Old Style"/>
          <w:sz w:val="28"/>
          <w:szCs w:val="28"/>
        </w:rPr>
      </w:pPr>
      <w:r w:rsidRPr="006F62D7">
        <w:rPr>
          <w:rFonts w:ascii="Bookman Old Style" w:hAnsi="Bookman Old Style"/>
          <w:sz w:val="28"/>
          <w:szCs w:val="28"/>
        </w:rPr>
        <w:t>On the whole, these are the contents of</w:t>
      </w:r>
      <w:r w:rsidR="00A76A99">
        <w:rPr>
          <w:rFonts w:ascii="Bookman Old Style" w:hAnsi="Bookman Old Style"/>
          <w:sz w:val="28"/>
          <w:szCs w:val="28"/>
        </w:rPr>
        <w:t xml:space="preserve"> </w:t>
      </w:r>
      <w:r w:rsidR="009C0D1A" w:rsidRPr="006F62D7">
        <w:rPr>
          <w:rFonts w:ascii="Bookman Old Style" w:hAnsi="Bookman Old Style"/>
          <w:sz w:val="28"/>
          <w:szCs w:val="28"/>
        </w:rPr>
        <w:t xml:space="preserve">the </w:t>
      </w:r>
      <w:r w:rsidRPr="006F62D7">
        <w:rPr>
          <w:rFonts w:ascii="Bookman Old Style" w:hAnsi="Bookman Old Style"/>
          <w:sz w:val="28"/>
          <w:szCs w:val="28"/>
        </w:rPr>
        <w:t>affidavit in support of the Defend</w:t>
      </w:r>
      <w:r w:rsidR="009C0D1A" w:rsidRPr="006F62D7">
        <w:rPr>
          <w:rFonts w:ascii="Bookman Old Style" w:hAnsi="Bookman Old Style"/>
          <w:sz w:val="28"/>
          <w:szCs w:val="28"/>
        </w:rPr>
        <w:t xml:space="preserve">ants’ application. </w:t>
      </w:r>
    </w:p>
    <w:p w:rsidR="00624B91" w:rsidRPr="006F62D7" w:rsidRDefault="00A6694B" w:rsidP="006F62D7">
      <w:pPr>
        <w:spacing w:line="360" w:lineRule="auto"/>
        <w:jc w:val="both"/>
        <w:rPr>
          <w:rFonts w:ascii="Bookman Old Style" w:hAnsi="Bookman Old Style"/>
          <w:sz w:val="28"/>
          <w:szCs w:val="28"/>
        </w:rPr>
      </w:pPr>
      <w:r w:rsidRPr="006F62D7">
        <w:rPr>
          <w:rFonts w:ascii="Bookman Old Style" w:hAnsi="Bookman Old Style"/>
          <w:sz w:val="28"/>
          <w:szCs w:val="28"/>
        </w:rPr>
        <w:t>On the 15</w:t>
      </w:r>
      <w:r w:rsidRPr="006F62D7">
        <w:rPr>
          <w:rFonts w:ascii="Bookman Old Style" w:hAnsi="Bookman Old Style"/>
          <w:sz w:val="28"/>
          <w:szCs w:val="28"/>
          <w:vertAlign w:val="superscript"/>
        </w:rPr>
        <w:t>th</w:t>
      </w:r>
      <w:r w:rsidRPr="006F62D7">
        <w:rPr>
          <w:rFonts w:ascii="Bookman Old Style" w:hAnsi="Bookman Old Style"/>
          <w:sz w:val="28"/>
          <w:szCs w:val="28"/>
        </w:rPr>
        <w:t xml:space="preserve"> day of May, 2015, i</w:t>
      </w:r>
      <w:r w:rsidR="006C5A84" w:rsidRPr="006F62D7">
        <w:rPr>
          <w:rFonts w:ascii="Bookman Old Style" w:hAnsi="Bookman Old Style"/>
          <w:sz w:val="28"/>
          <w:szCs w:val="28"/>
        </w:rPr>
        <w:t>n opposing the application, the Pl</w:t>
      </w:r>
      <w:r w:rsidR="000344C2" w:rsidRPr="006F62D7">
        <w:rPr>
          <w:rFonts w:ascii="Bookman Old Style" w:hAnsi="Bookman Old Style"/>
          <w:sz w:val="28"/>
          <w:szCs w:val="28"/>
        </w:rPr>
        <w:t>aintiffs</w:t>
      </w:r>
      <w:r w:rsidR="006C5A84" w:rsidRPr="006F62D7">
        <w:rPr>
          <w:rFonts w:ascii="Bookman Old Style" w:hAnsi="Bookman Old Style"/>
          <w:sz w:val="28"/>
          <w:szCs w:val="28"/>
        </w:rPr>
        <w:t xml:space="preserve"> filed an affidavit</w:t>
      </w:r>
      <w:r w:rsidRPr="006F62D7">
        <w:rPr>
          <w:rFonts w:ascii="Bookman Old Style" w:hAnsi="Bookman Old Style"/>
          <w:sz w:val="28"/>
          <w:szCs w:val="28"/>
        </w:rPr>
        <w:t xml:space="preserve"> wherein, whilst acknowledging that he is a national of the USA, the 1</w:t>
      </w:r>
      <w:r w:rsidRPr="006F62D7">
        <w:rPr>
          <w:rFonts w:ascii="Bookman Old Style" w:hAnsi="Bookman Old Style"/>
          <w:sz w:val="28"/>
          <w:szCs w:val="28"/>
          <w:vertAlign w:val="superscript"/>
        </w:rPr>
        <w:t>st</w:t>
      </w:r>
      <w:r w:rsidRPr="006F62D7">
        <w:rPr>
          <w:rFonts w:ascii="Bookman Old Style" w:hAnsi="Bookman Old Style"/>
          <w:sz w:val="28"/>
          <w:szCs w:val="28"/>
        </w:rPr>
        <w:t xml:space="preserve"> Plaintiff deposes that he and the 2</w:t>
      </w:r>
      <w:r w:rsidRPr="006F62D7">
        <w:rPr>
          <w:rFonts w:ascii="Bookman Old Style" w:hAnsi="Bookman Old Style"/>
          <w:sz w:val="28"/>
          <w:szCs w:val="28"/>
          <w:vertAlign w:val="superscript"/>
        </w:rPr>
        <w:t>nd</w:t>
      </w:r>
      <w:r w:rsidRPr="006F62D7">
        <w:rPr>
          <w:rFonts w:ascii="Bookman Old Style" w:hAnsi="Bookman Old Style"/>
          <w:sz w:val="28"/>
          <w:szCs w:val="28"/>
        </w:rPr>
        <w:t xml:space="preserve"> Plaintiff are currently ordinarily resident in Zambia at Plot Number 78, Simon Mwansa</w:t>
      </w:r>
      <w:r w:rsidR="00A76A99">
        <w:rPr>
          <w:rFonts w:ascii="Bookman Old Style" w:hAnsi="Bookman Old Style"/>
          <w:sz w:val="28"/>
          <w:szCs w:val="28"/>
        </w:rPr>
        <w:t xml:space="preserve"> </w:t>
      </w:r>
      <w:r w:rsidRPr="006F62D7">
        <w:rPr>
          <w:rFonts w:ascii="Bookman Old Style" w:hAnsi="Bookman Old Style"/>
          <w:sz w:val="28"/>
          <w:szCs w:val="28"/>
        </w:rPr>
        <w:t xml:space="preserve">Kapwepwe Road, Avondale, Lusaka. </w:t>
      </w:r>
    </w:p>
    <w:p w:rsidR="00A6694B" w:rsidRDefault="00624B91"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The </w:t>
      </w:r>
      <w:r w:rsidR="00AB0E41" w:rsidRPr="006F62D7">
        <w:rPr>
          <w:rFonts w:ascii="Bookman Old Style" w:hAnsi="Bookman Old Style"/>
          <w:sz w:val="28"/>
          <w:szCs w:val="28"/>
        </w:rPr>
        <w:t xml:space="preserve">deponent </w:t>
      </w:r>
      <w:r w:rsidR="00A6694B" w:rsidRPr="006F62D7">
        <w:rPr>
          <w:rFonts w:ascii="Bookman Old Style" w:hAnsi="Bookman Old Style"/>
          <w:sz w:val="28"/>
          <w:szCs w:val="28"/>
        </w:rPr>
        <w:t>disputes the 1</w:t>
      </w:r>
      <w:r w:rsidR="00A6694B" w:rsidRPr="006F62D7">
        <w:rPr>
          <w:rFonts w:ascii="Bookman Old Style" w:hAnsi="Bookman Old Style"/>
          <w:sz w:val="28"/>
          <w:szCs w:val="28"/>
          <w:vertAlign w:val="superscript"/>
        </w:rPr>
        <w:t>st</w:t>
      </w:r>
      <w:r w:rsidR="00A6694B" w:rsidRPr="006F62D7">
        <w:rPr>
          <w:rFonts w:ascii="Bookman Old Style" w:hAnsi="Bookman Old Style"/>
          <w:sz w:val="28"/>
          <w:szCs w:val="28"/>
        </w:rPr>
        <w:t xml:space="preserve"> Defendant’s suggestion that he and the 2</w:t>
      </w:r>
      <w:r w:rsidR="00A6694B" w:rsidRPr="006F62D7">
        <w:rPr>
          <w:rFonts w:ascii="Bookman Old Style" w:hAnsi="Bookman Old Style"/>
          <w:sz w:val="28"/>
          <w:szCs w:val="28"/>
          <w:vertAlign w:val="superscript"/>
        </w:rPr>
        <w:t>nd</w:t>
      </w:r>
      <w:r w:rsidR="00AB0E41" w:rsidRPr="006F62D7">
        <w:rPr>
          <w:rFonts w:ascii="Bookman Old Style" w:hAnsi="Bookman Old Style"/>
          <w:sz w:val="28"/>
          <w:szCs w:val="28"/>
        </w:rPr>
        <w:t xml:space="preserve"> Plaintiff were</w:t>
      </w:r>
      <w:r w:rsidR="00A6694B" w:rsidRPr="006F62D7">
        <w:rPr>
          <w:rFonts w:ascii="Bookman Old Style" w:hAnsi="Bookman Old Style"/>
          <w:sz w:val="28"/>
          <w:szCs w:val="28"/>
        </w:rPr>
        <w:t xml:space="preserve"> only assisting in the operations of the </w:t>
      </w:r>
      <w:r w:rsidR="00C03E28" w:rsidRPr="006F62D7">
        <w:rPr>
          <w:rFonts w:ascii="Bookman Old Style" w:hAnsi="Bookman Old Style"/>
          <w:sz w:val="28"/>
          <w:szCs w:val="28"/>
        </w:rPr>
        <w:t>3</w:t>
      </w:r>
      <w:r w:rsidR="00C03E28" w:rsidRPr="006F62D7">
        <w:rPr>
          <w:rFonts w:ascii="Bookman Old Style" w:hAnsi="Bookman Old Style"/>
          <w:sz w:val="28"/>
          <w:szCs w:val="28"/>
          <w:vertAlign w:val="superscript"/>
        </w:rPr>
        <w:t>rd</w:t>
      </w:r>
      <w:r w:rsidR="00C03E28" w:rsidRPr="006F62D7">
        <w:rPr>
          <w:rFonts w:ascii="Bookman Old Style" w:hAnsi="Bookman Old Style"/>
          <w:sz w:val="28"/>
          <w:szCs w:val="28"/>
        </w:rPr>
        <w:t xml:space="preserve"> Defendant. </w:t>
      </w:r>
      <w:r w:rsidR="00AF751F" w:rsidRPr="006F62D7">
        <w:rPr>
          <w:rFonts w:ascii="Bookman Old Style" w:hAnsi="Bookman Old Style"/>
          <w:sz w:val="28"/>
          <w:szCs w:val="28"/>
        </w:rPr>
        <w:t>Instead, h</w:t>
      </w:r>
      <w:r w:rsidR="00C03E28" w:rsidRPr="006F62D7">
        <w:rPr>
          <w:rFonts w:ascii="Bookman Old Style" w:hAnsi="Bookman Old Style"/>
          <w:sz w:val="28"/>
          <w:szCs w:val="28"/>
        </w:rPr>
        <w:t>is evidence is that he and the 2</w:t>
      </w:r>
      <w:r w:rsidR="00C03E28" w:rsidRPr="006F62D7">
        <w:rPr>
          <w:rFonts w:ascii="Bookman Old Style" w:hAnsi="Bookman Old Style"/>
          <w:sz w:val="28"/>
          <w:szCs w:val="28"/>
          <w:vertAlign w:val="superscript"/>
        </w:rPr>
        <w:t>nd</w:t>
      </w:r>
      <w:r w:rsidR="000344C2" w:rsidRPr="006F62D7">
        <w:rPr>
          <w:rFonts w:ascii="Bookman Old Style" w:hAnsi="Bookman Old Style"/>
          <w:sz w:val="28"/>
          <w:szCs w:val="28"/>
        </w:rPr>
        <w:t xml:space="preserve"> Plaintiff </w:t>
      </w:r>
      <w:r w:rsidR="00AB0E41" w:rsidRPr="006F62D7">
        <w:rPr>
          <w:rFonts w:ascii="Bookman Old Style" w:hAnsi="Bookman Old Style"/>
          <w:sz w:val="28"/>
          <w:szCs w:val="28"/>
        </w:rPr>
        <w:t>were</w:t>
      </w:r>
      <w:r w:rsidR="00C03E28" w:rsidRPr="006F62D7">
        <w:rPr>
          <w:rFonts w:ascii="Bookman Old Style" w:hAnsi="Bookman Old Style"/>
          <w:sz w:val="28"/>
          <w:szCs w:val="28"/>
        </w:rPr>
        <w:t xml:space="preserve"> the ones running and sourcing finances for the 3</w:t>
      </w:r>
      <w:r w:rsidR="00C03E28" w:rsidRPr="006F62D7">
        <w:rPr>
          <w:rFonts w:ascii="Bookman Old Style" w:hAnsi="Bookman Old Style"/>
          <w:sz w:val="28"/>
          <w:szCs w:val="28"/>
          <w:vertAlign w:val="superscript"/>
        </w:rPr>
        <w:t>rd</w:t>
      </w:r>
      <w:r w:rsidR="00C03E28" w:rsidRPr="006F62D7">
        <w:rPr>
          <w:rFonts w:ascii="Bookman Old Style" w:hAnsi="Bookman Old Style"/>
          <w:sz w:val="28"/>
          <w:szCs w:val="28"/>
        </w:rPr>
        <w:t xml:space="preserve"> Defendant</w:t>
      </w:r>
      <w:r w:rsidR="0027721D">
        <w:rPr>
          <w:rFonts w:ascii="Bookman Old Style" w:hAnsi="Bookman Old Style"/>
          <w:sz w:val="28"/>
          <w:szCs w:val="28"/>
        </w:rPr>
        <w:t xml:space="preserve"> before their removal as afore-</w:t>
      </w:r>
      <w:r w:rsidR="00C551A6" w:rsidRPr="006F62D7">
        <w:rPr>
          <w:rFonts w:ascii="Bookman Old Style" w:hAnsi="Bookman Old Style"/>
          <w:sz w:val="28"/>
          <w:szCs w:val="28"/>
        </w:rPr>
        <w:t>stated</w:t>
      </w:r>
      <w:r w:rsidR="00C03E28" w:rsidRPr="006F62D7">
        <w:rPr>
          <w:rFonts w:ascii="Bookman Old Style" w:hAnsi="Bookman Old Style"/>
          <w:sz w:val="28"/>
          <w:szCs w:val="28"/>
        </w:rPr>
        <w:t>.</w:t>
      </w:r>
    </w:p>
    <w:p w:rsidR="00824CEE" w:rsidRPr="006F62D7" w:rsidRDefault="00824CEE" w:rsidP="006F62D7">
      <w:pPr>
        <w:spacing w:line="360" w:lineRule="auto"/>
        <w:jc w:val="both"/>
        <w:rPr>
          <w:rFonts w:ascii="Bookman Old Style" w:hAnsi="Bookman Old Style"/>
          <w:sz w:val="28"/>
          <w:szCs w:val="28"/>
        </w:rPr>
      </w:pPr>
    </w:p>
    <w:p w:rsidR="00624B91" w:rsidRPr="006F62D7" w:rsidRDefault="00AB0E41" w:rsidP="006F62D7">
      <w:pPr>
        <w:spacing w:line="360" w:lineRule="auto"/>
        <w:jc w:val="both"/>
        <w:rPr>
          <w:rFonts w:ascii="Bookman Old Style" w:hAnsi="Bookman Old Style"/>
          <w:sz w:val="28"/>
          <w:szCs w:val="28"/>
        </w:rPr>
      </w:pPr>
      <w:r w:rsidRPr="006F62D7">
        <w:rPr>
          <w:rFonts w:ascii="Bookman Old Style" w:hAnsi="Bookman Old Style"/>
          <w:sz w:val="28"/>
          <w:szCs w:val="28"/>
        </w:rPr>
        <w:lastRenderedPageBreak/>
        <w:t>He also disputes</w:t>
      </w:r>
      <w:r w:rsidR="00624B91" w:rsidRPr="006F62D7">
        <w:rPr>
          <w:rFonts w:ascii="Bookman Old Style" w:hAnsi="Bookman Old Style"/>
          <w:sz w:val="28"/>
          <w:szCs w:val="28"/>
        </w:rPr>
        <w:t xml:space="preserve"> the 1</w:t>
      </w:r>
      <w:r w:rsidR="00624B91" w:rsidRPr="006F62D7">
        <w:rPr>
          <w:rFonts w:ascii="Bookman Old Style" w:hAnsi="Bookman Old Style"/>
          <w:sz w:val="28"/>
          <w:szCs w:val="28"/>
          <w:vertAlign w:val="superscript"/>
        </w:rPr>
        <w:t>st</w:t>
      </w:r>
      <w:r w:rsidRPr="006F62D7">
        <w:rPr>
          <w:rFonts w:ascii="Bookman Old Style" w:hAnsi="Bookman Old Style"/>
          <w:sz w:val="28"/>
          <w:szCs w:val="28"/>
        </w:rPr>
        <w:t xml:space="preserve"> Defendant’s deposition </w:t>
      </w:r>
      <w:r w:rsidR="00C551A6" w:rsidRPr="006F62D7">
        <w:rPr>
          <w:rFonts w:ascii="Bookman Old Style" w:hAnsi="Bookman Old Style"/>
          <w:sz w:val="28"/>
          <w:szCs w:val="28"/>
        </w:rPr>
        <w:t xml:space="preserve">to the effect </w:t>
      </w:r>
      <w:r w:rsidR="00624B91" w:rsidRPr="006F62D7">
        <w:rPr>
          <w:rFonts w:ascii="Bookman Old Style" w:hAnsi="Bookman Old Style"/>
          <w:sz w:val="28"/>
          <w:szCs w:val="28"/>
        </w:rPr>
        <w:t xml:space="preserve">that the Plaintiffs’ employment permits were due to expire in May. According to </w:t>
      </w:r>
      <w:r w:rsidRPr="006F62D7">
        <w:rPr>
          <w:rFonts w:ascii="Bookman Old Style" w:hAnsi="Bookman Old Style"/>
          <w:sz w:val="28"/>
          <w:szCs w:val="28"/>
        </w:rPr>
        <w:t>the deponent</w:t>
      </w:r>
      <w:r w:rsidR="003A52F5" w:rsidRPr="006F62D7">
        <w:rPr>
          <w:rFonts w:ascii="Bookman Old Style" w:hAnsi="Bookman Old Style"/>
          <w:sz w:val="28"/>
          <w:szCs w:val="28"/>
        </w:rPr>
        <w:t>,</w:t>
      </w:r>
      <w:r w:rsidR="00624B91" w:rsidRPr="006F62D7">
        <w:rPr>
          <w:rFonts w:ascii="Bookman Old Style" w:hAnsi="Bookman Old Style"/>
          <w:sz w:val="28"/>
          <w:szCs w:val="28"/>
        </w:rPr>
        <w:t xml:space="preserve"> t</w:t>
      </w:r>
      <w:r w:rsidR="00951007" w:rsidRPr="006F62D7">
        <w:rPr>
          <w:rFonts w:ascii="Bookman Old Style" w:hAnsi="Bookman Old Style"/>
          <w:sz w:val="28"/>
          <w:szCs w:val="28"/>
        </w:rPr>
        <w:t xml:space="preserve">he correct position is that the </w:t>
      </w:r>
      <w:r w:rsidR="00624B91" w:rsidRPr="006F62D7">
        <w:rPr>
          <w:rFonts w:ascii="Bookman Old Style" w:hAnsi="Bookman Old Style"/>
          <w:sz w:val="28"/>
          <w:szCs w:val="28"/>
        </w:rPr>
        <w:t>permits remain valid until the 28</w:t>
      </w:r>
      <w:r w:rsidR="00624B91" w:rsidRPr="006F62D7">
        <w:rPr>
          <w:rFonts w:ascii="Bookman Old Style" w:hAnsi="Bookman Old Style"/>
          <w:sz w:val="28"/>
          <w:szCs w:val="28"/>
          <w:vertAlign w:val="superscript"/>
        </w:rPr>
        <w:t>th</w:t>
      </w:r>
      <w:r w:rsidR="00624B91" w:rsidRPr="006F62D7">
        <w:rPr>
          <w:rFonts w:ascii="Bookman Old Style" w:hAnsi="Bookman Old Style"/>
          <w:sz w:val="28"/>
          <w:szCs w:val="28"/>
        </w:rPr>
        <w:t xml:space="preserve"> day of July, 2015. Copi</w:t>
      </w:r>
      <w:r w:rsidRPr="006F62D7">
        <w:rPr>
          <w:rFonts w:ascii="Bookman Old Style" w:hAnsi="Bookman Old Style"/>
          <w:sz w:val="28"/>
          <w:szCs w:val="28"/>
        </w:rPr>
        <w:t>es of the 1</w:t>
      </w:r>
      <w:r w:rsidRPr="006F62D7">
        <w:rPr>
          <w:rFonts w:ascii="Bookman Old Style" w:hAnsi="Bookman Old Style"/>
          <w:sz w:val="28"/>
          <w:szCs w:val="28"/>
          <w:vertAlign w:val="superscript"/>
        </w:rPr>
        <w:t>st</w:t>
      </w:r>
      <w:r w:rsidRPr="006F62D7">
        <w:rPr>
          <w:rFonts w:ascii="Bookman Old Style" w:hAnsi="Bookman Old Style"/>
          <w:sz w:val="28"/>
          <w:szCs w:val="28"/>
        </w:rPr>
        <w:t xml:space="preserve"> and 2</w:t>
      </w:r>
      <w:r w:rsidRPr="006F62D7">
        <w:rPr>
          <w:rFonts w:ascii="Bookman Old Style" w:hAnsi="Bookman Old Style"/>
          <w:sz w:val="28"/>
          <w:szCs w:val="28"/>
          <w:vertAlign w:val="superscript"/>
        </w:rPr>
        <w:t>nd</w:t>
      </w:r>
      <w:r w:rsidRPr="006F62D7">
        <w:rPr>
          <w:rFonts w:ascii="Bookman Old Style" w:hAnsi="Bookman Old Style"/>
          <w:sz w:val="28"/>
          <w:szCs w:val="28"/>
        </w:rPr>
        <w:t xml:space="preserve"> Plaintiffs’ employment permits</w:t>
      </w:r>
      <w:r w:rsidR="00951007" w:rsidRPr="006F62D7">
        <w:rPr>
          <w:rFonts w:ascii="Bookman Old Style" w:hAnsi="Bookman Old Style"/>
          <w:sz w:val="28"/>
          <w:szCs w:val="28"/>
        </w:rPr>
        <w:t xml:space="preserve"> are </w:t>
      </w:r>
      <w:r w:rsidR="00774511" w:rsidRPr="006F62D7">
        <w:rPr>
          <w:rFonts w:ascii="Bookman Old Style" w:hAnsi="Bookman Old Style"/>
          <w:sz w:val="28"/>
          <w:szCs w:val="28"/>
        </w:rPr>
        <w:t xml:space="preserve">in this respect </w:t>
      </w:r>
      <w:r w:rsidR="00951007" w:rsidRPr="006F62D7">
        <w:rPr>
          <w:rFonts w:ascii="Bookman Old Style" w:hAnsi="Bookman Old Style"/>
          <w:sz w:val="28"/>
          <w:szCs w:val="28"/>
        </w:rPr>
        <w:t>exhibited</w:t>
      </w:r>
      <w:r w:rsidR="002B6E69">
        <w:rPr>
          <w:rFonts w:ascii="Bookman Old Style" w:hAnsi="Bookman Old Style"/>
          <w:sz w:val="28"/>
          <w:szCs w:val="28"/>
        </w:rPr>
        <w:t xml:space="preserve"> </w:t>
      </w:r>
      <w:r w:rsidR="00951007" w:rsidRPr="006F62D7">
        <w:rPr>
          <w:rFonts w:ascii="Bookman Old Style" w:hAnsi="Bookman Old Style"/>
          <w:sz w:val="28"/>
          <w:szCs w:val="28"/>
        </w:rPr>
        <w:t xml:space="preserve">as </w:t>
      </w:r>
      <w:r w:rsidR="00624B91" w:rsidRPr="006F62D7">
        <w:rPr>
          <w:rFonts w:ascii="Bookman Old Style" w:hAnsi="Bookman Old Style"/>
          <w:sz w:val="28"/>
          <w:szCs w:val="28"/>
        </w:rPr>
        <w:t xml:space="preserve">“DK1” and “DK2” respectively. </w:t>
      </w:r>
    </w:p>
    <w:p w:rsidR="00BE743B" w:rsidRPr="006F62D7" w:rsidRDefault="003A52F5"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The deponent </w:t>
      </w:r>
      <w:r w:rsidR="00AB0E41" w:rsidRPr="006F62D7">
        <w:rPr>
          <w:rFonts w:ascii="Bookman Old Style" w:hAnsi="Bookman Old Style"/>
          <w:sz w:val="28"/>
          <w:szCs w:val="28"/>
        </w:rPr>
        <w:t>adds</w:t>
      </w:r>
      <w:r w:rsidRPr="006F62D7">
        <w:rPr>
          <w:rFonts w:ascii="Bookman Old Style" w:hAnsi="Bookman Old Style"/>
          <w:sz w:val="28"/>
          <w:szCs w:val="28"/>
        </w:rPr>
        <w:t xml:space="preserve"> that </w:t>
      </w:r>
      <w:r w:rsidR="00AB0E41" w:rsidRPr="006F62D7">
        <w:rPr>
          <w:rFonts w:ascii="Bookman Old Style" w:hAnsi="Bookman Old Style"/>
          <w:sz w:val="28"/>
          <w:szCs w:val="28"/>
        </w:rPr>
        <w:t xml:space="preserve">the </w:t>
      </w:r>
      <w:r w:rsidRPr="006F62D7">
        <w:rPr>
          <w:rFonts w:ascii="Bookman Old Style" w:hAnsi="Bookman Old Style"/>
          <w:sz w:val="28"/>
          <w:szCs w:val="28"/>
        </w:rPr>
        <w:t xml:space="preserve">Plaintiffs are beneficial owners of the aforementioned property whose market value is pegged at US$ 200, 000.00. It is his </w:t>
      </w:r>
      <w:r w:rsidR="00BE743B" w:rsidRPr="006F62D7">
        <w:rPr>
          <w:rFonts w:ascii="Bookman Old Style" w:hAnsi="Bookman Old Style"/>
          <w:sz w:val="28"/>
          <w:szCs w:val="28"/>
        </w:rPr>
        <w:t xml:space="preserve">assertion </w:t>
      </w:r>
      <w:r w:rsidRPr="006F62D7">
        <w:rPr>
          <w:rFonts w:ascii="Bookman Old Style" w:hAnsi="Bookman Old Style"/>
          <w:sz w:val="28"/>
          <w:szCs w:val="28"/>
        </w:rPr>
        <w:t>that t</w:t>
      </w:r>
      <w:r w:rsidR="00951007" w:rsidRPr="006F62D7">
        <w:rPr>
          <w:rFonts w:ascii="Bookman Old Style" w:hAnsi="Bookman Old Style"/>
          <w:sz w:val="28"/>
          <w:szCs w:val="28"/>
        </w:rPr>
        <w:t>he Plaintiffs purchased this</w:t>
      </w:r>
      <w:r w:rsidR="00D6475D">
        <w:rPr>
          <w:rFonts w:ascii="Bookman Old Style" w:hAnsi="Bookman Old Style"/>
          <w:sz w:val="28"/>
          <w:szCs w:val="28"/>
        </w:rPr>
        <w:t xml:space="preserve"> </w:t>
      </w:r>
      <w:r w:rsidRPr="006F62D7">
        <w:rPr>
          <w:rFonts w:ascii="Bookman Old Style" w:hAnsi="Bookman Old Style"/>
          <w:sz w:val="28"/>
          <w:szCs w:val="28"/>
        </w:rPr>
        <w:t>property using their own funds</w:t>
      </w:r>
      <w:r w:rsidR="00BE743B" w:rsidRPr="006F62D7">
        <w:rPr>
          <w:rFonts w:ascii="Bookman Old Style" w:hAnsi="Bookman Old Style"/>
          <w:sz w:val="28"/>
          <w:szCs w:val="28"/>
        </w:rPr>
        <w:t xml:space="preserve">. A document described as a ‘Housing Agreement’ </w:t>
      </w:r>
      <w:r w:rsidR="00951007" w:rsidRPr="006F62D7">
        <w:rPr>
          <w:rFonts w:ascii="Bookman Old Style" w:hAnsi="Bookman Old Style"/>
          <w:sz w:val="28"/>
          <w:szCs w:val="28"/>
        </w:rPr>
        <w:t>is</w:t>
      </w:r>
      <w:r w:rsidR="00BE743B" w:rsidRPr="006F62D7">
        <w:rPr>
          <w:rFonts w:ascii="Bookman Old Style" w:hAnsi="Bookman Old Style"/>
          <w:sz w:val="28"/>
          <w:szCs w:val="28"/>
        </w:rPr>
        <w:t xml:space="preserve"> exhibit</w:t>
      </w:r>
      <w:r w:rsidR="00951007" w:rsidRPr="006F62D7">
        <w:rPr>
          <w:rFonts w:ascii="Bookman Old Style" w:hAnsi="Bookman Old Style"/>
          <w:sz w:val="28"/>
          <w:szCs w:val="28"/>
        </w:rPr>
        <w:t>ed</w:t>
      </w:r>
      <w:r w:rsidR="00D6475D">
        <w:rPr>
          <w:rFonts w:ascii="Bookman Old Style" w:hAnsi="Bookman Old Style"/>
          <w:sz w:val="28"/>
          <w:szCs w:val="28"/>
        </w:rPr>
        <w:t xml:space="preserve"> </w:t>
      </w:r>
      <w:r w:rsidR="00951007" w:rsidRPr="006F62D7">
        <w:rPr>
          <w:rFonts w:ascii="Bookman Old Style" w:hAnsi="Bookman Old Style"/>
          <w:sz w:val="28"/>
          <w:szCs w:val="28"/>
        </w:rPr>
        <w:t xml:space="preserve">as “DK3” </w:t>
      </w:r>
      <w:r w:rsidR="00216E87" w:rsidRPr="006F62D7">
        <w:rPr>
          <w:rFonts w:ascii="Bookman Old Style" w:hAnsi="Bookman Old Style"/>
          <w:sz w:val="28"/>
          <w:szCs w:val="28"/>
        </w:rPr>
        <w:t>to support</w:t>
      </w:r>
      <w:r w:rsidR="00D6475D">
        <w:rPr>
          <w:rFonts w:ascii="Bookman Old Style" w:hAnsi="Bookman Old Style"/>
          <w:sz w:val="28"/>
          <w:szCs w:val="28"/>
        </w:rPr>
        <w:t xml:space="preserve"> </w:t>
      </w:r>
      <w:r w:rsidR="00BE743B" w:rsidRPr="006F62D7">
        <w:rPr>
          <w:rFonts w:ascii="Bookman Old Style" w:hAnsi="Bookman Old Style"/>
          <w:sz w:val="28"/>
          <w:szCs w:val="28"/>
        </w:rPr>
        <w:t xml:space="preserve">this assertion. </w:t>
      </w:r>
    </w:p>
    <w:p w:rsidR="003A52F5" w:rsidRPr="006F62D7" w:rsidRDefault="00216E87" w:rsidP="006F62D7">
      <w:pPr>
        <w:spacing w:line="360" w:lineRule="auto"/>
        <w:jc w:val="both"/>
        <w:rPr>
          <w:rFonts w:ascii="Bookman Old Style" w:hAnsi="Bookman Old Style"/>
          <w:sz w:val="28"/>
          <w:szCs w:val="28"/>
        </w:rPr>
      </w:pPr>
      <w:r w:rsidRPr="006F62D7">
        <w:rPr>
          <w:rFonts w:ascii="Bookman Old Style" w:hAnsi="Bookman Old Style"/>
          <w:sz w:val="28"/>
          <w:szCs w:val="28"/>
        </w:rPr>
        <w:t>Further, t</w:t>
      </w:r>
      <w:r w:rsidR="00085255" w:rsidRPr="006F62D7">
        <w:rPr>
          <w:rFonts w:ascii="Bookman Old Style" w:hAnsi="Bookman Old Style"/>
          <w:sz w:val="28"/>
          <w:szCs w:val="28"/>
        </w:rPr>
        <w:t>he deponent</w:t>
      </w:r>
      <w:r w:rsidR="00BE743B" w:rsidRPr="006F62D7">
        <w:rPr>
          <w:rFonts w:ascii="Bookman Old Style" w:hAnsi="Bookman Old Style"/>
          <w:sz w:val="28"/>
          <w:szCs w:val="28"/>
        </w:rPr>
        <w:t xml:space="preserve"> dispute</w:t>
      </w:r>
      <w:r w:rsidRPr="006F62D7">
        <w:rPr>
          <w:rFonts w:ascii="Bookman Old Style" w:hAnsi="Bookman Old Style"/>
          <w:sz w:val="28"/>
          <w:szCs w:val="28"/>
        </w:rPr>
        <w:t>s</w:t>
      </w:r>
      <w:r w:rsidR="00BE743B" w:rsidRPr="006F62D7">
        <w:rPr>
          <w:rFonts w:ascii="Bookman Old Style" w:hAnsi="Bookman Old Style"/>
          <w:sz w:val="28"/>
          <w:szCs w:val="28"/>
        </w:rPr>
        <w:t xml:space="preserve"> the 1</w:t>
      </w:r>
      <w:r w:rsidR="00BE743B" w:rsidRPr="006F62D7">
        <w:rPr>
          <w:rFonts w:ascii="Bookman Old Style" w:hAnsi="Bookman Old Style"/>
          <w:sz w:val="28"/>
          <w:szCs w:val="28"/>
          <w:vertAlign w:val="superscript"/>
        </w:rPr>
        <w:t>st</w:t>
      </w:r>
      <w:r w:rsidR="00BE743B" w:rsidRPr="006F62D7">
        <w:rPr>
          <w:rFonts w:ascii="Bookman Old Style" w:hAnsi="Bookman Old Style"/>
          <w:sz w:val="28"/>
          <w:szCs w:val="28"/>
        </w:rPr>
        <w:t xml:space="preserve"> Defendant’s assertion</w:t>
      </w:r>
      <w:r w:rsidR="00085255" w:rsidRPr="006F62D7">
        <w:rPr>
          <w:rFonts w:ascii="Bookman Old Style" w:hAnsi="Bookman Old Style"/>
          <w:sz w:val="28"/>
          <w:szCs w:val="28"/>
        </w:rPr>
        <w:t xml:space="preserve"> that </w:t>
      </w:r>
      <w:r w:rsidR="007B49CD" w:rsidRPr="006F62D7">
        <w:rPr>
          <w:rFonts w:ascii="Bookman Old Style" w:hAnsi="Bookman Old Style"/>
          <w:sz w:val="28"/>
          <w:szCs w:val="28"/>
        </w:rPr>
        <w:t>he</w:t>
      </w:r>
      <w:r w:rsidR="00085255" w:rsidRPr="006F62D7">
        <w:rPr>
          <w:rFonts w:ascii="Bookman Old Style" w:hAnsi="Bookman Old Style"/>
          <w:sz w:val="28"/>
          <w:szCs w:val="28"/>
        </w:rPr>
        <w:t xml:space="preserve"> expressed any intention not to return to Zambia while on vacation in the USA. He explains that </w:t>
      </w:r>
      <w:r w:rsidR="00F64F3A" w:rsidRPr="006F62D7">
        <w:rPr>
          <w:rFonts w:ascii="Bookman Old Style" w:hAnsi="Bookman Old Style"/>
          <w:sz w:val="28"/>
          <w:szCs w:val="28"/>
        </w:rPr>
        <w:t xml:space="preserve">he only wrote </w:t>
      </w:r>
      <w:r w:rsidR="00085255" w:rsidRPr="006F62D7">
        <w:rPr>
          <w:rFonts w:ascii="Bookman Old Style" w:hAnsi="Bookman Old Style"/>
          <w:sz w:val="28"/>
          <w:szCs w:val="28"/>
        </w:rPr>
        <w:t>the email</w:t>
      </w:r>
      <w:r w:rsidR="00230DDB">
        <w:rPr>
          <w:rFonts w:ascii="Bookman Old Style" w:hAnsi="Bookman Old Style"/>
          <w:sz w:val="28"/>
          <w:szCs w:val="28"/>
        </w:rPr>
        <w:t xml:space="preserve"> </w:t>
      </w:r>
      <w:r w:rsidRPr="006F62D7">
        <w:rPr>
          <w:rFonts w:ascii="Bookman Old Style" w:hAnsi="Bookman Old Style"/>
          <w:sz w:val="28"/>
          <w:szCs w:val="28"/>
        </w:rPr>
        <w:t xml:space="preserve">whose copy is </w:t>
      </w:r>
      <w:r w:rsidR="00085255" w:rsidRPr="006F62D7">
        <w:rPr>
          <w:rFonts w:ascii="Bookman Old Style" w:hAnsi="Bookman Old Style"/>
          <w:sz w:val="28"/>
          <w:szCs w:val="28"/>
        </w:rPr>
        <w:t>exhibited as “PS6”</w:t>
      </w:r>
      <w:r w:rsidRPr="006F62D7">
        <w:rPr>
          <w:rFonts w:ascii="Bookman Old Style" w:hAnsi="Bookman Old Style"/>
          <w:sz w:val="28"/>
          <w:szCs w:val="28"/>
        </w:rPr>
        <w:t>,</w:t>
      </w:r>
      <w:r w:rsidR="00F64F3A" w:rsidRPr="006F62D7">
        <w:rPr>
          <w:rFonts w:ascii="Bookman Old Style" w:hAnsi="Bookman Old Style"/>
          <w:sz w:val="28"/>
          <w:szCs w:val="28"/>
        </w:rPr>
        <w:t xml:space="preserve"> because the 1</w:t>
      </w:r>
      <w:r w:rsidR="00F64F3A" w:rsidRPr="006F62D7">
        <w:rPr>
          <w:rFonts w:ascii="Bookman Old Style" w:hAnsi="Bookman Old Style"/>
          <w:sz w:val="28"/>
          <w:szCs w:val="28"/>
          <w:vertAlign w:val="superscript"/>
        </w:rPr>
        <w:t>st</w:t>
      </w:r>
      <w:r w:rsidR="00F64F3A" w:rsidRPr="006F62D7">
        <w:rPr>
          <w:rFonts w:ascii="Bookman Old Style" w:hAnsi="Bookman Old Style"/>
          <w:sz w:val="28"/>
          <w:szCs w:val="28"/>
        </w:rPr>
        <w:t xml:space="preserve"> Defendant had falsely advised the Plaintiffs that their employment permits had been withdrawn. </w:t>
      </w:r>
    </w:p>
    <w:p w:rsidR="00B667C5" w:rsidRPr="006F62D7" w:rsidRDefault="00774511" w:rsidP="006F62D7">
      <w:pPr>
        <w:spacing w:line="360" w:lineRule="auto"/>
        <w:jc w:val="both"/>
        <w:rPr>
          <w:rFonts w:ascii="Bookman Old Style" w:hAnsi="Bookman Old Style"/>
          <w:sz w:val="28"/>
          <w:szCs w:val="28"/>
        </w:rPr>
      </w:pPr>
      <w:r w:rsidRPr="006F62D7">
        <w:rPr>
          <w:rFonts w:ascii="Bookman Old Style" w:hAnsi="Bookman Old Style"/>
          <w:sz w:val="28"/>
          <w:szCs w:val="28"/>
        </w:rPr>
        <w:t>In countering the 1</w:t>
      </w:r>
      <w:r w:rsidRPr="006F62D7">
        <w:rPr>
          <w:rFonts w:ascii="Bookman Old Style" w:hAnsi="Bookman Old Style"/>
          <w:sz w:val="28"/>
          <w:szCs w:val="28"/>
          <w:vertAlign w:val="superscript"/>
        </w:rPr>
        <w:t>st</w:t>
      </w:r>
      <w:r w:rsidRPr="006F62D7">
        <w:rPr>
          <w:rFonts w:ascii="Bookman Old Style" w:hAnsi="Bookman Old Style"/>
          <w:sz w:val="28"/>
          <w:szCs w:val="28"/>
        </w:rPr>
        <w:t xml:space="preserve"> Plaintiff’s evidence, </w:t>
      </w:r>
      <w:r w:rsidR="000D501C" w:rsidRPr="006F62D7">
        <w:rPr>
          <w:rFonts w:ascii="Bookman Old Style" w:hAnsi="Bookman Old Style"/>
          <w:sz w:val="28"/>
          <w:szCs w:val="28"/>
        </w:rPr>
        <w:t>the 1</w:t>
      </w:r>
      <w:r w:rsidR="000D501C" w:rsidRPr="006F62D7">
        <w:rPr>
          <w:rFonts w:ascii="Bookman Old Style" w:hAnsi="Bookman Old Style"/>
          <w:sz w:val="28"/>
          <w:szCs w:val="28"/>
          <w:vertAlign w:val="superscript"/>
        </w:rPr>
        <w:t>st</w:t>
      </w:r>
      <w:r w:rsidR="000D501C" w:rsidRPr="006F62D7">
        <w:rPr>
          <w:rFonts w:ascii="Bookman Old Style" w:hAnsi="Bookman Old Style"/>
          <w:sz w:val="28"/>
          <w:szCs w:val="28"/>
        </w:rPr>
        <w:t xml:space="preserve"> Defendant filed an affidavit in reply</w:t>
      </w:r>
      <w:r w:rsidR="00230DDB">
        <w:rPr>
          <w:rFonts w:ascii="Bookman Old Style" w:hAnsi="Bookman Old Style"/>
          <w:sz w:val="28"/>
          <w:szCs w:val="28"/>
        </w:rPr>
        <w:t xml:space="preserve"> </w:t>
      </w:r>
      <w:r w:rsidRPr="006F62D7">
        <w:rPr>
          <w:rFonts w:ascii="Bookman Old Style" w:hAnsi="Bookman Old Style"/>
          <w:sz w:val="28"/>
          <w:szCs w:val="28"/>
        </w:rPr>
        <w:t>on the 27</w:t>
      </w:r>
      <w:r w:rsidRPr="006F62D7">
        <w:rPr>
          <w:rFonts w:ascii="Bookman Old Style" w:hAnsi="Bookman Old Style"/>
          <w:sz w:val="28"/>
          <w:szCs w:val="28"/>
          <w:vertAlign w:val="superscript"/>
        </w:rPr>
        <w:t>th</w:t>
      </w:r>
      <w:r w:rsidR="00E562FC" w:rsidRPr="006F62D7">
        <w:rPr>
          <w:rFonts w:ascii="Bookman Old Style" w:hAnsi="Bookman Old Style"/>
          <w:sz w:val="28"/>
          <w:szCs w:val="28"/>
        </w:rPr>
        <w:t xml:space="preserve"> day of May, 2015</w:t>
      </w:r>
      <w:r w:rsidR="00230DDB">
        <w:rPr>
          <w:rFonts w:ascii="Bookman Old Style" w:hAnsi="Bookman Old Style"/>
          <w:sz w:val="28"/>
          <w:szCs w:val="28"/>
        </w:rPr>
        <w:t xml:space="preserve"> </w:t>
      </w:r>
      <w:r w:rsidR="009B228C" w:rsidRPr="006F62D7">
        <w:rPr>
          <w:rFonts w:ascii="Bookman Old Style" w:hAnsi="Bookman Old Style"/>
          <w:sz w:val="28"/>
          <w:szCs w:val="28"/>
        </w:rPr>
        <w:t>in which h</w:t>
      </w:r>
      <w:r w:rsidR="000D501C" w:rsidRPr="006F62D7">
        <w:rPr>
          <w:rFonts w:ascii="Bookman Old Style" w:hAnsi="Bookman Old Style"/>
          <w:sz w:val="28"/>
          <w:szCs w:val="28"/>
        </w:rPr>
        <w:t>e assert</w:t>
      </w:r>
      <w:r w:rsidR="00E562FC" w:rsidRPr="006F62D7">
        <w:rPr>
          <w:rFonts w:ascii="Bookman Old Style" w:hAnsi="Bookman Old Style"/>
          <w:sz w:val="28"/>
          <w:szCs w:val="28"/>
        </w:rPr>
        <w:t>s that the Plaintiff</w:t>
      </w:r>
      <w:r w:rsidR="000D501C" w:rsidRPr="006F62D7">
        <w:rPr>
          <w:rFonts w:ascii="Bookman Old Style" w:hAnsi="Bookman Old Style"/>
          <w:sz w:val="28"/>
          <w:szCs w:val="28"/>
        </w:rPr>
        <w:t>s cannot be regard</w:t>
      </w:r>
      <w:r w:rsidR="000910C5">
        <w:rPr>
          <w:rFonts w:ascii="Bookman Old Style" w:hAnsi="Bookman Old Style"/>
          <w:sz w:val="28"/>
          <w:szCs w:val="28"/>
        </w:rPr>
        <w:t>ed</w:t>
      </w:r>
      <w:r w:rsidR="000D501C" w:rsidRPr="006F62D7">
        <w:rPr>
          <w:rFonts w:ascii="Bookman Old Style" w:hAnsi="Bookman Old Style"/>
          <w:sz w:val="28"/>
          <w:szCs w:val="28"/>
        </w:rPr>
        <w:t xml:space="preserve"> to be ordina</w:t>
      </w:r>
      <w:r w:rsidR="00E562FC" w:rsidRPr="006F62D7">
        <w:rPr>
          <w:rFonts w:ascii="Bookman Old Style" w:hAnsi="Bookman Old Style"/>
          <w:sz w:val="28"/>
          <w:szCs w:val="28"/>
        </w:rPr>
        <w:t>rily resident in Zambia. This assertion is, however, at variance with the deponent’s prior</w:t>
      </w:r>
      <w:r w:rsidR="00C07A30" w:rsidRPr="006F62D7">
        <w:rPr>
          <w:rFonts w:ascii="Bookman Old Style" w:hAnsi="Bookman Old Style"/>
          <w:sz w:val="28"/>
          <w:szCs w:val="28"/>
        </w:rPr>
        <w:t xml:space="preserve"> deposition</w:t>
      </w:r>
      <w:r w:rsidR="00230DDB">
        <w:rPr>
          <w:rFonts w:ascii="Bookman Old Style" w:hAnsi="Bookman Old Style"/>
          <w:sz w:val="28"/>
          <w:szCs w:val="28"/>
        </w:rPr>
        <w:t xml:space="preserve"> </w:t>
      </w:r>
      <w:r w:rsidR="00E562FC" w:rsidRPr="006F62D7">
        <w:rPr>
          <w:rFonts w:ascii="Bookman Old Style" w:hAnsi="Bookman Old Style"/>
          <w:sz w:val="28"/>
          <w:szCs w:val="28"/>
        </w:rPr>
        <w:t xml:space="preserve">to the effect </w:t>
      </w:r>
      <w:r w:rsidR="000D501C" w:rsidRPr="006F62D7">
        <w:rPr>
          <w:rFonts w:ascii="Bookman Old Style" w:hAnsi="Bookman Old Style"/>
          <w:sz w:val="28"/>
          <w:szCs w:val="28"/>
        </w:rPr>
        <w:t>that the Plaintiffs would</w:t>
      </w:r>
      <w:r w:rsidR="00E562FC" w:rsidRPr="006F62D7">
        <w:rPr>
          <w:rFonts w:ascii="Bookman Old Style" w:hAnsi="Bookman Old Style"/>
          <w:sz w:val="28"/>
          <w:szCs w:val="28"/>
        </w:rPr>
        <w:t xml:space="preserve"> only</w:t>
      </w:r>
      <w:r w:rsidR="000D501C" w:rsidRPr="006F62D7">
        <w:rPr>
          <w:rFonts w:ascii="Bookman Old Style" w:hAnsi="Bookman Old Style"/>
          <w:sz w:val="28"/>
          <w:szCs w:val="28"/>
        </w:rPr>
        <w:t xml:space="preserve"> be considered not to be ordinarily resident in Zambia upon the expiration of their employment permits.</w:t>
      </w:r>
      <w:r w:rsidR="00230DDB">
        <w:rPr>
          <w:rFonts w:ascii="Bookman Old Style" w:hAnsi="Bookman Old Style"/>
          <w:sz w:val="28"/>
          <w:szCs w:val="28"/>
        </w:rPr>
        <w:t xml:space="preserve"> </w:t>
      </w:r>
      <w:r w:rsidR="00C07A30" w:rsidRPr="006F62D7">
        <w:rPr>
          <w:rFonts w:ascii="Bookman Old Style" w:hAnsi="Bookman Old Style"/>
          <w:sz w:val="28"/>
          <w:szCs w:val="28"/>
        </w:rPr>
        <w:t xml:space="preserve">He ingeniously evades </w:t>
      </w:r>
      <w:r w:rsidR="00893B40" w:rsidRPr="006F62D7">
        <w:rPr>
          <w:rFonts w:ascii="Bookman Old Style" w:hAnsi="Bookman Old Style"/>
          <w:sz w:val="28"/>
          <w:szCs w:val="28"/>
        </w:rPr>
        <w:t>conceding that the Plaintiff</w:t>
      </w:r>
      <w:r w:rsidR="000910C5">
        <w:rPr>
          <w:rFonts w:ascii="Bookman Old Style" w:hAnsi="Bookman Old Style"/>
          <w:sz w:val="28"/>
          <w:szCs w:val="28"/>
        </w:rPr>
        <w:t>’s</w:t>
      </w:r>
      <w:r w:rsidR="00893B40" w:rsidRPr="006F62D7">
        <w:rPr>
          <w:rFonts w:ascii="Bookman Old Style" w:hAnsi="Bookman Old Style"/>
          <w:sz w:val="28"/>
          <w:szCs w:val="28"/>
        </w:rPr>
        <w:t xml:space="preserve"> employment permits </w:t>
      </w:r>
      <w:r w:rsidR="00E562FC" w:rsidRPr="006F62D7">
        <w:rPr>
          <w:rFonts w:ascii="Bookman Old Style" w:hAnsi="Bookman Old Style"/>
          <w:sz w:val="28"/>
          <w:szCs w:val="28"/>
        </w:rPr>
        <w:t>will only</w:t>
      </w:r>
      <w:r w:rsidR="00893B40" w:rsidRPr="006F62D7">
        <w:rPr>
          <w:rFonts w:ascii="Bookman Old Style" w:hAnsi="Bookman Old Style"/>
          <w:sz w:val="28"/>
          <w:szCs w:val="28"/>
        </w:rPr>
        <w:t xml:space="preserve"> expire </w:t>
      </w:r>
      <w:r w:rsidR="00893B40" w:rsidRPr="006F62D7">
        <w:rPr>
          <w:rFonts w:ascii="Bookman Old Style" w:hAnsi="Bookman Old Style"/>
          <w:sz w:val="28"/>
          <w:szCs w:val="28"/>
        </w:rPr>
        <w:lastRenderedPageBreak/>
        <w:t>towards the end of July</w:t>
      </w:r>
      <w:r w:rsidR="00E562FC" w:rsidRPr="006F62D7">
        <w:rPr>
          <w:rFonts w:ascii="Bookman Old Style" w:hAnsi="Bookman Old Style"/>
          <w:sz w:val="28"/>
          <w:szCs w:val="28"/>
        </w:rPr>
        <w:t>, 2015,</w:t>
      </w:r>
      <w:r w:rsidR="00893B40" w:rsidRPr="006F62D7">
        <w:rPr>
          <w:rFonts w:ascii="Bookman Old Style" w:hAnsi="Bookman Old Style"/>
          <w:sz w:val="28"/>
          <w:szCs w:val="28"/>
        </w:rPr>
        <w:t xml:space="preserve"> contrary to his assertion that they were </w:t>
      </w:r>
      <w:r w:rsidR="00E562FC" w:rsidRPr="006F62D7">
        <w:rPr>
          <w:rFonts w:ascii="Bookman Old Style" w:hAnsi="Bookman Old Style"/>
          <w:sz w:val="28"/>
          <w:szCs w:val="28"/>
        </w:rPr>
        <w:t>due</w:t>
      </w:r>
      <w:r w:rsidR="00893B40" w:rsidRPr="006F62D7">
        <w:rPr>
          <w:rFonts w:ascii="Bookman Old Style" w:hAnsi="Bookman Old Style"/>
          <w:sz w:val="28"/>
          <w:szCs w:val="28"/>
        </w:rPr>
        <w:t xml:space="preserve"> to expire in May.</w:t>
      </w:r>
    </w:p>
    <w:p w:rsidR="00D44794" w:rsidRPr="006F62D7" w:rsidRDefault="00893B40" w:rsidP="006F62D7">
      <w:pPr>
        <w:spacing w:line="360" w:lineRule="auto"/>
        <w:jc w:val="both"/>
        <w:rPr>
          <w:rFonts w:ascii="Bookman Old Style" w:hAnsi="Bookman Old Style"/>
          <w:sz w:val="28"/>
          <w:szCs w:val="28"/>
        </w:rPr>
      </w:pPr>
      <w:r w:rsidRPr="006F62D7">
        <w:rPr>
          <w:rFonts w:ascii="Bookman Old Style" w:hAnsi="Bookman Old Style"/>
          <w:sz w:val="28"/>
          <w:szCs w:val="28"/>
        </w:rPr>
        <w:t>The deponent goes on to suggest</w:t>
      </w:r>
      <w:r w:rsidR="00B667C5" w:rsidRPr="006F62D7">
        <w:rPr>
          <w:rFonts w:ascii="Bookman Old Style" w:hAnsi="Bookman Old Style"/>
          <w:sz w:val="28"/>
          <w:szCs w:val="28"/>
        </w:rPr>
        <w:t xml:space="preserve"> that </w:t>
      </w:r>
      <w:r w:rsidR="0045299C" w:rsidRPr="006F62D7">
        <w:rPr>
          <w:rFonts w:ascii="Bookman Old Style" w:hAnsi="Bookman Old Style"/>
          <w:sz w:val="28"/>
          <w:szCs w:val="28"/>
        </w:rPr>
        <w:t xml:space="preserve">the validity of the employment permits </w:t>
      </w:r>
      <w:r w:rsidR="004E7834" w:rsidRPr="006F62D7">
        <w:rPr>
          <w:rFonts w:ascii="Bookman Old Style" w:hAnsi="Bookman Old Style"/>
          <w:sz w:val="28"/>
          <w:szCs w:val="28"/>
        </w:rPr>
        <w:t>i</w:t>
      </w:r>
      <w:r w:rsidR="0045299C" w:rsidRPr="006F62D7">
        <w:rPr>
          <w:rFonts w:ascii="Bookman Old Style" w:hAnsi="Bookman Old Style"/>
          <w:sz w:val="28"/>
          <w:szCs w:val="28"/>
        </w:rPr>
        <w:t>s dependent upon the Plaintiffs being in employment</w:t>
      </w:r>
      <w:r w:rsidR="00B667C5" w:rsidRPr="006F62D7">
        <w:rPr>
          <w:rFonts w:ascii="Bookman Old Style" w:hAnsi="Bookman Old Style"/>
          <w:sz w:val="28"/>
          <w:szCs w:val="28"/>
        </w:rPr>
        <w:t xml:space="preserve">. </w:t>
      </w:r>
      <w:r w:rsidR="004E7834" w:rsidRPr="006F62D7">
        <w:rPr>
          <w:rFonts w:ascii="Bookman Old Style" w:hAnsi="Bookman Old Style"/>
          <w:sz w:val="28"/>
          <w:szCs w:val="28"/>
        </w:rPr>
        <w:t>Thus, in his view,</w:t>
      </w:r>
      <w:r w:rsidR="00B667C5" w:rsidRPr="006F62D7">
        <w:rPr>
          <w:rFonts w:ascii="Bookman Old Style" w:hAnsi="Bookman Old Style"/>
          <w:sz w:val="28"/>
          <w:szCs w:val="28"/>
        </w:rPr>
        <w:t xml:space="preserve"> the</w:t>
      </w:r>
      <w:r w:rsidR="00CC641F" w:rsidRPr="006F62D7">
        <w:rPr>
          <w:rFonts w:ascii="Bookman Old Style" w:hAnsi="Bookman Old Style"/>
          <w:sz w:val="28"/>
          <w:szCs w:val="28"/>
        </w:rPr>
        <w:t xml:space="preserve"> asserted</w:t>
      </w:r>
      <w:r w:rsidR="00B667C5" w:rsidRPr="006F62D7">
        <w:rPr>
          <w:rFonts w:ascii="Bookman Old Style" w:hAnsi="Bookman Old Style"/>
          <w:sz w:val="28"/>
          <w:szCs w:val="28"/>
        </w:rPr>
        <w:t xml:space="preserve"> termination of </w:t>
      </w:r>
      <w:r w:rsidR="004E7834" w:rsidRPr="006F62D7">
        <w:rPr>
          <w:rFonts w:ascii="Bookman Old Style" w:hAnsi="Bookman Old Style"/>
          <w:sz w:val="28"/>
          <w:szCs w:val="28"/>
        </w:rPr>
        <w:t xml:space="preserve">the Plaintiffs’ </w:t>
      </w:r>
      <w:r w:rsidR="00B667C5" w:rsidRPr="006F62D7">
        <w:rPr>
          <w:rFonts w:ascii="Bookman Old Style" w:hAnsi="Bookman Old Style"/>
          <w:sz w:val="28"/>
          <w:szCs w:val="28"/>
        </w:rPr>
        <w:t>employme</w:t>
      </w:r>
      <w:r w:rsidR="004E7834" w:rsidRPr="006F62D7">
        <w:rPr>
          <w:rFonts w:ascii="Bookman Old Style" w:hAnsi="Bookman Old Style"/>
          <w:sz w:val="28"/>
          <w:szCs w:val="28"/>
        </w:rPr>
        <w:t xml:space="preserve">nt rendered their </w:t>
      </w:r>
      <w:r w:rsidR="00CC641F" w:rsidRPr="006F62D7">
        <w:rPr>
          <w:rFonts w:ascii="Bookman Old Style" w:hAnsi="Bookman Old Style"/>
          <w:sz w:val="28"/>
          <w:szCs w:val="28"/>
        </w:rPr>
        <w:t>employment</w:t>
      </w:r>
      <w:r w:rsidR="00B667C5" w:rsidRPr="006F62D7">
        <w:rPr>
          <w:rFonts w:ascii="Bookman Old Style" w:hAnsi="Bookman Old Style"/>
          <w:sz w:val="28"/>
          <w:szCs w:val="28"/>
        </w:rPr>
        <w:t xml:space="preserve"> permits</w:t>
      </w:r>
      <w:r w:rsidR="00CC641F" w:rsidRPr="006F62D7">
        <w:rPr>
          <w:rFonts w:ascii="Bookman Old Style" w:hAnsi="Bookman Old Style"/>
          <w:sz w:val="28"/>
          <w:szCs w:val="28"/>
        </w:rPr>
        <w:t xml:space="preserve"> invalid although they have not yet expired.</w:t>
      </w:r>
    </w:p>
    <w:p w:rsidR="000D501C" w:rsidRPr="006F62D7" w:rsidRDefault="004E7834" w:rsidP="006F62D7">
      <w:pPr>
        <w:spacing w:line="360" w:lineRule="auto"/>
        <w:jc w:val="both"/>
        <w:rPr>
          <w:rFonts w:ascii="Bookman Old Style" w:hAnsi="Bookman Old Style"/>
          <w:sz w:val="28"/>
          <w:szCs w:val="28"/>
        </w:rPr>
      </w:pPr>
      <w:r w:rsidRPr="006F62D7">
        <w:rPr>
          <w:rFonts w:ascii="Bookman Old Style" w:hAnsi="Bookman Old Style"/>
          <w:sz w:val="28"/>
          <w:szCs w:val="28"/>
        </w:rPr>
        <w:t>Further, a</w:t>
      </w:r>
      <w:r w:rsidR="00D44794" w:rsidRPr="006F62D7">
        <w:rPr>
          <w:rFonts w:ascii="Bookman Old Style" w:hAnsi="Bookman Old Style"/>
          <w:sz w:val="28"/>
          <w:szCs w:val="28"/>
        </w:rPr>
        <w:t xml:space="preserve">ccording </w:t>
      </w:r>
      <w:r w:rsidR="00B6170E" w:rsidRPr="006F62D7">
        <w:rPr>
          <w:rFonts w:ascii="Bookman Old Style" w:hAnsi="Bookman Old Style"/>
          <w:sz w:val="28"/>
          <w:szCs w:val="28"/>
        </w:rPr>
        <w:t>to the</w:t>
      </w:r>
      <w:r w:rsidRPr="006F62D7">
        <w:rPr>
          <w:rFonts w:ascii="Bookman Old Style" w:hAnsi="Bookman Old Style"/>
          <w:sz w:val="28"/>
          <w:szCs w:val="28"/>
        </w:rPr>
        <w:t xml:space="preserve"> deponent, the property aforementioned</w:t>
      </w:r>
      <w:r w:rsidR="00B6170E" w:rsidRPr="006F62D7">
        <w:rPr>
          <w:rFonts w:ascii="Bookman Old Style" w:hAnsi="Bookman Old Style"/>
          <w:sz w:val="28"/>
          <w:szCs w:val="28"/>
        </w:rPr>
        <w:t xml:space="preserve"> is solely owned by the 3</w:t>
      </w:r>
      <w:r w:rsidR="00B6170E" w:rsidRPr="006F62D7">
        <w:rPr>
          <w:rFonts w:ascii="Bookman Old Style" w:hAnsi="Bookman Old Style"/>
          <w:sz w:val="28"/>
          <w:szCs w:val="28"/>
          <w:vertAlign w:val="superscript"/>
        </w:rPr>
        <w:t>rd</w:t>
      </w:r>
      <w:r w:rsidR="00B6170E" w:rsidRPr="006F62D7">
        <w:rPr>
          <w:rFonts w:ascii="Bookman Old Style" w:hAnsi="Bookman Old Style"/>
          <w:sz w:val="28"/>
          <w:szCs w:val="28"/>
        </w:rPr>
        <w:t xml:space="preserve"> Defendant. He thus disputes the Plaintiffs</w:t>
      </w:r>
      <w:r w:rsidR="00893B40" w:rsidRPr="006F62D7">
        <w:rPr>
          <w:rFonts w:ascii="Bookman Old Style" w:hAnsi="Bookman Old Style"/>
          <w:sz w:val="28"/>
          <w:szCs w:val="28"/>
        </w:rPr>
        <w:t>’</w:t>
      </w:r>
      <w:r w:rsidR="00B6170E" w:rsidRPr="006F62D7">
        <w:rPr>
          <w:rFonts w:ascii="Bookman Old Style" w:hAnsi="Bookman Old Style"/>
          <w:sz w:val="28"/>
          <w:szCs w:val="28"/>
        </w:rPr>
        <w:t xml:space="preserve"> evidence that they have beneficial interest in the</w:t>
      </w:r>
      <w:r w:rsidRPr="006F62D7">
        <w:rPr>
          <w:rFonts w:ascii="Bookman Old Style" w:hAnsi="Bookman Old Style"/>
          <w:sz w:val="28"/>
          <w:szCs w:val="28"/>
        </w:rPr>
        <w:t xml:space="preserve"> said</w:t>
      </w:r>
      <w:r w:rsidR="00B6170E" w:rsidRPr="006F62D7">
        <w:rPr>
          <w:rFonts w:ascii="Bookman Old Style" w:hAnsi="Bookman Old Style"/>
          <w:sz w:val="28"/>
          <w:szCs w:val="28"/>
        </w:rPr>
        <w:t xml:space="preserve"> property.</w:t>
      </w:r>
      <w:r w:rsidR="004A5472" w:rsidRPr="006F62D7">
        <w:rPr>
          <w:rFonts w:ascii="Bookman Old Style" w:hAnsi="Bookman Old Style"/>
          <w:sz w:val="28"/>
          <w:szCs w:val="28"/>
        </w:rPr>
        <w:t xml:space="preserve"> A copy of the Certificate of Title </w:t>
      </w:r>
      <w:r w:rsidR="00893B40" w:rsidRPr="006F62D7">
        <w:rPr>
          <w:rFonts w:ascii="Bookman Old Style" w:hAnsi="Bookman Old Style"/>
          <w:sz w:val="28"/>
          <w:szCs w:val="28"/>
        </w:rPr>
        <w:t xml:space="preserve">relating </w:t>
      </w:r>
      <w:r w:rsidRPr="006F62D7">
        <w:rPr>
          <w:rFonts w:ascii="Bookman Old Style" w:hAnsi="Bookman Old Style"/>
          <w:sz w:val="28"/>
          <w:szCs w:val="28"/>
        </w:rPr>
        <w:t>thereto</w:t>
      </w:r>
      <w:r w:rsidR="004A5472" w:rsidRPr="006F62D7">
        <w:rPr>
          <w:rFonts w:ascii="Bookman Old Style" w:hAnsi="Bookman Old Style"/>
          <w:sz w:val="28"/>
          <w:szCs w:val="28"/>
        </w:rPr>
        <w:t xml:space="preserve"> is produced </w:t>
      </w:r>
      <w:r w:rsidR="00893B40" w:rsidRPr="006F62D7">
        <w:rPr>
          <w:rFonts w:ascii="Bookman Old Style" w:hAnsi="Bookman Old Style"/>
          <w:sz w:val="28"/>
          <w:szCs w:val="28"/>
        </w:rPr>
        <w:t xml:space="preserve">and marked </w:t>
      </w:r>
      <w:r w:rsidR="004A5472" w:rsidRPr="006F62D7">
        <w:rPr>
          <w:rFonts w:ascii="Bookman Old Style" w:hAnsi="Bookman Old Style"/>
          <w:sz w:val="28"/>
          <w:szCs w:val="28"/>
        </w:rPr>
        <w:t>as exhibit “PS1”</w:t>
      </w:r>
      <w:r w:rsidR="007A06F1">
        <w:rPr>
          <w:rFonts w:ascii="Bookman Old Style" w:hAnsi="Bookman Old Style"/>
          <w:sz w:val="28"/>
          <w:szCs w:val="28"/>
        </w:rPr>
        <w:t>(sic)</w:t>
      </w:r>
      <w:r w:rsidR="002D1E68" w:rsidRPr="006F62D7">
        <w:rPr>
          <w:rFonts w:ascii="Bookman Old Style" w:hAnsi="Bookman Old Style"/>
          <w:sz w:val="28"/>
          <w:szCs w:val="28"/>
        </w:rPr>
        <w:t xml:space="preserve"> though erroneously so</w:t>
      </w:r>
      <w:r w:rsidR="004A5472" w:rsidRPr="006F62D7">
        <w:rPr>
          <w:rFonts w:ascii="Bookman Old Style" w:hAnsi="Bookman Old Style"/>
          <w:sz w:val="28"/>
          <w:szCs w:val="28"/>
        </w:rPr>
        <w:t xml:space="preserve"> as there is another document on record marked as </w:t>
      </w:r>
      <w:r w:rsidRPr="006F62D7">
        <w:rPr>
          <w:rFonts w:ascii="Bookman Old Style" w:hAnsi="Bookman Old Style"/>
          <w:sz w:val="28"/>
          <w:szCs w:val="28"/>
        </w:rPr>
        <w:t>such</w:t>
      </w:r>
      <w:r w:rsidR="004A5472" w:rsidRPr="006F62D7">
        <w:rPr>
          <w:rFonts w:ascii="Bookman Old Style" w:hAnsi="Bookman Old Style"/>
          <w:sz w:val="28"/>
          <w:szCs w:val="28"/>
        </w:rPr>
        <w:t>.</w:t>
      </w:r>
      <w:r w:rsidRPr="006F62D7">
        <w:rPr>
          <w:rFonts w:ascii="Bookman Old Style" w:hAnsi="Bookman Old Style"/>
          <w:sz w:val="28"/>
          <w:szCs w:val="28"/>
        </w:rPr>
        <w:t xml:space="preserve"> It should have therefore been marked as exhibit “PS7”. </w:t>
      </w:r>
    </w:p>
    <w:p w:rsidR="009B228C" w:rsidRPr="006F62D7" w:rsidRDefault="009B228C" w:rsidP="006F62D7">
      <w:pPr>
        <w:spacing w:line="360" w:lineRule="auto"/>
        <w:jc w:val="both"/>
        <w:rPr>
          <w:rFonts w:ascii="Bookman Old Style" w:hAnsi="Bookman Old Style"/>
          <w:sz w:val="28"/>
          <w:szCs w:val="28"/>
        </w:rPr>
      </w:pPr>
      <w:r w:rsidRPr="006F62D7">
        <w:rPr>
          <w:rFonts w:ascii="Bookman Old Style" w:hAnsi="Bookman Old Style"/>
          <w:sz w:val="28"/>
          <w:szCs w:val="28"/>
        </w:rPr>
        <w:t>The 1</w:t>
      </w:r>
      <w:r w:rsidRPr="006F62D7">
        <w:rPr>
          <w:rFonts w:ascii="Bookman Old Style" w:hAnsi="Bookman Old Style"/>
          <w:sz w:val="28"/>
          <w:szCs w:val="28"/>
          <w:vertAlign w:val="superscript"/>
        </w:rPr>
        <w:t>st</w:t>
      </w:r>
      <w:r w:rsidRPr="006F62D7">
        <w:rPr>
          <w:rFonts w:ascii="Bookman Old Style" w:hAnsi="Bookman Old Style"/>
          <w:sz w:val="28"/>
          <w:szCs w:val="28"/>
        </w:rPr>
        <w:t xml:space="preserve"> Defendant also disputes that he made any false representation to the Plaintiff that their work permits had been revoked.</w:t>
      </w:r>
    </w:p>
    <w:p w:rsidR="0091199B" w:rsidRPr="006F62D7" w:rsidRDefault="0091199B" w:rsidP="006F62D7">
      <w:pPr>
        <w:spacing w:line="360" w:lineRule="auto"/>
        <w:jc w:val="both"/>
        <w:rPr>
          <w:rFonts w:ascii="Bookman Old Style" w:hAnsi="Bookman Old Style"/>
          <w:sz w:val="28"/>
          <w:szCs w:val="28"/>
        </w:rPr>
      </w:pPr>
      <w:r w:rsidRPr="006F62D7">
        <w:rPr>
          <w:rFonts w:ascii="Bookman Old Style" w:hAnsi="Bookman Old Style"/>
          <w:sz w:val="28"/>
          <w:szCs w:val="28"/>
        </w:rPr>
        <w:t>Insofar as it is relevant to this application, the foregoing is the evidence before Court.</w:t>
      </w:r>
    </w:p>
    <w:p w:rsidR="00AD4464" w:rsidRPr="006F62D7" w:rsidRDefault="004109B2"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In furtherance of this evidence, </w:t>
      </w:r>
      <w:r w:rsidR="0091199B" w:rsidRPr="006F62D7">
        <w:rPr>
          <w:rFonts w:ascii="Bookman Old Style" w:hAnsi="Bookman Old Style"/>
          <w:sz w:val="28"/>
          <w:szCs w:val="28"/>
        </w:rPr>
        <w:t>Counsel</w:t>
      </w:r>
      <w:r w:rsidR="00C16E9B" w:rsidRPr="006F62D7">
        <w:rPr>
          <w:rFonts w:ascii="Bookman Old Style" w:hAnsi="Bookman Old Style"/>
          <w:sz w:val="28"/>
          <w:szCs w:val="28"/>
        </w:rPr>
        <w:t xml:space="preserve"> filed skeleton arguments</w:t>
      </w:r>
      <w:r w:rsidRPr="006F62D7">
        <w:rPr>
          <w:rFonts w:ascii="Bookman Old Style" w:hAnsi="Bookman Old Style"/>
          <w:sz w:val="28"/>
          <w:szCs w:val="28"/>
        </w:rPr>
        <w:t xml:space="preserve"> and lists of authorities</w:t>
      </w:r>
      <w:r w:rsidR="00C16E9B" w:rsidRPr="006F62D7">
        <w:rPr>
          <w:rFonts w:ascii="Bookman Old Style" w:hAnsi="Bookman Old Style"/>
          <w:sz w:val="28"/>
          <w:szCs w:val="28"/>
        </w:rPr>
        <w:t xml:space="preserve"> on behalf of</w:t>
      </w:r>
      <w:r w:rsidR="0091199B" w:rsidRPr="006F62D7">
        <w:rPr>
          <w:rFonts w:ascii="Bookman Old Style" w:hAnsi="Bookman Old Style"/>
          <w:sz w:val="28"/>
          <w:szCs w:val="28"/>
        </w:rPr>
        <w:t xml:space="preserve"> the parties. </w:t>
      </w:r>
      <w:r w:rsidR="009B228C" w:rsidRPr="006F62D7">
        <w:rPr>
          <w:rFonts w:ascii="Bookman Old Style" w:hAnsi="Bookman Old Style"/>
          <w:sz w:val="28"/>
          <w:szCs w:val="28"/>
        </w:rPr>
        <w:t xml:space="preserve">Counsel for the Defendants filed </w:t>
      </w:r>
      <w:r w:rsidR="0091199B" w:rsidRPr="006F62D7">
        <w:rPr>
          <w:rFonts w:ascii="Bookman Old Style" w:hAnsi="Bookman Old Style"/>
          <w:sz w:val="28"/>
          <w:szCs w:val="28"/>
        </w:rPr>
        <w:t xml:space="preserve">her </w:t>
      </w:r>
      <w:r w:rsidR="009B228C" w:rsidRPr="006F62D7">
        <w:rPr>
          <w:rFonts w:ascii="Bookman Old Style" w:hAnsi="Bookman Old Style"/>
          <w:sz w:val="28"/>
          <w:szCs w:val="28"/>
        </w:rPr>
        <w:t>skeleton arguments and an accompanying list of authorities</w:t>
      </w:r>
      <w:r w:rsidR="0091199B" w:rsidRPr="006F62D7">
        <w:rPr>
          <w:rFonts w:ascii="Bookman Old Style" w:hAnsi="Bookman Old Style"/>
          <w:sz w:val="28"/>
          <w:szCs w:val="28"/>
        </w:rPr>
        <w:t xml:space="preserve"> together with the affidavit in support of the application on</w:t>
      </w:r>
      <w:r w:rsidR="009B228C" w:rsidRPr="006F62D7">
        <w:rPr>
          <w:rFonts w:ascii="Bookman Old Style" w:hAnsi="Bookman Old Style"/>
          <w:sz w:val="28"/>
          <w:szCs w:val="28"/>
        </w:rPr>
        <w:t xml:space="preserve"> the 10</w:t>
      </w:r>
      <w:r w:rsidR="009B228C" w:rsidRPr="006F62D7">
        <w:rPr>
          <w:rFonts w:ascii="Bookman Old Style" w:hAnsi="Bookman Old Style"/>
          <w:sz w:val="28"/>
          <w:szCs w:val="28"/>
          <w:vertAlign w:val="superscript"/>
        </w:rPr>
        <w:t>th</w:t>
      </w:r>
      <w:r w:rsidR="009B228C" w:rsidRPr="006F62D7">
        <w:rPr>
          <w:rFonts w:ascii="Bookman Old Style" w:hAnsi="Bookman Old Style"/>
          <w:sz w:val="28"/>
          <w:szCs w:val="28"/>
        </w:rPr>
        <w:t xml:space="preserve"> day of April, 2015,</w:t>
      </w:r>
      <w:r w:rsidR="0091199B" w:rsidRPr="006F62D7">
        <w:rPr>
          <w:rFonts w:ascii="Bookman Old Style" w:hAnsi="Bookman Old Style"/>
          <w:sz w:val="28"/>
          <w:szCs w:val="28"/>
        </w:rPr>
        <w:t xml:space="preserve"> while Cou</w:t>
      </w:r>
      <w:r w:rsidR="00AD4464" w:rsidRPr="006F62D7">
        <w:rPr>
          <w:rFonts w:ascii="Bookman Old Style" w:hAnsi="Bookman Old Style"/>
          <w:sz w:val="28"/>
          <w:szCs w:val="28"/>
        </w:rPr>
        <w:t>n</w:t>
      </w:r>
      <w:r w:rsidR="0091199B" w:rsidRPr="006F62D7">
        <w:rPr>
          <w:rFonts w:ascii="Bookman Old Style" w:hAnsi="Bookman Old Style"/>
          <w:sz w:val="28"/>
          <w:szCs w:val="28"/>
        </w:rPr>
        <w:t xml:space="preserve">sel for the </w:t>
      </w:r>
      <w:r w:rsidR="0091199B" w:rsidRPr="006F62D7">
        <w:rPr>
          <w:rFonts w:ascii="Bookman Old Style" w:hAnsi="Bookman Old Style"/>
          <w:sz w:val="28"/>
          <w:szCs w:val="28"/>
        </w:rPr>
        <w:lastRenderedPageBreak/>
        <w:t>Plaintiff filed his together with the affi</w:t>
      </w:r>
      <w:r w:rsidR="00AD4464" w:rsidRPr="006F62D7">
        <w:rPr>
          <w:rFonts w:ascii="Bookman Old Style" w:hAnsi="Bookman Old Style"/>
          <w:sz w:val="28"/>
          <w:szCs w:val="28"/>
        </w:rPr>
        <w:t>davit in opposition to the application on the 15</w:t>
      </w:r>
      <w:r w:rsidR="00AD4464" w:rsidRPr="006F62D7">
        <w:rPr>
          <w:rFonts w:ascii="Bookman Old Style" w:hAnsi="Bookman Old Style"/>
          <w:sz w:val="28"/>
          <w:szCs w:val="28"/>
          <w:vertAlign w:val="superscript"/>
        </w:rPr>
        <w:t>th</w:t>
      </w:r>
      <w:r w:rsidR="00AD4464" w:rsidRPr="006F62D7">
        <w:rPr>
          <w:rFonts w:ascii="Bookman Old Style" w:hAnsi="Bookman Old Style"/>
          <w:sz w:val="28"/>
          <w:szCs w:val="28"/>
        </w:rPr>
        <w:t xml:space="preserve"> day of May, 2015.</w:t>
      </w:r>
    </w:p>
    <w:p w:rsidR="00AD4464" w:rsidRPr="006F62D7" w:rsidRDefault="00AD4464"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When the application came up for </w:t>
      </w:r>
      <w:r w:rsidR="00651470" w:rsidRPr="006F62D7">
        <w:rPr>
          <w:rFonts w:ascii="Bookman Old Style" w:hAnsi="Bookman Old Style"/>
          <w:sz w:val="28"/>
          <w:szCs w:val="28"/>
        </w:rPr>
        <w:t xml:space="preserve">hearing </w:t>
      </w:r>
      <w:r w:rsidRPr="006F62D7">
        <w:rPr>
          <w:rFonts w:ascii="Bookman Old Style" w:hAnsi="Bookman Old Style"/>
          <w:sz w:val="28"/>
          <w:szCs w:val="28"/>
        </w:rPr>
        <w:t>on the 29</w:t>
      </w:r>
      <w:r w:rsidRPr="006F62D7">
        <w:rPr>
          <w:rFonts w:ascii="Bookman Old Style" w:hAnsi="Bookman Old Style"/>
          <w:sz w:val="28"/>
          <w:szCs w:val="28"/>
          <w:vertAlign w:val="superscript"/>
        </w:rPr>
        <w:t>th</w:t>
      </w:r>
      <w:r w:rsidR="00651470" w:rsidRPr="006F62D7">
        <w:rPr>
          <w:rFonts w:ascii="Bookman Old Style" w:hAnsi="Bookman Old Style"/>
          <w:sz w:val="28"/>
          <w:szCs w:val="28"/>
        </w:rPr>
        <w:t xml:space="preserve"> day of May, 2015, </w:t>
      </w:r>
      <w:r w:rsidRPr="006F62D7">
        <w:rPr>
          <w:rFonts w:ascii="Bookman Old Style" w:hAnsi="Bookman Old Style"/>
          <w:sz w:val="28"/>
          <w:szCs w:val="28"/>
        </w:rPr>
        <w:t xml:space="preserve">Counsel </w:t>
      </w:r>
      <w:r w:rsidR="00651470" w:rsidRPr="006F62D7">
        <w:rPr>
          <w:rFonts w:ascii="Bookman Old Style" w:hAnsi="Bookman Old Style"/>
          <w:sz w:val="28"/>
          <w:szCs w:val="28"/>
        </w:rPr>
        <w:t xml:space="preserve">for the parties </w:t>
      </w:r>
      <w:r w:rsidRPr="006F62D7">
        <w:rPr>
          <w:rFonts w:ascii="Bookman Old Style" w:hAnsi="Bookman Old Style"/>
          <w:sz w:val="28"/>
          <w:szCs w:val="28"/>
        </w:rPr>
        <w:t>augmented their skeleton arguments with oral subm</w:t>
      </w:r>
      <w:r w:rsidR="00651470" w:rsidRPr="006F62D7">
        <w:rPr>
          <w:rFonts w:ascii="Bookman Old Style" w:hAnsi="Bookman Old Style"/>
          <w:sz w:val="28"/>
          <w:szCs w:val="28"/>
        </w:rPr>
        <w:t xml:space="preserve">issions </w:t>
      </w:r>
      <w:r w:rsidR="00806E91" w:rsidRPr="006F62D7">
        <w:rPr>
          <w:rFonts w:ascii="Bookman Old Style" w:hAnsi="Bookman Old Style"/>
          <w:sz w:val="28"/>
          <w:szCs w:val="28"/>
        </w:rPr>
        <w:t>which</w:t>
      </w:r>
      <w:r w:rsidR="00651470" w:rsidRPr="006F62D7">
        <w:rPr>
          <w:rFonts w:ascii="Bookman Old Style" w:hAnsi="Bookman Old Style"/>
          <w:sz w:val="28"/>
          <w:szCs w:val="28"/>
        </w:rPr>
        <w:t xml:space="preserve"> submissions</w:t>
      </w:r>
      <w:r w:rsidRPr="006F62D7">
        <w:rPr>
          <w:rFonts w:ascii="Bookman Old Style" w:hAnsi="Bookman Old Style"/>
          <w:sz w:val="28"/>
          <w:szCs w:val="28"/>
        </w:rPr>
        <w:t xml:space="preserve"> were </w:t>
      </w:r>
      <w:r w:rsidR="00806E91" w:rsidRPr="006F62D7">
        <w:rPr>
          <w:rFonts w:ascii="Bookman Old Style" w:hAnsi="Bookman Old Style"/>
          <w:sz w:val="28"/>
          <w:szCs w:val="28"/>
        </w:rPr>
        <w:t xml:space="preserve">largely in tandem with </w:t>
      </w:r>
      <w:r w:rsidR="00651470" w:rsidRPr="006F62D7">
        <w:rPr>
          <w:rFonts w:ascii="Bookman Old Style" w:hAnsi="Bookman Old Style"/>
          <w:sz w:val="28"/>
          <w:szCs w:val="28"/>
        </w:rPr>
        <w:t>their</w:t>
      </w:r>
      <w:r w:rsidRPr="006F62D7">
        <w:rPr>
          <w:rFonts w:ascii="Bookman Old Style" w:hAnsi="Bookman Old Style"/>
          <w:sz w:val="28"/>
          <w:szCs w:val="28"/>
        </w:rPr>
        <w:t xml:space="preserve"> respective skeleton arguments. </w:t>
      </w:r>
      <w:r w:rsidR="00585D35" w:rsidRPr="006F62D7">
        <w:rPr>
          <w:rFonts w:ascii="Bookman Old Style" w:hAnsi="Bookman Old Style"/>
          <w:sz w:val="28"/>
          <w:szCs w:val="28"/>
        </w:rPr>
        <w:t xml:space="preserve">Counsel’s </w:t>
      </w:r>
      <w:r w:rsidR="00806E91" w:rsidRPr="006F62D7">
        <w:rPr>
          <w:rFonts w:ascii="Bookman Old Style" w:hAnsi="Bookman Old Style"/>
          <w:sz w:val="28"/>
          <w:szCs w:val="28"/>
        </w:rPr>
        <w:t xml:space="preserve">respective </w:t>
      </w:r>
      <w:r w:rsidR="00585D35" w:rsidRPr="006F62D7">
        <w:rPr>
          <w:rFonts w:ascii="Bookman Old Style" w:hAnsi="Bookman Old Style"/>
          <w:sz w:val="28"/>
          <w:szCs w:val="28"/>
        </w:rPr>
        <w:t>submissions and skeleton argumen</w:t>
      </w:r>
      <w:r w:rsidR="00806E91" w:rsidRPr="006F62D7">
        <w:rPr>
          <w:rFonts w:ascii="Bookman Old Style" w:hAnsi="Bookman Old Style"/>
          <w:sz w:val="28"/>
          <w:szCs w:val="28"/>
        </w:rPr>
        <w:t xml:space="preserve">ts are discussed </w:t>
      </w:r>
      <w:r w:rsidR="00585D35" w:rsidRPr="006F62D7">
        <w:rPr>
          <w:rFonts w:ascii="Bookman Old Style" w:hAnsi="Bookman Old Style"/>
          <w:sz w:val="28"/>
          <w:szCs w:val="28"/>
        </w:rPr>
        <w:t>hereunder.</w:t>
      </w:r>
    </w:p>
    <w:p w:rsidR="009B228C" w:rsidRPr="006F62D7" w:rsidRDefault="00C16E9B"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In </w:t>
      </w:r>
      <w:r w:rsidR="00806E91" w:rsidRPr="006F62D7">
        <w:rPr>
          <w:rFonts w:ascii="Bookman Old Style" w:hAnsi="Bookman Old Style"/>
          <w:sz w:val="28"/>
          <w:szCs w:val="28"/>
        </w:rPr>
        <w:t>supporting</w:t>
      </w:r>
      <w:r w:rsidRPr="006F62D7">
        <w:rPr>
          <w:rFonts w:ascii="Bookman Old Style" w:hAnsi="Bookman Old Style"/>
          <w:sz w:val="28"/>
          <w:szCs w:val="28"/>
        </w:rPr>
        <w:t xml:space="preserve"> the application, Counsel for the Defendant</w:t>
      </w:r>
      <w:r w:rsidR="00806E91" w:rsidRPr="006F62D7">
        <w:rPr>
          <w:rFonts w:ascii="Bookman Old Style" w:hAnsi="Bookman Old Style"/>
          <w:sz w:val="28"/>
          <w:szCs w:val="28"/>
        </w:rPr>
        <w:t>s</w:t>
      </w:r>
      <w:r w:rsidRPr="006F62D7">
        <w:rPr>
          <w:rFonts w:ascii="Bookman Old Style" w:hAnsi="Bookman Old Style"/>
          <w:sz w:val="28"/>
          <w:szCs w:val="28"/>
        </w:rPr>
        <w:t xml:space="preserve"> referred</w:t>
      </w:r>
      <w:r w:rsidR="009B228C" w:rsidRPr="006F62D7">
        <w:rPr>
          <w:rFonts w:ascii="Bookman Old Style" w:hAnsi="Bookman Old Style"/>
          <w:sz w:val="28"/>
          <w:szCs w:val="28"/>
        </w:rPr>
        <w:t xml:space="preserve"> the Court to </w:t>
      </w:r>
      <w:r w:rsidR="009B228C" w:rsidRPr="006F62D7">
        <w:rPr>
          <w:rFonts w:ascii="Bookman Old Style" w:hAnsi="Bookman Old Style"/>
          <w:b/>
          <w:i/>
          <w:sz w:val="28"/>
          <w:szCs w:val="28"/>
          <w:u w:val="single"/>
        </w:rPr>
        <w:t>Sections 18 and 21 of the Immigration and Deportation Act</w:t>
      </w:r>
      <w:r w:rsidR="00806E91" w:rsidRPr="006F62D7">
        <w:rPr>
          <w:rFonts w:ascii="Bookman Old Style" w:hAnsi="Bookman Old Style"/>
          <w:b/>
          <w:i/>
          <w:sz w:val="28"/>
          <w:szCs w:val="28"/>
          <w:u w:val="single"/>
          <w:vertAlign w:val="superscript"/>
        </w:rPr>
        <w:t>7</w:t>
      </w:r>
      <w:r w:rsidR="00585D35" w:rsidRPr="006F62D7">
        <w:rPr>
          <w:rFonts w:ascii="Bookman Old Style" w:hAnsi="Bookman Old Style"/>
          <w:sz w:val="28"/>
          <w:szCs w:val="28"/>
        </w:rPr>
        <w:t>. This wa</w:t>
      </w:r>
      <w:r w:rsidR="009B228C" w:rsidRPr="006F62D7">
        <w:rPr>
          <w:rFonts w:ascii="Bookman Old Style" w:hAnsi="Bookman Old Style"/>
          <w:sz w:val="28"/>
          <w:szCs w:val="28"/>
        </w:rPr>
        <w:t>s done in an endeavour to demonstrate that the law requires the 3</w:t>
      </w:r>
      <w:r w:rsidR="009B228C" w:rsidRPr="006F62D7">
        <w:rPr>
          <w:rFonts w:ascii="Bookman Old Style" w:hAnsi="Bookman Old Style"/>
          <w:sz w:val="28"/>
          <w:szCs w:val="28"/>
          <w:vertAlign w:val="superscript"/>
        </w:rPr>
        <w:t>rd</w:t>
      </w:r>
      <w:r w:rsidR="009B228C" w:rsidRPr="006F62D7">
        <w:rPr>
          <w:rFonts w:ascii="Bookman Old Style" w:hAnsi="Bookman Old Style"/>
          <w:sz w:val="28"/>
          <w:szCs w:val="28"/>
        </w:rPr>
        <w:t xml:space="preserve"> and 4</w:t>
      </w:r>
      <w:r w:rsidR="009B228C" w:rsidRPr="006F62D7">
        <w:rPr>
          <w:rFonts w:ascii="Bookman Old Style" w:hAnsi="Bookman Old Style"/>
          <w:sz w:val="28"/>
          <w:szCs w:val="28"/>
          <w:vertAlign w:val="superscript"/>
        </w:rPr>
        <w:t>th</w:t>
      </w:r>
      <w:r w:rsidR="009B228C" w:rsidRPr="006F62D7">
        <w:rPr>
          <w:rFonts w:ascii="Bookman Old Style" w:hAnsi="Bookman Old Style"/>
          <w:sz w:val="28"/>
          <w:szCs w:val="28"/>
        </w:rPr>
        <w:t xml:space="preserve"> Defendants to surrender the Plaintiffs’ employment permits to the Department of Immigration and that t</w:t>
      </w:r>
      <w:r w:rsidRPr="006F62D7">
        <w:rPr>
          <w:rFonts w:ascii="Bookman Old Style" w:hAnsi="Bookman Old Style"/>
          <w:sz w:val="28"/>
          <w:szCs w:val="28"/>
        </w:rPr>
        <w:t>he Chief Immigration Officer would</w:t>
      </w:r>
      <w:r w:rsidR="009B228C" w:rsidRPr="006F62D7">
        <w:rPr>
          <w:rFonts w:ascii="Bookman Old Style" w:hAnsi="Bookman Old Style"/>
          <w:sz w:val="28"/>
          <w:szCs w:val="28"/>
        </w:rPr>
        <w:t xml:space="preserve"> in turn revoke the permits as asserted </w:t>
      </w:r>
      <w:r w:rsidR="00536653" w:rsidRPr="006F62D7">
        <w:rPr>
          <w:rFonts w:ascii="Bookman Old Style" w:hAnsi="Bookman Old Style"/>
          <w:sz w:val="28"/>
          <w:szCs w:val="28"/>
        </w:rPr>
        <w:t xml:space="preserve">in </w:t>
      </w:r>
      <w:r w:rsidR="00806E91" w:rsidRPr="006F62D7">
        <w:rPr>
          <w:rFonts w:ascii="Bookman Old Style" w:hAnsi="Bookman Old Style"/>
          <w:sz w:val="28"/>
          <w:szCs w:val="28"/>
        </w:rPr>
        <w:t>the affidavit in support of the</w:t>
      </w:r>
      <w:r w:rsidR="00536653" w:rsidRPr="006F62D7">
        <w:rPr>
          <w:rFonts w:ascii="Bookman Old Style" w:hAnsi="Bookman Old Style"/>
          <w:sz w:val="28"/>
          <w:szCs w:val="28"/>
        </w:rPr>
        <w:t xml:space="preserve"> application</w:t>
      </w:r>
      <w:r w:rsidR="009B228C" w:rsidRPr="006F62D7">
        <w:rPr>
          <w:rFonts w:ascii="Bookman Old Style" w:hAnsi="Bookman Old Style"/>
          <w:sz w:val="28"/>
          <w:szCs w:val="28"/>
        </w:rPr>
        <w:t>.</w:t>
      </w:r>
    </w:p>
    <w:p w:rsidR="009B228C" w:rsidRPr="006F62D7" w:rsidRDefault="005A29E2"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It was </w:t>
      </w:r>
      <w:r w:rsidR="009B228C" w:rsidRPr="006F62D7">
        <w:rPr>
          <w:rFonts w:ascii="Bookman Old Style" w:hAnsi="Bookman Old Style"/>
          <w:sz w:val="28"/>
          <w:szCs w:val="28"/>
        </w:rPr>
        <w:t>Counsel</w:t>
      </w:r>
      <w:r w:rsidRPr="006F62D7">
        <w:rPr>
          <w:rFonts w:ascii="Bookman Old Style" w:hAnsi="Bookman Old Style"/>
          <w:sz w:val="28"/>
          <w:szCs w:val="28"/>
        </w:rPr>
        <w:t>’s submission that</w:t>
      </w:r>
      <w:r w:rsidR="009B228C" w:rsidRPr="006F62D7">
        <w:rPr>
          <w:rFonts w:ascii="Bookman Old Style" w:hAnsi="Bookman Old Style"/>
          <w:sz w:val="28"/>
          <w:szCs w:val="28"/>
        </w:rPr>
        <w:t xml:space="preserve"> the Plaintiffs’ employment permits would only be renewed </w:t>
      </w:r>
      <w:r w:rsidRPr="006F62D7">
        <w:rPr>
          <w:rFonts w:ascii="Bookman Old Style" w:hAnsi="Bookman Old Style"/>
          <w:sz w:val="28"/>
          <w:szCs w:val="28"/>
        </w:rPr>
        <w:t>upon</w:t>
      </w:r>
      <w:r w:rsidR="009B228C" w:rsidRPr="006F62D7">
        <w:rPr>
          <w:rFonts w:ascii="Bookman Old Style" w:hAnsi="Bookman Old Style"/>
          <w:sz w:val="28"/>
          <w:szCs w:val="28"/>
        </w:rPr>
        <w:t xml:space="preserve"> a recommendation </w:t>
      </w:r>
      <w:r w:rsidRPr="006F62D7">
        <w:rPr>
          <w:rFonts w:ascii="Bookman Old Style" w:hAnsi="Bookman Old Style"/>
          <w:sz w:val="28"/>
          <w:szCs w:val="28"/>
        </w:rPr>
        <w:t xml:space="preserve">being made </w:t>
      </w:r>
      <w:r w:rsidR="009B228C" w:rsidRPr="006F62D7">
        <w:rPr>
          <w:rFonts w:ascii="Bookman Old Style" w:hAnsi="Bookman Old Style"/>
          <w:sz w:val="28"/>
          <w:szCs w:val="28"/>
        </w:rPr>
        <w:t>by the 3</w:t>
      </w:r>
      <w:r w:rsidR="009B228C" w:rsidRPr="006F62D7">
        <w:rPr>
          <w:rFonts w:ascii="Bookman Old Style" w:hAnsi="Bookman Old Style"/>
          <w:sz w:val="28"/>
          <w:szCs w:val="28"/>
          <w:vertAlign w:val="superscript"/>
        </w:rPr>
        <w:t>rd</w:t>
      </w:r>
      <w:r w:rsidR="009B228C" w:rsidRPr="006F62D7">
        <w:rPr>
          <w:rFonts w:ascii="Bookman Old Style" w:hAnsi="Bookman Old Style"/>
          <w:sz w:val="28"/>
          <w:szCs w:val="28"/>
        </w:rPr>
        <w:t xml:space="preserve"> Defendant to the Immigration Departm</w:t>
      </w:r>
      <w:r w:rsidR="00ED5F88" w:rsidRPr="006F62D7">
        <w:rPr>
          <w:rFonts w:ascii="Bookman Old Style" w:hAnsi="Bookman Old Style"/>
          <w:sz w:val="28"/>
          <w:szCs w:val="28"/>
        </w:rPr>
        <w:t xml:space="preserve">ent for such renewal. </w:t>
      </w:r>
      <w:r w:rsidRPr="006F62D7">
        <w:rPr>
          <w:rFonts w:ascii="Bookman Old Style" w:hAnsi="Bookman Old Style"/>
          <w:sz w:val="28"/>
          <w:szCs w:val="28"/>
        </w:rPr>
        <w:t>H</w:t>
      </w:r>
      <w:r w:rsidR="009B228C" w:rsidRPr="006F62D7">
        <w:rPr>
          <w:rFonts w:ascii="Bookman Old Style" w:hAnsi="Bookman Old Style"/>
          <w:sz w:val="28"/>
          <w:szCs w:val="28"/>
        </w:rPr>
        <w:t xml:space="preserve">owever, </w:t>
      </w:r>
      <w:r w:rsidRPr="006F62D7">
        <w:rPr>
          <w:rFonts w:ascii="Bookman Old Style" w:hAnsi="Bookman Old Style"/>
          <w:sz w:val="28"/>
          <w:szCs w:val="28"/>
        </w:rPr>
        <w:t xml:space="preserve">according to </w:t>
      </w:r>
      <w:r w:rsidR="00536653" w:rsidRPr="006F62D7">
        <w:rPr>
          <w:rFonts w:ascii="Bookman Old Style" w:hAnsi="Bookman Old Style"/>
          <w:sz w:val="28"/>
          <w:szCs w:val="28"/>
        </w:rPr>
        <w:t>Counsel</w:t>
      </w:r>
      <w:r w:rsidRPr="006F62D7">
        <w:rPr>
          <w:rFonts w:ascii="Bookman Old Style" w:hAnsi="Bookman Old Style"/>
          <w:sz w:val="28"/>
          <w:szCs w:val="28"/>
        </w:rPr>
        <w:t>, the 3</w:t>
      </w:r>
      <w:r w:rsidRPr="006F62D7">
        <w:rPr>
          <w:rFonts w:ascii="Bookman Old Style" w:hAnsi="Bookman Old Style"/>
          <w:sz w:val="28"/>
          <w:szCs w:val="28"/>
          <w:vertAlign w:val="superscript"/>
        </w:rPr>
        <w:t>rd</w:t>
      </w:r>
      <w:r w:rsidRPr="006F62D7">
        <w:rPr>
          <w:rFonts w:ascii="Bookman Old Style" w:hAnsi="Bookman Old Style"/>
          <w:sz w:val="28"/>
          <w:szCs w:val="28"/>
        </w:rPr>
        <w:t xml:space="preserve"> Defendant is </w:t>
      </w:r>
      <w:r w:rsidR="009B228C" w:rsidRPr="006F62D7">
        <w:rPr>
          <w:rFonts w:ascii="Bookman Old Style" w:hAnsi="Bookman Old Style"/>
          <w:sz w:val="28"/>
          <w:szCs w:val="28"/>
        </w:rPr>
        <w:t xml:space="preserve">not in a position to make such recommendation. </w:t>
      </w:r>
      <w:r w:rsidR="00536653" w:rsidRPr="006F62D7">
        <w:rPr>
          <w:rFonts w:ascii="Bookman Old Style" w:hAnsi="Bookman Old Style"/>
          <w:sz w:val="28"/>
          <w:szCs w:val="28"/>
        </w:rPr>
        <w:t>E</w:t>
      </w:r>
      <w:r w:rsidRPr="006F62D7">
        <w:rPr>
          <w:rFonts w:ascii="Bookman Old Style" w:hAnsi="Bookman Old Style"/>
          <w:sz w:val="28"/>
          <w:szCs w:val="28"/>
        </w:rPr>
        <w:t>xhibit “PS3”</w:t>
      </w:r>
      <w:r w:rsidR="00536653" w:rsidRPr="006F62D7">
        <w:rPr>
          <w:rFonts w:ascii="Bookman Old Style" w:hAnsi="Bookman Old Style"/>
          <w:sz w:val="28"/>
          <w:szCs w:val="28"/>
        </w:rPr>
        <w:t xml:space="preserve"> was relied upon in this regard</w:t>
      </w:r>
      <w:r w:rsidRPr="006F62D7">
        <w:rPr>
          <w:rFonts w:ascii="Bookman Old Style" w:hAnsi="Bookman Old Style"/>
          <w:sz w:val="28"/>
          <w:szCs w:val="28"/>
        </w:rPr>
        <w:t>.</w:t>
      </w:r>
    </w:p>
    <w:p w:rsidR="00ED5F88" w:rsidRPr="006F62D7" w:rsidRDefault="009B228C" w:rsidP="006F62D7">
      <w:pPr>
        <w:spacing w:line="360" w:lineRule="auto"/>
        <w:jc w:val="both"/>
        <w:rPr>
          <w:rFonts w:ascii="Bookman Old Style" w:hAnsi="Bookman Old Style"/>
          <w:sz w:val="28"/>
          <w:szCs w:val="28"/>
        </w:rPr>
      </w:pPr>
      <w:r w:rsidRPr="006F62D7">
        <w:rPr>
          <w:rFonts w:ascii="Bookman Old Style" w:hAnsi="Bookman Old Style"/>
          <w:sz w:val="28"/>
          <w:szCs w:val="28"/>
        </w:rPr>
        <w:t>Counsel</w:t>
      </w:r>
      <w:r w:rsidR="005A29E2" w:rsidRPr="006F62D7">
        <w:rPr>
          <w:rFonts w:ascii="Bookman Old Style" w:hAnsi="Bookman Old Style"/>
          <w:sz w:val="28"/>
          <w:szCs w:val="28"/>
        </w:rPr>
        <w:t xml:space="preserve"> added that</w:t>
      </w:r>
      <w:r w:rsidRPr="006F62D7">
        <w:rPr>
          <w:rFonts w:ascii="Bookman Old Style" w:hAnsi="Bookman Old Style"/>
          <w:sz w:val="28"/>
          <w:szCs w:val="28"/>
        </w:rPr>
        <w:t>, when their employment perm</w:t>
      </w:r>
      <w:r w:rsidR="00536653" w:rsidRPr="006F62D7">
        <w:rPr>
          <w:rFonts w:ascii="Bookman Old Style" w:hAnsi="Bookman Old Style"/>
          <w:sz w:val="28"/>
          <w:szCs w:val="28"/>
        </w:rPr>
        <w:t>its expire, the Plaintiffs’ would</w:t>
      </w:r>
      <w:r w:rsidRPr="006F62D7">
        <w:rPr>
          <w:rFonts w:ascii="Bookman Old Style" w:hAnsi="Bookman Old Style"/>
          <w:sz w:val="28"/>
          <w:szCs w:val="28"/>
        </w:rPr>
        <w:t xml:space="preserve"> no long</w:t>
      </w:r>
      <w:r w:rsidR="002D7D56">
        <w:rPr>
          <w:rFonts w:ascii="Bookman Old Style" w:hAnsi="Bookman Old Style"/>
          <w:sz w:val="28"/>
          <w:szCs w:val="28"/>
        </w:rPr>
        <w:t>er</w:t>
      </w:r>
      <w:r w:rsidRPr="006F62D7">
        <w:rPr>
          <w:rFonts w:ascii="Bookman Old Style" w:hAnsi="Bookman Old Style"/>
          <w:sz w:val="28"/>
          <w:szCs w:val="28"/>
        </w:rPr>
        <w:t xml:space="preserve"> be regarded as ordinarily resident in Zambia hence may leave the country. </w:t>
      </w:r>
      <w:r w:rsidR="00536653" w:rsidRPr="006F62D7">
        <w:rPr>
          <w:rFonts w:ascii="Bookman Old Style" w:hAnsi="Bookman Old Style"/>
          <w:sz w:val="28"/>
          <w:szCs w:val="28"/>
        </w:rPr>
        <w:t xml:space="preserve">Paradoxically, Counsel </w:t>
      </w:r>
      <w:r w:rsidR="005A29E2" w:rsidRPr="006F62D7">
        <w:rPr>
          <w:rFonts w:ascii="Bookman Old Style" w:hAnsi="Bookman Old Style"/>
          <w:sz w:val="28"/>
          <w:szCs w:val="28"/>
        </w:rPr>
        <w:t xml:space="preserve">went on to </w:t>
      </w:r>
      <w:r w:rsidR="00536653" w:rsidRPr="006F62D7">
        <w:rPr>
          <w:rFonts w:ascii="Bookman Old Style" w:hAnsi="Bookman Old Style"/>
          <w:sz w:val="28"/>
          <w:szCs w:val="28"/>
        </w:rPr>
        <w:t>argue</w:t>
      </w:r>
      <w:r w:rsidR="005A29E2" w:rsidRPr="006F62D7">
        <w:rPr>
          <w:rFonts w:ascii="Bookman Old Style" w:hAnsi="Bookman Old Style"/>
          <w:sz w:val="28"/>
          <w:szCs w:val="28"/>
        </w:rPr>
        <w:t xml:space="preserve"> i</w:t>
      </w:r>
      <w:r w:rsidR="00536653" w:rsidRPr="006F62D7">
        <w:rPr>
          <w:rFonts w:ascii="Bookman Old Style" w:hAnsi="Bookman Old Style"/>
          <w:sz w:val="28"/>
          <w:szCs w:val="28"/>
        </w:rPr>
        <w:t xml:space="preserve">n her oral submissions </w:t>
      </w:r>
      <w:r w:rsidR="00ED5F88" w:rsidRPr="006F62D7">
        <w:rPr>
          <w:rFonts w:ascii="Bookman Old Style" w:hAnsi="Bookman Old Style"/>
          <w:sz w:val="28"/>
          <w:szCs w:val="28"/>
        </w:rPr>
        <w:t>that the Plaintiffs</w:t>
      </w:r>
      <w:r w:rsidR="005A29E2" w:rsidRPr="006F62D7">
        <w:rPr>
          <w:rFonts w:ascii="Bookman Old Style" w:hAnsi="Bookman Old Style"/>
          <w:sz w:val="28"/>
          <w:szCs w:val="28"/>
        </w:rPr>
        <w:t xml:space="preserve"> we</w:t>
      </w:r>
      <w:r w:rsidR="00ED5F88" w:rsidRPr="006F62D7">
        <w:rPr>
          <w:rFonts w:ascii="Bookman Old Style" w:hAnsi="Bookman Old Style"/>
          <w:sz w:val="28"/>
          <w:szCs w:val="28"/>
        </w:rPr>
        <w:t xml:space="preserve">re not </w:t>
      </w:r>
      <w:r w:rsidR="00ED5F88" w:rsidRPr="006F62D7">
        <w:rPr>
          <w:rFonts w:ascii="Bookman Old Style" w:hAnsi="Bookman Old Style"/>
          <w:sz w:val="28"/>
          <w:szCs w:val="28"/>
        </w:rPr>
        <w:lastRenderedPageBreak/>
        <w:t xml:space="preserve">ordinarily resident in Zambia and that their </w:t>
      </w:r>
      <w:r w:rsidR="005A29E2" w:rsidRPr="006F62D7">
        <w:rPr>
          <w:rFonts w:ascii="Bookman Old Style" w:hAnsi="Bookman Old Style"/>
          <w:sz w:val="28"/>
          <w:szCs w:val="28"/>
        </w:rPr>
        <w:t xml:space="preserve">stay in </w:t>
      </w:r>
      <w:r w:rsidR="006779F7">
        <w:rPr>
          <w:rFonts w:ascii="Bookman Old Style" w:hAnsi="Bookman Old Style"/>
          <w:sz w:val="28"/>
          <w:szCs w:val="28"/>
        </w:rPr>
        <w:t xml:space="preserve">the </w:t>
      </w:r>
      <w:r w:rsidR="005A29E2" w:rsidRPr="006F62D7">
        <w:rPr>
          <w:rFonts w:ascii="Bookman Old Style" w:hAnsi="Bookman Old Style"/>
          <w:sz w:val="28"/>
          <w:szCs w:val="28"/>
        </w:rPr>
        <w:t>country wa</w:t>
      </w:r>
      <w:r w:rsidR="006777B5" w:rsidRPr="006F62D7">
        <w:rPr>
          <w:rFonts w:ascii="Bookman Old Style" w:hAnsi="Bookman Old Style"/>
          <w:sz w:val="28"/>
          <w:szCs w:val="28"/>
        </w:rPr>
        <w:t>s</w:t>
      </w:r>
      <w:r w:rsidR="008A20F2" w:rsidRPr="006F62D7">
        <w:rPr>
          <w:rFonts w:ascii="Bookman Old Style" w:hAnsi="Bookman Old Style"/>
          <w:sz w:val="28"/>
          <w:szCs w:val="28"/>
        </w:rPr>
        <w:t xml:space="preserve"> illegal because their employment was terminated.  </w:t>
      </w:r>
      <w:r w:rsidR="00806E91" w:rsidRPr="006F62D7">
        <w:rPr>
          <w:rFonts w:ascii="Bookman Old Style" w:hAnsi="Bookman Old Style"/>
          <w:sz w:val="28"/>
          <w:szCs w:val="28"/>
        </w:rPr>
        <w:t xml:space="preserve">As </w:t>
      </w:r>
      <w:r w:rsidR="002335BE" w:rsidRPr="006F62D7">
        <w:rPr>
          <w:rFonts w:ascii="Bookman Old Style" w:hAnsi="Bookman Old Style"/>
          <w:sz w:val="28"/>
          <w:szCs w:val="28"/>
        </w:rPr>
        <w:t>earlier st</w:t>
      </w:r>
      <w:r w:rsidR="00806E91" w:rsidRPr="006F62D7">
        <w:rPr>
          <w:rFonts w:ascii="Bookman Old Style" w:hAnsi="Bookman Old Style"/>
          <w:sz w:val="28"/>
          <w:szCs w:val="28"/>
        </w:rPr>
        <w:t>ated,</w:t>
      </w:r>
      <w:r w:rsidR="008A20F2" w:rsidRPr="006F62D7">
        <w:rPr>
          <w:rFonts w:ascii="Bookman Old Style" w:hAnsi="Bookman Old Style"/>
          <w:sz w:val="28"/>
          <w:szCs w:val="28"/>
        </w:rPr>
        <w:t xml:space="preserve"> this argument is at variance with the foregoing </w:t>
      </w:r>
      <w:r w:rsidR="00806E91" w:rsidRPr="006F62D7">
        <w:rPr>
          <w:rFonts w:ascii="Bookman Old Style" w:hAnsi="Bookman Old Style"/>
          <w:sz w:val="28"/>
          <w:szCs w:val="28"/>
        </w:rPr>
        <w:t>contention</w:t>
      </w:r>
      <w:r w:rsidR="00230DDB">
        <w:rPr>
          <w:rFonts w:ascii="Bookman Old Style" w:hAnsi="Bookman Old Style"/>
          <w:sz w:val="28"/>
          <w:szCs w:val="28"/>
        </w:rPr>
        <w:t xml:space="preserve"> </w:t>
      </w:r>
      <w:r w:rsidR="00806E91" w:rsidRPr="006F62D7">
        <w:rPr>
          <w:rFonts w:ascii="Bookman Old Style" w:hAnsi="Bookman Old Style"/>
          <w:sz w:val="28"/>
          <w:szCs w:val="28"/>
        </w:rPr>
        <w:t xml:space="preserve">to the effect </w:t>
      </w:r>
      <w:r w:rsidR="008A20F2" w:rsidRPr="006F62D7">
        <w:rPr>
          <w:rFonts w:ascii="Bookman Old Style" w:hAnsi="Bookman Old Style"/>
          <w:sz w:val="28"/>
          <w:szCs w:val="28"/>
        </w:rPr>
        <w:t xml:space="preserve">that the Defendants’ would be regarded not to be ordinarily resident in Zambia after the expiration of their employment permits. </w:t>
      </w:r>
    </w:p>
    <w:p w:rsidR="002335BE" w:rsidRPr="006F62D7" w:rsidRDefault="002335BE" w:rsidP="006F62D7">
      <w:pPr>
        <w:spacing w:line="360" w:lineRule="auto"/>
        <w:jc w:val="both"/>
        <w:rPr>
          <w:rFonts w:ascii="Bookman Old Style" w:hAnsi="Bookman Old Style"/>
          <w:sz w:val="28"/>
          <w:szCs w:val="28"/>
        </w:rPr>
      </w:pPr>
      <w:r w:rsidRPr="006F62D7">
        <w:rPr>
          <w:rFonts w:ascii="Bookman Old Style" w:hAnsi="Bookman Old Style"/>
          <w:sz w:val="28"/>
          <w:szCs w:val="28"/>
        </w:rPr>
        <w:t>All in all, these were the arguments by Counsel for the Defendant.</w:t>
      </w:r>
    </w:p>
    <w:p w:rsidR="009B228C" w:rsidRPr="006F62D7" w:rsidRDefault="009B228C"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In </w:t>
      </w:r>
      <w:r w:rsidR="002335BE" w:rsidRPr="006F62D7">
        <w:rPr>
          <w:rFonts w:ascii="Bookman Old Style" w:hAnsi="Bookman Old Style"/>
          <w:sz w:val="28"/>
          <w:szCs w:val="28"/>
        </w:rPr>
        <w:t>rebutting these arguments</w:t>
      </w:r>
      <w:r w:rsidR="00145C9F" w:rsidRPr="006F62D7">
        <w:rPr>
          <w:rFonts w:ascii="Bookman Old Style" w:hAnsi="Bookman Old Style"/>
          <w:sz w:val="28"/>
          <w:szCs w:val="28"/>
        </w:rPr>
        <w:t>,</w:t>
      </w:r>
      <w:r w:rsidRPr="006F62D7">
        <w:rPr>
          <w:rFonts w:ascii="Bookman Old Style" w:hAnsi="Bookman Old Style"/>
          <w:sz w:val="28"/>
          <w:szCs w:val="28"/>
        </w:rPr>
        <w:t xml:space="preserve"> Counsel for the Plaintiffs</w:t>
      </w:r>
      <w:r w:rsidR="0013587A">
        <w:rPr>
          <w:rFonts w:ascii="Bookman Old Style" w:hAnsi="Bookman Old Style"/>
          <w:sz w:val="28"/>
          <w:szCs w:val="28"/>
        </w:rPr>
        <w:t xml:space="preserve"> </w:t>
      </w:r>
      <w:r w:rsidR="002335BE" w:rsidRPr="006F62D7">
        <w:rPr>
          <w:rFonts w:ascii="Bookman Old Style" w:hAnsi="Bookman Old Style"/>
          <w:sz w:val="28"/>
          <w:szCs w:val="28"/>
        </w:rPr>
        <w:t>argued</w:t>
      </w:r>
      <w:r w:rsidR="00145C9F" w:rsidRPr="006F62D7">
        <w:rPr>
          <w:rFonts w:ascii="Bookman Old Style" w:hAnsi="Bookman Old Style"/>
          <w:sz w:val="28"/>
          <w:szCs w:val="28"/>
        </w:rPr>
        <w:t xml:space="preserve"> that </w:t>
      </w:r>
      <w:r w:rsidR="00B62CB4" w:rsidRPr="006F62D7">
        <w:rPr>
          <w:rFonts w:ascii="Bookman Old Style" w:hAnsi="Bookman Old Style"/>
          <w:sz w:val="28"/>
          <w:szCs w:val="28"/>
        </w:rPr>
        <w:t>the circumstances of this case do not support the Defendants’ application</w:t>
      </w:r>
      <w:r w:rsidRPr="006F62D7">
        <w:rPr>
          <w:rFonts w:ascii="Bookman Old Style" w:hAnsi="Bookman Old Style"/>
          <w:sz w:val="28"/>
          <w:szCs w:val="28"/>
        </w:rPr>
        <w:t xml:space="preserve"> for security for costs. According to him, this is so because the Plaintiffs have demonstrated that they are legally resident, and have real propert</w:t>
      </w:r>
      <w:r w:rsidR="00145C9F" w:rsidRPr="006F62D7">
        <w:rPr>
          <w:rFonts w:ascii="Bookman Old Style" w:hAnsi="Bookman Old Style"/>
          <w:sz w:val="28"/>
          <w:szCs w:val="28"/>
        </w:rPr>
        <w:t xml:space="preserve">y, within the jurisdiction. </w:t>
      </w:r>
      <w:r w:rsidR="00B62CB4" w:rsidRPr="006F62D7">
        <w:rPr>
          <w:rFonts w:ascii="Bookman Old Style" w:hAnsi="Bookman Old Style"/>
          <w:sz w:val="28"/>
          <w:szCs w:val="28"/>
        </w:rPr>
        <w:t>Counsel added</w:t>
      </w:r>
      <w:r w:rsidRPr="006F62D7">
        <w:rPr>
          <w:rFonts w:ascii="Bookman Old Style" w:hAnsi="Bookman Old Style"/>
          <w:sz w:val="28"/>
          <w:szCs w:val="28"/>
        </w:rPr>
        <w:t xml:space="preserve"> that the Defendants’ application is</w:t>
      </w:r>
      <w:r w:rsidR="0013587A">
        <w:rPr>
          <w:rFonts w:ascii="Bookman Old Style" w:hAnsi="Bookman Old Style"/>
          <w:sz w:val="28"/>
          <w:szCs w:val="28"/>
        </w:rPr>
        <w:t xml:space="preserve"> </w:t>
      </w:r>
      <w:r w:rsidRPr="006F62D7">
        <w:rPr>
          <w:rFonts w:ascii="Bookman Old Style" w:hAnsi="Bookman Old Style"/>
          <w:sz w:val="28"/>
          <w:szCs w:val="28"/>
        </w:rPr>
        <w:t xml:space="preserve">unsustainable because the Plaintiffs have high prospects of </w:t>
      </w:r>
      <w:r w:rsidR="002335BE" w:rsidRPr="006F62D7">
        <w:rPr>
          <w:rFonts w:ascii="Bookman Old Style" w:hAnsi="Bookman Old Style"/>
          <w:sz w:val="28"/>
          <w:szCs w:val="28"/>
        </w:rPr>
        <w:t>succeeding in the main</w:t>
      </w:r>
      <w:r w:rsidR="00145C9F" w:rsidRPr="006F62D7">
        <w:rPr>
          <w:rFonts w:ascii="Bookman Old Style" w:hAnsi="Bookman Old Style"/>
          <w:sz w:val="28"/>
          <w:szCs w:val="28"/>
        </w:rPr>
        <w:t xml:space="preserve"> action. He cited</w:t>
      </w:r>
      <w:r w:rsidRPr="006F62D7">
        <w:rPr>
          <w:rFonts w:ascii="Bookman Old Style" w:hAnsi="Bookman Old Style"/>
          <w:sz w:val="28"/>
          <w:szCs w:val="28"/>
        </w:rPr>
        <w:t xml:space="preserve"> the cases of </w:t>
      </w:r>
      <w:r w:rsidRPr="006F62D7">
        <w:rPr>
          <w:rFonts w:ascii="Bookman Old Style" w:hAnsi="Bookman Old Style"/>
          <w:b/>
          <w:i/>
          <w:sz w:val="28"/>
          <w:szCs w:val="28"/>
          <w:u w:val="single"/>
        </w:rPr>
        <w:t>Porzelack KG v</w:t>
      </w:r>
      <w:r w:rsidR="002335BE" w:rsidRPr="006F62D7">
        <w:rPr>
          <w:rFonts w:ascii="Bookman Old Style" w:hAnsi="Bookman Old Style"/>
          <w:b/>
          <w:i/>
          <w:sz w:val="28"/>
          <w:szCs w:val="28"/>
          <w:u w:val="single"/>
        </w:rPr>
        <w:t>.</w:t>
      </w:r>
      <w:r w:rsidR="0013587A">
        <w:rPr>
          <w:rFonts w:ascii="Bookman Old Style" w:hAnsi="Bookman Old Style"/>
          <w:b/>
          <w:i/>
          <w:sz w:val="28"/>
          <w:szCs w:val="28"/>
          <w:u w:val="single"/>
        </w:rPr>
        <w:t xml:space="preserve"> </w:t>
      </w:r>
      <w:r w:rsidRPr="006F62D7">
        <w:rPr>
          <w:rFonts w:ascii="Bookman Old Style" w:hAnsi="Bookman Old Style"/>
          <w:b/>
          <w:i/>
          <w:sz w:val="28"/>
          <w:szCs w:val="28"/>
          <w:u w:val="single"/>
        </w:rPr>
        <w:t>Porzelack (UK) Ltd</w:t>
      </w:r>
      <w:r w:rsidRPr="006F62D7">
        <w:rPr>
          <w:rFonts w:ascii="Bookman Old Style" w:hAnsi="Bookman Old Style"/>
          <w:b/>
          <w:i/>
          <w:sz w:val="28"/>
          <w:szCs w:val="28"/>
          <w:u w:val="single"/>
          <w:vertAlign w:val="superscript"/>
        </w:rPr>
        <w:t>1</w:t>
      </w:r>
      <w:r w:rsidRPr="006F62D7">
        <w:rPr>
          <w:rFonts w:ascii="Bookman Old Style" w:hAnsi="Bookman Old Style"/>
          <w:sz w:val="28"/>
          <w:szCs w:val="28"/>
        </w:rPr>
        <w:t xml:space="preserve">, </w:t>
      </w:r>
      <w:r w:rsidRPr="006F62D7">
        <w:rPr>
          <w:rFonts w:ascii="Bookman Old Style" w:hAnsi="Bookman Old Style"/>
          <w:b/>
          <w:i/>
          <w:sz w:val="28"/>
          <w:szCs w:val="28"/>
          <w:u w:val="single"/>
        </w:rPr>
        <w:t>R v</w:t>
      </w:r>
      <w:r w:rsidR="002335BE" w:rsidRPr="006F62D7">
        <w:rPr>
          <w:rFonts w:ascii="Bookman Old Style" w:hAnsi="Bookman Old Style"/>
          <w:b/>
          <w:i/>
          <w:sz w:val="28"/>
          <w:szCs w:val="28"/>
          <w:u w:val="single"/>
        </w:rPr>
        <w:t>.</w:t>
      </w:r>
      <w:r w:rsidRPr="006F62D7">
        <w:rPr>
          <w:rFonts w:ascii="Bookman Old Style" w:hAnsi="Bookman Old Style"/>
          <w:b/>
          <w:i/>
          <w:sz w:val="28"/>
          <w:szCs w:val="28"/>
          <w:u w:val="single"/>
        </w:rPr>
        <w:t xml:space="preserve"> Barnet London Borough Council, ex parte Shah</w:t>
      </w:r>
      <w:r w:rsidRPr="006F62D7">
        <w:rPr>
          <w:rFonts w:ascii="Bookman Old Style" w:hAnsi="Bookman Old Style"/>
          <w:b/>
          <w:i/>
          <w:sz w:val="28"/>
          <w:szCs w:val="28"/>
          <w:u w:val="single"/>
          <w:vertAlign w:val="superscript"/>
        </w:rPr>
        <w:t>2</w:t>
      </w:r>
      <w:r w:rsidRPr="006F62D7">
        <w:rPr>
          <w:rFonts w:ascii="Bookman Old Style" w:hAnsi="Bookman Old Style"/>
          <w:sz w:val="28"/>
          <w:szCs w:val="28"/>
        </w:rPr>
        <w:t xml:space="preserve"> and </w:t>
      </w:r>
      <w:r w:rsidRPr="006F62D7">
        <w:rPr>
          <w:rFonts w:ascii="Bookman Old Style" w:hAnsi="Bookman Old Style"/>
          <w:b/>
          <w:i/>
          <w:sz w:val="28"/>
          <w:szCs w:val="28"/>
          <w:u w:val="single"/>
        </w:rPr>
        <w:t xml:space="preserve">Glocom Marketing </w:t>
      </w:r>
      <w:r w:rsidR="002335BE" w:rsidRPr="006F62D7">
        <w:rPr>
          <w:rFonts w:ascii="Bookman Old Style" w:hAnsi="Bookman Old Style"/>
          <w:b/>
          <w:i/>
          <w:sz w:val="28"/>
          <w:szCs w:val="28"/>
          <w:u w:val="single"/>
        </w:rPr>
        <w:t xml:space="preserve">Limited v. Contract </w:t>
      </w:r>
      <w:r w:rsidRPr="006F62D7">
        <w:rPr>
          <w:rFonts w:ascii="Bookman Old Style" w:hAnsi="Bookman Old Style"/>
          <w:b/>
          <w:i/>
          <w:sz w:val="28"/>
          <w:szCs w:val="28"/>
          <w:u w:val="single"/>
        </w:rPr>
        <w:t>Haulage Limited</w:t>
      </w:r>
      <w:r w:rsidRPr="006F62D7">
        <w:rPr>
          <w:rFonts w:ascii="Bookman Old Style" w:hAnsi="Bookman Old Style"/>
          <w:b/>
          <w:i/>
          <w:sz w:val="28"/>
          <w:szCs w:val="28"/>
          <w:u w:val="single"/>
          <w:vertAlign w:val="superscript"/>
        </w:rPr>
        <w:t>3</w:t>
      </w:r>
      <w:r w:rsidR="00B62CB4" w:rsidRPr="006F62D7">
        <w:rPr>
          <w:rFonts w:ascii="Bookman Old Style" w:hAnsi="Bookman Old Style"/>
          <w:sz w:val="28"/>
          <w:szCs w:val="28"/>
        </w:rPr>
        <w:t xml:space="preserve"> to reinforce</w:t>
      </w:r>
      <w:r w:rsidRPr="006F62D7">
        <w:rPr>
          <w:rFonts w:ascii="Bookman Old Style" w:hAnsi="Bookman Old Style"/>
          <w:sz w:val="28"/>
          <w:szCs w:val="28"/>
        </w:rPr>
        <w:t xml:space="preserve"> his arguments.</w:t>
      </w:r>
    </w:p>
    <w:p w:rsidR="00B62CB4" w:rsidRDefault="002335BE" w:rsidP="006F62D7">
      <w:pPr>
        <w:spacing w:line="360" w:lineRule="auto"/>
        <w:jc w:val="both"/>
        <w:rPr>
          <w:rFonts w:ascii="Bookman Old Style" w:hAnsi="Bookman Old Style"/>
          <w:sz w:val="28"/>
          <w:szCs w:val="28"/>
        </w:rPr>
      </w:pPr>
      <w:r w:rsidRPr="006F62D7">
        <w:rPr>
          <w:rFonts w:ascii="Bookman Old Style" w:hAnsi="Bookman Old Style"/>
          <w:sz w:val="28"/>
          <w:szCs w:val="28"/>
        </w:rPr>
        <w:t>Further, C</w:t>
      </w:r>
      <w:r w:rsidR="00B62CB4" w:rsidRPr="006F62D7">
        <w:rPr>
          <w:rFonts w:ascii="Bookman Old Style" w:hAnsi="Bookman Old Style"/>
          <w:sz w:val="28"/>
          <w:szCs w:val="28"/>
        </w:rPr>
        <w:t xml:space="preserve">ounsel argued that the provisions of the </w:t>
      </w:r>
      <w:r w:rsidR="00B62CB4" w:rsidRPr="006F62D7">
        <w:rPr>
          <w:rFonts w:ascii="Bookman Old Style" w:hAnsi="Bookman Old Style"/>
          <w:b/>
          <w:i/>
          <w:sz w:val="28"/>
          <w:szCs w:val="28"/>
          <w:u w:val="single"/>
        </w:rPr>
        <w:t>Immigration and Deportation Act</w:t>
      </w:r>
      <w:r w:rsidRPr="006F62D7">
        <w:rPr>
          <w:rFonts w:ascii="Bookman Old Style" w:hAnsi="Bookman Old Style"/>
          <w:b/>
          <w:i/>
          <w:sz w:val="28"/>
          <w:szCs w:val="28"/>
          <w:u w:val="single"/>
          <w:vertAlign w:val="superscript"/>
        </w:rPr>
        <w:t>7</w:t>
      </w:r>
      <w:r w:rsidR="0013587A">
        <w:rPr>
          <w:rFonts w:ascii="Bookman Old Style" w:hAnsi="Bookman Old Style"/>
          <w:b/>
          <w:i/>
          <w:sz w:val="28"/>
          <w:szCs w:val="28"/>
          <w:u w:val="single"/>
          <w:vertAlign w:val="superscript"/>
        </w:rPr>
        <w:t xml:space="preserve"> </w:t>
      </w:r>
      <w:r w:rsidRPr="006F62D7">
        <w:rPr>
          <w:rFonts w:ascii="Bookman Old Style" w:hAnsi="Bookman Old Style"/>
          <w:sz w:val="28"/>
          <w:szCs w:val="28"/>
        </w:rPr>
        <w:t>which have been</w:t>
      </w:r>
      <w:r w:rsidR="00E14C78" w:rsidRPr="006F62D7">
        <w:rPr>
          <w:rFonts w:ascii="Bookman Old Style" w:hAnsi="Bookman Old Style"/>
          <w:sz w:val="28"/>
          <w:szCs w:val="28"/>
        </w:rPr>
        <w:t xml:space="preserve"> cited on behalf of the Defendants </w:t>
      </w:r>
      <w:r w:rsidR="00B62CB4" w:rsidRPr="006F62D7">
        <w:rPr>
          <w:rFonts w:ascii="Bookman Old Style" w:hAnsi="Bookman Old Style"/>
          <w:sz w:val="28"/>
          <w:szCs w:val="28"/>
        </w:rPr>
        <w:t>are inapplicable to this case. According</w:t>
      </w:r>
      <w:r w:rsidR="00E14C78" w:rsidRPr="006F62D7">
        <w:rPr>
          <w:rFonts w:ascii="Bookman Old Style" w:hAnsi="Bookman Old Style"/>
          <w:sz w:val="28"/>
          <w:szCs w:val="28"/>
        </w:rPr>
        <w:t xml:space="preserve"> to him, the said provisions would only apply if the termination of the Plaintiffs’ employment was done in accordance with the law.</w:t>
      </w:r>
    </w:p>
    <w:p w:rsidR="00F34E5E" w:rsidRPr="006F62D7" w:rsidRDefault="00F34E5E" w:rsidP="006F62D7">
      <w:pPr>
        <w:spacing w:line="360" w:lineRule="auto"/>
        <w:jc w:val="both"/>
        <w:rPr>
          <w:rFonts w:ascii="Bookman Old Style" w:hAnsi="Bookman Old Style"/>
          <w:sz w:val="28"/>
          <w:szCs w:val="28"/>
        </w:rPr>
      </w:pPr>
    </w:p>
    <w:p w:rsidR="0024181B" w:rsidRPr="006F62D7" w:rsidRDefault="00145C9F" w:rsidP="006F62D7">
      <w:pPr>
        <w:spacing w:line="360" w:lineRule="auto"/>
        <w:jc w:val="both"/>
        <w:rPr>
          <w:rFonts w:ascii="Bookman Old Style" w:hAnsi="Bookman Old Style"/>
          <w:sz w:val="28"/>
          <w:szCs w:val="28"/>
        </w:rPr>
      </w:pPr>
      <w:r w:rsidRPr="006F62D7">
        <w:rPr>
          <w:rFonts w:ascii="Bookman Old Style" w:hAnsi="Bookman Old Style"/>
          <w:sz w:val="28"/>
          <w:szCs w:val="28"/>
        </w:rPr>
        <w:lastRenderedPageBreak/>
        <w:t xml:space="preserve">Counsel </w:t>
      </w:r>
      <w:r w:rsidR="00E14C78" w:rsidRPr="006F62D7">
        <w:rPr>
          <w:rFonts w:ascii="Bookman Old Style" w:hAnsi="Bookman Old Style"/>
          <w:sz w:val="28"/>
          <w:szCs w:val="28"/>
        </w:rPr>
        <w:t>concluded his submissions by urging</w:t>
      </w:r>
      <w:r w:rsidR="009B228C" w:rsidRPr="006F62D7">
        <w:rPr>
          <w:rFonts w:ascii="Bookman Old Style" w:hAnsi="Bookman Old Style"/>
          <w:sz w:val="28"/>
          <w:szCs w:val="28"/>
        </w:rPr>
        <w:t xml:space="preserve"> the Court to dismiss </w:t>
      </w:r>
      <w:r w:rsidR="00E14C78" w:rsidRPr="006F62D7">
        <w:rPr>
          <w:rFonts w:ascii="Bookman Old Style" w:hAnsi="Bookman Old Style"/>
          <w:sz w:val="28"/>
          <w:szCs w:val="28"/>
        </w:rPr>
        <w:t xml:space="preserve">the Defendant’s application. He also prayed </w:t>
      </w:r>
      <w:r w:rsidR="009B228C" w:rsidRPr="006F62D7">
        <w:rPr>
          <w:rFonts w:ascii="Bookman Old Style" w:hAnsi="Bookman Old Style"/>
          <w:sz w:val="28"/>
          <w:szCs w:val="28"/>
        </w:rPr>
        <w:t xml:space="preserve">that </w:t>
      </w:r>
      <w:r w:rsidR="00E14C78" w:rsidRPr="006F62D7">
        <w:rPr>
          <w:rFonts w:ascii="Bookman Old Style" w:hAnsi="Bookman Old Style"/>
          <w:sz w:val="28"/>
          <w:szCs w:val="28"/>
        </w:rPr>
        <w:t xml:space="preserve">the costs of the application </w:t>
      </w:r>
      <w:r w:rsidR="008044CC" w:rsidRPr="006F62D7">
        <w:rPr>
          <w:rFonts w:ascii="Bookman Old Style" w:hAnsi="Bookman Old Style"/>
          <w:sz w:val="28"/>
          <w:szCs w:val="28"/>
        </w:rPr>
        <w:t xml:space="preserve">should be borne by </w:t>
      </w:r>
      <w:r w:rsidR="009B228C" w:rsidRPr="006F62D7">
        <w:rPr>
          <w:rFonts w:ascii="Bookman Old Style" w:hAnsi="Bookman Old Style"/>
          <w:sz w:val="28"/>
          <w:szCs w:val="28"/>
        </w:rPr>
        <w:t>the Defendants’ lawyers as they oug</w:t>
      </w:r>
      <w:r w:rsidR="00E14C78" w:rsidRPr="006F62D7">
        <w:rPr>
          <w:rFonts w:ascii="Bookman Old Style" w:hAnsi="Bookman Old Style"/>
          <w:sz w:val="28"/>
          <w:szCs w:val="28"/>
        </w:rPr>
        <w:t>h</w:t>
      </w:r>
      <w:r w:rsidR="008044CC" w:rsidRPr="006F62D7">
        <w:rPr>
          <w:rFonts w:ascii="Bookman Old Style" w:hAnsi="Bookman Old Style"/>
          <w:sz w:val="28"/>
          <w:szCs w:val="28"/>
        </w:rPr>
        <w:t>t to have known that the</w:t>
      </w:r>
      <w:r w:rsidR="002335BE" w:rsidRPr="006F62D7">
        <w:rPr>
          <w:rFonts w:ascii="Bookman Old Style" w:hAnsi="Bookman Old Style"/>
          <w:sz w:val="28"/>
          <w:szCs w:val="28"/>
        </w:rPr>
        <w:t xml:space="preserve"> Defendants’</w:t>
      </w:r>
      <w:r w:rsidR="008044CC" w:rsidRPr="006F62D7">
        <w:rPr>
          <w:rFonts w:ascii="Bookman Old Style" w:hAnsi="Bookman Old Style"/>
          <w:sz w:val="28"/>
          <w:szCs w:val="28"/>
        </w:rPr>
        <w:t xml:space="preserve"> application</w:t>
      </w:r>
      <w:r w:rsidR="00E14C78" w:rsidRPr="006F62D7">
        <w:rPr>
          <w:rFonts w:ascii="Bookman Old Style" w:hAnsi="Bookman Old Style"/>
          <w:sz w:val="28"/>
          <w:szCs w:val="28"/>
        </w:rPr>
        <w:t xml:space="preserve"> i</w:t>
      </w:r>
      <w:r w:rsidR="009B228C" w:rsidRPr="006F62D7">
        <w:rPr>
          <w:rFonts w:ascii="Bookman Old Style" w:hAnsi="Bookman Old Style"/>
          <w:sz w:val="28"/>
          <w:szCs w:val="28"/>
        </w:rPr>
        <w:t xml:space="preserve">s untenable. </w:t>
      </w:r>
    </w:p>
    <w:p w:rsidR="002C40C1" w:rsidRPr="006F62D7" w:rsidRDefault="008044CC"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In the light of the above evidence and arguments by Counsel, I have </w:t>
      </w:r>
      <w:r w:rsidR="002335BE" w:rsidRPr="006F62D7">
        <w:rPr>
          <w:rFonts w:ascii="Bookman Old Style" w:hAnsi="Bookman Old Style"/>
          <w:sz w:val="28"/>
          <w:szCs w:val="28"/>
        </w:rPr>
        <w:t>carefully analysed</w:t>
      </w:r>
      <w:r w:rsidR="002F6F2E" w:rsidRPr="006F62D7">
        <w:rPr>
          <w:rFonts w:ascii="Bookman Old Style" w:hAnsi="Bookman Old Style"/>
          <w:sz w:val="28"/>
          <w:szCs w:val="28"/>
        </w:rPr>
        <w:t xml:space="preserve"> the application</w:t>
      </w:r>
      <w:r w:rsidR="002335BE" w:rsidRPr="006F62D7">
        <w:rPr>
          <w:rFonts w:ascii="Bookman Old Style" w:hAnsi="Bookman Old Style"/>
          <w:sz w:val="28"/>
          <w:szCs w:val="28"/>
        </w:rPr>
        <w:t xml:space="preserve"> before me</w:t>
      </w:r>
      <w:r w:rsidRPr="006F62D7">
        <w:rPr>
          <w:rFonts w:ascii="Bookman Old Style" w:hAnsi="Bookman Old Style"/>
          <w:sz w:val="28"/>
          <w:szCs w:val="28"/>
        </w:rPr>
        <w:t>. Indeed,</w:t>
      </w:r>
      <w:r w:rsidR="00E14C78" w:rsidRPr="006F62D7">
        <w:rPr>
          <w:rFonts w:ascii="Bookman Old Style" w:hAnsi="Bookman Old Style"/>
          <w:sz w:val="28"/>
          <w:szCs w:val="28"/>
        </w:rPr>
        <w:t xml:space="preserve"> this Court wields</w:t>
      </w:r>
      <w:r w:rsidR="002C40C1" w:rsidRPr="006F62D7">
        <w:rPr>
          <w:rFonts w:ascii="Bookman Old Style" w:hAnsi="Bookman Old Style"/>
          <w:sz w:val="28"/>
          <w:szCs w:val="28"/>
        </w:rPr>
        <w:t xml:space="preserve"> discretionary power</w:t>
      </w:r>
      <w:r w:rsidR="00E14C78" w:rsidRPr="006F62D7">
        <w:rPr>
          <w:rFonts w:ascii="Bookman Old Style" w:hAnsi="Bookman Old Style"/>
          <w:sz w:val="28"/>
          <w:szCs w:val="28"/>
        </w:rPr>
        <w:t>s</w:t>
      </w:r>
      <w:r w:rsidR="002C40C1" w:rsidRPr="006F62D7">
        <w:rPr>
          <w:rFonts w:ascii="Bookman Old Style" w:hAnsi="Bookman Old Style"/>
          <w:sz w:val="28"/>
          <w:szCs w:val="28"/>
        </w:rPr>
        <w:t xml:space="preserve"> to make orders for security for costs</w:t>
      </w:r>
      <w:r w:rsidR="00B8466F" w:rsidRPr="006F62D7">
        <w:rPr>
          <w:rFonts w:ascii="Bookman Old Style" w:hAnsi="Bookman Old Style"/>
          <w:sz w:val="28"/>
          <w:szCs w:val="28"/>
        </w:rPr>
        <w:t>,</w:t>
      </w:r>
      <w:r w:rsidR="00E44A19">
        <w:rPr>
          <w:rFonts w:ascii="Bookman Old Style" w:hAnsi="Bookman Old Style"/>
          <w:sz w:val="28"/>
          <w:szCs w:val="28"/>
        </w:rPr>
        <w:t xml:space="preserve"> </w:t>
      </w:r>
      <w:r w:rsidR="00B8466F" w:rsidRPr="006F62D7">
        <w:rPr>
          <w:rFonts w:ascii="Bookman Old Style" w:hAnsi="Bookman Old Style"/>
          <w:sz w:val="28"/>
          <w:szCs w:val="28"/>
        </w:rPr>
        <w:t xml:space="preserve">and to stay proceedings pending payment of costs or furnishing of security for costs, </w:t>
      </w:r>
      <w:r w:rsidR="002C40C1" w:rsidRPr="006F62D7">
        <w:rPr>
          <w:rFonts w:ascii="Bookman Old Style" w:hAnsi="Bookman Old Style"/>
          <w:sz w:val="28"/>
          <w:szCs w:val="28"/>
        </w:rPr>
        <w:t xml:space="preserve">in appropriate cases. </w:t>
      </w:r>
    </w:p>
    <w:p w:rsidR="002F6F2E" w:rsidRPr="006F62D7" w:rsidRDefault="008044CC"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In this vein, </w:t>
      </w:r>
      <w:r w:rsidR="00B8466F" w:rsidRPr="006F62D7">
        <w:rPr>
          <w:rFonts w:ascii="Bookman Old Style" w:hAnsi="Bookman Old Style"/>
          <w:b/>
          <w:i/>
          <w:sz w:val="28"/>
          <w:szCs w:val="28"/>
          <w:u w:val="single"/>
        </w:rPr>
        <w:t>R</w:t>
      </w:r>
      <w:r w:rsidR="002C40C1" w:rsidRPr="006F62D7">
        <w:rPr>
          <w:rFonts w:ascii="Bookman Old Style" w:hAnsi="Bookman Old Style"/>
          <w:b/>
          <w:i/>
          <w:sz w:val="28"/>
          <w:szCs w:val="28"/>
          <w:u w:val="single"/>
        </w:rPr>
        <w:t>ules 7 and 8</w:t>
      </w:r>
      <w:r w:rsidRPr="006F62D7">
        <w:rPr>
          <w:rFonts w:ascii="Bookman Old Style" w:hAnsi="Bookman Old Style"/>
          <w:b/>
          <w:i/>
          <w:sz w:val="28"/>
          <w:szCs w:val="28"/>
          <w:u w:val="single"/>
        </w:rPr>
        <w:t xml:space="preserve"> of</w:t>
      </w:r>
      <w:r w:rsidR="008F46CC">
        <w:rPr>
          <w:rFonts w:ascii="Bookman Old Style" w:hAnsi="Bookman Old Style"/>
          <w:b/>
          <w:i/>
          <w:sz w:val="28"/>
          <w:szCs w:val="28"/>
          <w:u w:val="single"/>
        </w:rPr>
        <w:t xml:space="preserve"> </w:t>
      </w:r>
      <w:r w:rsidR="002F6F2E" w:rsidRPr="006F62D7">
        <w:rPr>
          <w:rFonts w:ascii="Bookman Old Style" w:hAnsi="Bookman Old Style"/>
          <w:b/>
          <w:i/>
          <w:sz w:val="28"/>
          <w:szCs w:val="28"/>
          <w:u w:val="single"/>
        </w:rPr>
        <w:t>Order</w:t>
      </w:r>
      <w:r w:rsidR="000570B9" w:rsidRPr="006F62D7">
        <w:rPr>
          <w:rFonts w:ascii="Bookman Old Style" w:hAnsi="Bookman Old Style"/>
          <w:b/>
          <w:i/>
          <w:sz w:val="28"/>
          <w:szCs w:val="28"/>
          <w:u w:val="single"/>
        </w:rPr>
        <w:t xml:space="preserve"> 40 </w:t>
      </w:r>
      <w:r w:rsidR="002F6F2E" w:rsidRPr="006F62D7">
        <w:rPr>
          <w:rFonts w:ascii="Bookman Old Style" w:hAnsi="Bookman Old Style"/>
          <w:b/>
          <w:i/>
          <w:sz w:val="28"/>
          <w:szCs w:val="28"/>
          <w:u w:val="single"/>
        </w:rPr>
        <w:t xml:space="preserve">of the High Court </w:t>
      </w:r>
      <w:r w:rsidR="00B8466F" w:rsidRPr="006F62D7">
        <w:rPr>
          <w:rFonts w:ascii="Bookman Old Style" w:hAnsi="Bookman Old Style"/>
          <w:b/>
          <w:i/>
          <w:sz w:val="28"/>
          <w:szCs w:val="28"/>
          <w:u w:val="single"/>
        </w:rPr>
        <w:t>Rules</w:t>
      </w:r>
      <w:r w:rsidR="000570B9" w:rsidRPr="006F62D7">
        <w:rPr>
          <w:rFonts w:ascii="Bookman Old Style" w:hAnsi="Bookman Old Style"/>
          <w:b/>
          <w:i/>
          <w:sz w:val="28"/>
          <w:szCs w:val="28"/>
          <w:u w:val="single"/>
          <w:vertAlign w:val="superscript"/>
        </w:rPr>
        <w:t>5</w:t>
      </w:r>
      <w:r w:rsidR="00B8466F" w:rsidRPr="006F62D7">
        <w:rPr>
          <w:rFonts w:ascii="Bookman Old Style" w:hAnsi="Bookman Old Style"/>
          <w:sz w:val="28"/>
          <w:szCs w:val="28"/>
        </w:rPr>
        <w:t xml:space="preserve"> read</w:t>
      </w:r>
      <w:r w:rsidR="008F46CC">
        <w:rPr>
          <w:rFonts w:ascii="Bookman Old Style" w:hAnsi="Bookman Old Style"/>
          <w:sz w:val="28"/>
          <w:szCs w:val="28"/>
        </w:rPr>
        <w:t>s</w:t>
      </w:r>
      <w:r w:rsidR="00E44A19">
        <w:rPr>
          <w:rFonts w:ascii="Bookman Old Style" w:hAnsi="Bookman Old Style"/>
          <w:sz w:val="28"/>
          <w:szCs w:val="28"/>
        </w:rPr>
        <w:t xml:space="preserve"> </w:t>
      </w:r>
      <w:r w:rsidRPr="006F62D7">
        <w:rPr>
          <w:rFonts w:ascii="Bookman Old Style" w:hAnsi="Bookman Old Style"/>
          <w:sz w:val="28"/>
          <w:szCs w:val="28"/>
        </w:rPr>
        <w:t>as follows</w:t>
      </w:r>
      <w:r w:rsidR="00B8466F" w:rsidRPr="006F62D7">
        <w:rPr>
          <w:rFonts w:ascii="Bookman Old Style" w:hAnsi="Bookman Old Style"/>
          <w:sz w:val="28"/>
          <w:szCs w:val="28"/>
        </w:rPr>
        <w:t>:</w:t>
      </w:r>
    </w:p>
    <w:p w:rsidR="0024181B" w:rsidRPr="00E44A19" w:rsidRDefault="0024181B" w:rsidP="006F62D7">
      <w:pPr>
        <w:spacing w:line="360" w:lineRule="auto"/>
        <w:ind w:left="720" w:firstLine="90"/>
        <w:jc w:val="both"/>
        <w:rPr>
          <w:rFonts w:ascii="Bookman Old Style" w:hAnsi="Bookman Old Style"/>
          <w:b/>
          <w:i/>
          <w:sz w:val="28"/>
          <w:szCs w:val="28"/>
        </w:rPr>
      </w:pPr>
      <w:r w:rsidRPr="00E44A19">
        <w:rPr>
          <w:rFonts w:ascii="Bookman Old Style" w:hAnsi="Bookman Old Style"/>
          <w:b/>
          <w:i/>
          <w:sz w:val="28"/>
          <w:szCs w:val="28"/>
        </w:rPr>
        <w:t>“</w:t>
      </w:r>
      <w:r w:rsidR="00B8466F" w:rsidRPr="00E44A19">
        <w:rPr>
          <w:rFonts w:ascii="Bookman Old Style" w:hAnsi="Bookman Old Style"/>
          <w:b/>
          <w:i/>
          <w:sz w:val="28"/>
          <w:szCs w:val="28"/>
        </w:rPr>
        <w:t xml:space="preserve">7. </w:t>
      </w:r>
      <w:r w:rsidRPr="00E44A19">
        <w:rPr>
          <w:rFonts w:ascii="Bookman Old Style" w:hAnsi="Bookman Old Style"/>
          <w:b/>
          <w:i/>
          <w:sz w:val="28"/>
          <w:szCs w:val="28"/>
        </w:rPr>
        <w:t>The Court or a Judge may, on the application of any defendant, if it or he sees fit, require any plaintiff in any suit, either at the commencement or at any time during the progress thereof, to give security for costs to the satisfaction of the Court or a Judge, by deposit or otherwise, or to give further or better security, and may require any defendant to give security, or further or better security, for the costs of any particular proceeding undertaken in his interest.</w:t>
      </w:r>
    </w:p>
    <w:p w:rsidR="0024181B" w:rsidRPr="00E44A19" w:rsidRDefault="0024181B" w:rsidP="006F62D7">
      <w:pPr>
        <w:spacing w:line="360" w:lineRule="auto"/>
        <w:ind w:left="720"/>
        <w:jc w:val="both"/>
        <w:rPr>
          <w:rFonts w:ascii="Bookman Old Style" w:hAnsi="Bookman Old Style"/>
          <w:b/>
          <w:i/>
          <w:sz w:val="28"/>
          <w:szCs w:val="28"/>
        </w:rPr>
      </w:pPr>
      <w:r w:rsidRPr="00E44A19">
        <w:rPr>
          <w:rFonts w:ascii="Bookman Old Style" w:hAnsi="Bookman Old Style"/>
          <w:b/>
          <w:i/>
          <w:sz w:val="28"/>
          <w:szCs w:val="28"/>
        </w:rPr>
        <w:t xml:space="preserve">8.    Where the Court or a Judge orders costs to be paid, or security to be given for costs by any party, the Court or a Judge may, if it or he thinks fit, order all proceedings by or on behalf of that party in the same suit or </w:t>
      </w:r>
      <w:r w:rsidRPr="00E44A19">
        <w:rPr>
          <w:rFonts w:ascii="Bookman Old Style" w:hAnsi="Bookman Old Style"/>
          <w:b/>
          <w:i/>
          <w:sz w:val="28"/>
          <w:szCs w:val="28"/>
        </w:rPr>
        <w:lastRenderedPageBreak/>
        <w:t>proceeding, or connected therewith, to be stayed until the costs are paid or security given accordingly, but such order shall not supersede the use of any other lawful method of enforcing payment.”</w:t>
      </w:r>
    </w:p>
    <w:p w:rsidR="0024181B" w:rsidRPr="006F62D7" w:rsidRDefault="00B8466F"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Similarly, </w:t>
      </w:r>
      <w:r w:rsidR="0024181B" w:rsidRPr="006F62D7">
        <w:rPr>
          <w:rFonts w:ascii="Bookman Old Style" w:hAnsi="Bookman Old Style"/>
          <w:b/>
          <w:i/>
          <w:sz w:val="28"/>
          <w:szCs w:val="28"/>
          <w:u w:val="single"/>
        </w:rPr>
        <w:t>Order 23, Rule 1 of the Rules of the Supreme Court</w:t>
      </w:r>
      <w:r w:rsidR="000570B9" w:rsidRPr="006F62D7">
        <w:rPr>
          <w:rFonts w:ascii="Bookman Old Style" w:hAnsi="Bookman Old Style"/>
          <w:b/>
          <w:i/>
          <w:sz w:val="28"/>
          <w:szCs w:val="28"/>
          <w:u w:val="single"/>
          <w:vertAlign w:val="superscript"/>
        </w:rPr>
        <w:t>6</w:t>
      </w:r>
      <w:r w:rsidR="00E44A19">
        <w:rPr>
          <w:rFonts w:ascii="Bookman Old Style" w:hAnsi="Bookman Old Style"/>
          <w:sz w:val="28"/>
          <w:szCs w:val="28"/>
        </w:rPr>
        <w:t xml:space="preserve"> </w:t>
      </w:r>
      <w:r w:rsidRPr="006F62D7">
        <w:rPr>
          <w:rFonts w:ascii="Bookman Old Style" w:hAnsi="Bookman Old Style"/>
          <w:sz w:val="28"/>
          <w:szCs w:val="28"/>
        </w:rPr>
        <w:t>rovides that:</w:t>
      </w:r>
    </w:p>
    <w:p w:rsidR="007825DD" w:rsidRPr="006F62D7" w:rsidRDefault="0024181B" w:rsidP="006F62D7">
      <w:pPr>
        <w:spacing w:line="360" w:lineRule="auto"/>
        <w:ind w:left="720"/>
        <w:jc w:val="both"/>
        <w:rPr>
          <w:rFonts w:ascii="Bookman Old Style" w:hAnsi="Bookman Old Style"/>
          <w:i/>
          <w:sz w:val="28"/>
          <w:szCs w:val="28"/>
        </w:rPr>
      </w:pPr>
      <w:r w:rsidRPr="006F62D7">
        <w:rPr>
          <w:rFonts w:ascii="Bookman Old Style" w:hAnsi="Bookman Old Style"/>
          <w:i/>
          <w:sz w:val="28"/>
          <w:szCs w:val="28"/>
        </w:rPr>
        <w:t>“</w:t>
      </w:r>
      <w:r w:rsidR="007825DD" w:rsidRPr="006F62D7">
        <w:rPr>
          <w:rFonts w:ascii="Bookman Old Style" w:hAnsi="Bookman Old Style"/>
          <w:i/>
          <w:sz w:val="28"/>
          <w:szCs w:val="28"/>
        </w:rPr>
        <w:t xml:space="preserve">Where, on the application of a defendant to an action or other proceeding in the High Court, it appears to the Court - </w:t>
      </w:r>
    </w:p>
    <w:p w:rsidR="007825DD" w:rsidRPr="006F62D7" w:rsidRDefault="007825DD" w:rsidP="006F62D7">
      <w:pPr>
        <w:spacing w:line="360" w:lineRule="auto"/>
        <w:ind w:left="1440"/>
        <w:jc w:val="both"/>
        <w:rPr>
          <w:rFonts w:ascii="Bookman Old Style" w:hAnsi="Bookman Old Style"/>
          <w:i/>
          <w:sz w:val="28"/>
          <w:szCs w:val="28"/>
        </w:rPr>
      </w:pPr>
      <w:r w:rsidRPr="006F62D7">
        <w:rPr>
          <w:rFonts w:ascii="Bookman Old Style" w:hAnsi="Bookman Old Style"/>
          <w:i/>
          <w:sz w:val="28"/>
          <w:szCs w:val="28"/>
        </w:rPr>
        <w:t>(a) that the plaintiff is ordinarily resident out of the jurisdiction, or</w:t>
      </w:r>
    </w:p>
    <w:p w:rsidR="007825DD" w:rsidRPr="006F62D7" w:rsidRDefault="007825DD" w:rsidP="006F62D7">
      <w:pPr>
        <w:spacing w:line="360" w:lineRule="auto"/>
        <w:ind w:left="1440"/>
        <w:jc w:val="both"/>
        <w:rPr>
          <w:rFonts w:ascii="Bookman Old Style" w:hAnsi="Bookman Old Style"/>
          <w:i/>
          <w:sz w:val="28"/>
          <w:szCs w:val="28"/>
        </w:rPr>
      </w:pPr>
      <w:r w:rsidRPr="006F62D7">
        <w:rPr>
          <w:rFonts w:ascii="Bookman Old Style" w:hAnsi="Bookman Old Style"/>
          <w:i/>
          <w:sz w:val="28"/>
          <w:szCs w:val="28"/>
        </w:rPr>
        <w:t>(b) that the plaintiff  (not being a plaintiff who is suing in a representative capacity) is a nominal plaintiff who is suing for the benefit of some other person and that there is reason to believe that he will be unable to pay the costs of the defendant if ordered to do so, or</w:t>
      </w:r>
    </w:p>
    <w:p w:rsidR="007825DD" w:rsidRPr="006F62D7" w:rsidRDefault="007825DD" w:rsidP="006F62D7">
      <w:pPr>
        <w:spacing w:line="360" w:lineRule="auto"/>
        <w:ind w:left="1440"/>
        <w:jc w:val="both"/>
        <w:rPr>
          <w:rFonts w:ascii="Bookman Old Style" w:hAnsi="Bookman Old Style"/>
          <w:i/>
          <w:sz w:val="28"/>
          <w:szCs w:val="28"/>
        </w:rPr>
      </w:pPr>
      <w:r w:rsidRPr="006F62D7">
        <w:rPr>
          <w:rFonts w:ascii="Bookman Old Style" w:hAnsi="Bookman Old Style"/>
          <w:i/>
          <w:sz w:val="28"/>
          <w:szCs w:val="28"/>
        </w:rPr>
        <w:t>(c) subject to paragraph  (2) that the plaintiff's address is not stated in the writ or other originating process or is incorrectly stated therein, or</w:t>
      </w:r>
    </w:p>
    <w:p w:rsidR="007825DD" w:rsidRPr="006F62D7" w:rsidRDefault="007825DD" w:rsidP="006F62D7">
      <w:pPr>
        <w:spacing w:line="360" w:lineRule="auto"/>
        <w:ind w:left="1440"/>
        <w:jc w:val="both"/>
        <w:rPr>
          <w:rFonts w:ascii="Bookman Old Style" w:hAnsi="Bookman Old Style"/>
          <w:i/>
          <w:sz w:val="28"/>
          <w:szCs w:val="28"/>
        </w:rPr>
      </w:pPr>
      <w:r w:rsidRPr="006F62D7">
        <w:rPr>
          <w:rFonts w:ascii="Bookman Old Style" w:hAnsi="Bookman Old Style"/>
          <w:i/>
          <w:sz w:val="28"/>
          <w:szCs w:val="28"/>
        </w:rPr>
        <w:t>(d) that the plaintiff has changed his address during the course of the proceedings with a view to evading the consequences of the litigation,</w:t>
      </w:r>
    </w:p>
    <w:p w:rsidR="00B8466F" w:rsidRPr="006F62D7" w:rsidRDefault="007825DD" w:rsidP="00E44A19">
      <w:pPr>
        <w:spacing w:line="360" w:lineRule="auto"/>
        <w:ind w:left="1440"/>
        <w:jc w:val="both"/>
        <w:rPr>
          <w:rFonts w:ascii="Bookman Old Style" w:hAnsi="Bookman Old Style"/>
          <w:i/>
          <w:sz w:val="28"/>
          <w:szCs w:val="28"/>
        </w:rPr>
      </w:pPr>
      <w:r w:rsidRPr="006F62D7">
        <w:rPr>
          <w:rFonts w:ascii="Bookman Old Style" w:hAnsi="Bookman Old Style"/>
          <w:i/>
          <w:sz w:val="28"/>
          <w:szCs w:val="28"/>
        </w:rPr>
        <w:t xml:space="preserve">then if, having regard to all the circumstances of the case, the Court thinks it just to do so, it may order the plaintiff to </w:t>
      </w:r>
      <w:r w:rsidRPr="006F62D7">
        <w:rPr>
          <w:rFonts w:ascii="Bookman Old Style" w:hAnsi="Bookman Old Style"/>
          <w:i/>
          <w:sz w:val="28"/>
          <w:szCs w:val="28"/>
        </w:rPr>
        <w:lastRenderedPageBreak/>
        <w:t>give such security for the defendant's costs of the action or other proceeding as it thinks just.</w:t>
      </w:r>
      <w:r w:rsidR="0024181B" w:rsidRPr="006F62D7">
        <w:rPr>
          <w:rFonts w:ascii="Bookman Old Style" w:hAnsi="Bookman Old Style"/>
          <w:i/>
          <w:sz w:val="28"/>
          <w:szCs w:val="28"/>
        </w:rPr>
        <w:t>”</w:t>
      </w:r>
    </w:p>
    <w:p w:rsidR="00F32259" w:rsidRPr="006F62D7" w:rsidRDefault="00F64849" w:rsidP="006F62D7">
      <w:pPr>
        <w:spacing w:line="360" w:lineRule="auto"/>
        <w:jc w:val="both"/>
        <w:rPr>
          <w:rFonts w:ascii="Bookman Old Style" w:hAnsi="Bookman Old Style"/>
          <w:sz w:val="28"/>
          <w:szCs w:val="28"/>
        </w:rPr>
      </w:pPr>
      <w:r w:rsidRPr="006F62D7">
        <w:rPr>
          <w:rFonts w:ascii="Bookman Old Style" w:hAnsi="Bookman Old Style"/>
          <w:sz w:val="28"/>
          <w:szCs w:val="28"/>
        </w:rPr>
        <w:t>A</w:t>
      </w:r>
      <w:r w:rsidR="008044CC" w:rsidRPr="006F62D7">
        <w:rPr>
          <w:rFonts w:ascii="Bookman Old Style" w:hAnsi="Bookman Old Style"/>
          <w:sz w:val="28"/>
          <w:szCs w:val="28"/>
        </w:rPr>
        <w:t xml:space="preserve">lthough, there are </w:t>
      </w:r>
      <w:r w:rsidR="00DD6B01" w:rsidRPr="006F62D7">
        <w:rPr>
          <w:rFonts w:ascii="Bookman Old Style" w:hAnsi="Bookman Old Style"/>
          <w:sz w:val="28"/>
          <w:szCs w:val="28"/>
        </w:rPr>
        <w:t>various</w:t>
      </w:r>
      <w:r w:rsidR="008044CC" w:rsidRPr="006F62D7">
        <w:rPr>
          <w:rFonts w:ascii="Bookman Old Style" w:hAnsi="Bookman Old Style"/>
          <w:sz w:val="28"/>
          <w:szCs w:val="28"/>
        </w:rPr>
        <w:t xml:space="preserve"> grounds upon which an order for security for costs may be made, </w:t>
      </w:r>
      <w:r w:rsidR="000570B9" w:rsidRPr="006F62D7">
        <w:rPr>
          <w:rFonts w:ascii="Bookman Old Style" w:hAnsi="Bookman Old Style"/>
          <w:sz w:val="28"/>
          <w:szCs w:val="28"/>
        </w:rPr>
        <w:t xml:space="preserve">in making this application, </w:t>
      </w:r>
      <w:r w:rsidR="00DD6B01" w:rsidRPr="006F62D7">
        <w:rPr>
          <w:rFonts w:ascii="Bookman Old Style" w:hAnsi="Bookman Old Style"/>
          <w:sz w:val="28"/>
          <w:szCs w:val="28"/>
        </w:rPr>
        <w:t xml:space="preserve">the Defendants appear to have placed reliance on </w:t>
      </w:r>
      <w:r w:rsidRPr="00E44A19">
        <w:rPr>
          <w:rFonts w:ascii="Bookman Old Style" w:hAnsi="Bookman Old Style"/>
          <w:b/>
          <w:sz w:val="28"/>
          <w:szCs w:val="28"/>
        </w:rPr>
        <w:t>Order 23, Rule 1 (1) (a)</w:t>
      </w:r>
      <w:r w:rsidRPr="006F62D7">
        <w:rPr>
          <w:rFonts w:ascii="Bookman Old Style" w:hAnsi="Bookman Old Style"/>
          <w:sz w:val="28"/>
          <w:szCs w:val="28"/>
        </w:rPr>
        <w:t xml:space="preserve"> respecting cases where</w:t>
      </w:r>
      <w:r w:rsidR="00E44A19">
        <w:rPr>
          <w:rFonts w:ascii="Bookman Old Style" w:hAnsi="Bookman Old Style"/>
          <w:sz w:val="28"/>
          <w:szCs w:val="28"/>
        </w:rPr>
        <w:t xml:space="preserve"> </w:t>
      </w:r>
      <w:r w:rsidRPr="006F62D7">
        <w:rPr>
          <w:rFonts w:ascii="Bookman Old Style" w:hAnsi="Bookman Old Style"/>
          <w:sz w:val="28"/>
          <w:szCs w:val="28"/>
        </w:rPr>
        <w:t xml:space="preserve">the plaintiff is ordinarily resident out of the jurisdiction. </w:t>
      </w:r>
      <w:r w:rsidR="00DD6B01" w:rsidRPr="006F62D7">
        <w:rPr>
          <w:rFonts w:ascii="Bookman Old Style" w:hAnsi="Bookman Old Style"/>
          <w:sz w:val="28"/>
          <w:szCs w:val="28"/>
        </w:rPr>
        <w:t>I w</w:t>
      </w:r>
      <w:r w:rsidR="000570B9" w:rsidRPr="006F62D7">
        <w:rPr>
          <w:rFonts w:ascii="Bookman Old Style" w:hAnsi="Bookman Old Style"/>
          <w:sz w:val="28"/>
          <w:szCs w:val="28"/>
        </w:rPr>
        <w:t>ill therefore determine the</w:t>
      </w:r>
      <w:r w:rsidR="00DD6B01" w:rsidRPr="006F62D7">
        <w:rPr>
          <w:rFonts w:ascii="Bookman Old Style" w:hAnsi="Bookman Old Style"/>
          <w:sz w:val="28"/>
          <w:szCs w:val="28"/>
        </w:rPr>
        <w:t xml:space="preserve"> application on that basis</w:t>
      </w:r>
      <w:r w:rsidR="00F32259" w:rsidRPr="006F62D7">
        <w:rPr>
          <w:rFonts w:ascii="Bookman Old Style" w:hAnsi="Bookman Old Style"/>
          <w:sz w:val="28"/>
          <w:szCs w:val="28"/>
        </w:rPr>
        <w:t xml:space="preserve">. </w:t>
      </w:r>
    </w:p>
    <w:p w:rsidR="00715008" w:rsidRPr="006F62D7" w:rsidRDefault="00DD6B01"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As </w:t>
      </w:r>
      <w:r w:rsidR="006F4CD3" w:rsidRPr="006F62D7">
        <w:rPr>
          <w:rFonts w:ascii="Bookman Old Style" w:hAnsi="Bookman Old Style"/>
          <w:sz w:val="28"/>
          <w:szCs w:val="28"/>
        </w:rPr>
        <w:t>the affidavit and skeleton arguments in support of the application</w:t>
      </w:r>
      <w:r w:rsidR="000570B9" w:rsidRPr="006F62D7">
        <w:rPr>
          <w:rFonts w:ascii="Bookman Old Style" w:hAnsi="Bookman Old Style"/>
          <w:sz w:val="28"/>
          <w:szCs w:val="28"/>
        </w:rPr>
        <w:t xml:space="preserve"> will show</w:t>
      </w:r>
      <w:r w:rsidRPr="006F62D7">
        <w:rPr>
          <w:rFonts w:ascii="Bookman Old Style" w:hAnsi="Bookman Old Style"/>
          <w:sz w:val="28"/>
          <w:szCs w:val="28"/>
        </w:rPr>
        <w:t>,</w:t>
      </w:r>
      <w:r w:rsidR="006F4CD3" w:rsidRPr="006F62D7">
        <w:rPr>
          <w:rFonts w:ascii="Bookman Old Style" w:hAnsi="Bookman Old Style"/>
          <w:sz w:val="28"/>
          <w:szCs w:val="28"/>
        </w:rPr>
        <w:t xml:space="preserve"> the</w:t>
      </w:r>
      <w:r w:rsidR="000570B9" w:rsidRPr="006F62D7">
        <w:rPr>
          <w:rFonts w:ascii="Bookman Old Style" w:hAnsi="Bookman Old Style"/>
          <w:sz w:val="28"/>
          <w:szCs w:val="28"/>
        </w:rPr>
        <w:t xml:space="preserve"> Defendants’ argument i</w:t>
      </w:r>
      <w:r w:rsidR="00D72465" w:rsidRPr="006F62D7">
        <w:rPr>
          <w:rFonts w:ascii="Bookman Old Style" w:hAnsi="Bookman Old Style"/>
          <w:sz w:val="28"/>
          <w:szCs w:val="28"/>
        </w:rPr>
        <w:t>s that</w:t>
      </w:r>
      <w:r w:rsidR="00E44A19">
        <w:rPr>
          <w:rFonts w:ascii="Bookman Old Style" w:hAnsi="Bookman Old Style"/>
          <w:sz w:val="28"/>
          <w:szCs w:val="28"/>
        </w:rPr>
        <w:t xml:space="preserve"> </w:t>
      </w:r>
      <w:r w:rsidR="00D72465" w:rsidRPr="006F62D7">
        <w:rPr>
          <w:rFonts w:ascii="Bookman Old Style" w:hAnsi="Bookman Old Style"/>
          <w:sz w:val="28"/>
          <w:szCs w:val="28"/>
        </w:rPr>
        <w:t xml:space="preserve">the Plaintiffs’ employment permits were to expire in May, 2015 and that </w:t>
      </w:r>
      <w:r w:rsidR="000570B9" w:rsidRPr="006F62D7">
        <w:rPr>
          <w:rFonts w:ascii="Bookman Old Style" w:hAnsi="Bookman Old Style"/>
          <w:sz w:val="28"/>
          <w:szCs w:val="28"/>
        </w:rPr>
        <w:t>upon</w:t>
      </w:r>
      <w:r w:rsidR="00D72465" w:rsidRPr="006F62D7">
        <w:rPr>
          <w:rFonts w:ascii="Bookman Old Style" w:hAnsi="Bookman Old Style"/>
          <w:sz w:val="28"/>
          <w:szCs w:val="28"/>
        </w:rPr>
        <w:t xml:space="preserve"> such expiration</w:t>
      </w:r>
      <w:r w:rsidR="00F32259" w:rsidRPr="006F62D7">
        <w:rPr>
          <w:rFonts w:ascii="Bookman Old Style" w:hAnsi="Bookman Old Style"/>
          <w:sz w:val="28"/>
          <w:szCs w:val="28"/>
        </w:rPr>
        <w:t>,</w:t>
      </w:r>
      <w:r w:rsidR="00E44A19">
        <w:rPr>
          <w:rFonts w:ascii="Bookman Old Style" w:hAnsi="Bookman Old Style"/>
          <w:sz w:val="28"/>
          <w:szCs w:val="28"/>
        </w:rPr>
        <w:t xml:space="preserve"> </w:t>
      </w:r>
      <w:r w:rsidR="00F64849" w:rsidRPr="006F62D7">
        <w:rPr>
          <w:rFonts w:ascii="Bookman Old Style" w:hAnsi="Bookman Old Style"/>
          <w:sz w:val="28"/>
          <w:szCs w:val="28"/>
        </w:rPr>
        <w:t>the Plaintiffs</w:t>
      </w:r>
      <w:r w:rsidR="00E44A19">
        <w:rPr>
          <w:rFonts w:ascii="Bookman Old Style" w:hAnsi="Bookman Old Style"/>
          <w:sz w:val="28"/>
          <w:szCs w:val="28"/>
        </w:rPr>
        <w:t xml:space="preserve"> </w:t>
      </w:r>
      <w:r w:rsidR="00F32259" w:rsidRPr="006F62D7">
        <w:rPr>
          <w:rFonts w:ascii="Bookman Old Style" w:hAnsi="Bookman Old Style"/>
          <w:sz w:val="28"/>
          <w:szCs w:val="28"/>
        </w:rPr>
        <w:t>were</w:t>
      </w:r>
      <w:r w:rsidR="00673153">
        <w:rPr>
          <w:rFonts w:ascii="Bookman Old Style" w:hAnsi="Bookman Old Style"/>
          <w:sz w:val="28"/>
          <w:szCs w:val="28"/>
        </w:rPr>
        <w:t xml:space="preserve"> expected to leave </w:t>
      </w:r>
      <w:r w:rsidR="00D72465" w:rsidRPr="006F62D7">
        <w:rPr>
          <w:rFonts w:ascii="Bookman Old Style" w:hAnsi="Bookman Old Style"/>
          <w:sz w:val="28"/>
          <w:szCs w:val="28"/>
        </w:rPr>
        <w:t xml:space="preserve">Zambia. </w:t>
      </w:r>
      <w:r w:rsidR="000570B9" w:rsidRPr="006F62D7">
        <w:rPr>
          <w:rFonts w:ascii="Bookman Old Style" w:hAnsi="Bookman Old Style"/>
          <w:sz w:val="28"/>
          <w:szCs w:val="28"/>
        </w:rPr>
        <w:t>It</w:t>
      </w:r>
      <w:r w:rsidR="00D232DD" w:rsidRPr="006F62D7">
        <w:rPr>
          <w:rFonts w:ascii="Bookman Old Style" w:hAnsi="Bookman Old Style"/>
          <w:sz w:val="28"/>
          <w:szCs w:val="28"/>
        </w:rPr>
        <w:t xml:space="preserve"> has</w:t>
      </w:r>
      <w:r w:rsidR="000570B9" w:rsidRPr="006F62D7">
        <w:rPr>
          <w:rFonts w:ascii="Bookman Old Style" w:hAnsi="Bookman Old Style"/>
          <w:sz w:val="28"/>
          <w:szCs w:val="28"/>
        </w:rPr>
        <w:t xml:space="preserve"> been asserted on behalf of the Defendants that</w:t>
      </w:r>
      <w:r w:rsidR="00D72465" w:rsidRPr="006F62D7">
        <w:rPr>
          <w:rFonts w:ascii="Bookman Old Style" w:hAnsi="Bookman Old Style"/>
          <w:sz w:val="28"/>
          <w:szCs w:val="28"/>
        </w:rPr>
        <w:t xml:space="preserve"> the Plaintiffs would </w:t>
      </w:r>
      <w:r w:rsidR="006F4CD3" w:rsidRPr="006F62D7">
        <w:rPr>
          <w:rFonts w:ascii="Bookman Old Style" w:hAnsi="Bookman Old Style"/>
          <w:sz w:val="28"/>
          <w:szCs w:val="28"/>
        </w:rPr>
        <w:t xml:space="preserve">not </w:t>
      </w:r>
      <w:r w:rsidR="00F32259" w:rsidRPr="006F62D7">
        <w:rPr>
          <w:rFonts w:ascii="Bookman Old Style" w:hAnsi="Bookman Old Style"/>
          <w:sz w:val="28"/>
          <w:szCs w:val="28"/>
        </w:rPr>
        <w:t>be</w:t>
      </w:r>
      <w:r w:rsidR="00E44A19">
        <w:rPr>
          <w:rFonts w:ascii="Bookman Old Style" w:hAnsi="Bookman Old Style"/>
          <w:sz w:val="28"/>
          <w:szCs w:val="28"/>
        </w:rPr>
        <w:t xml:space="preserve"> </w:t>
      </w:r>
      <w:r w:rsidR="00D72465" w:rsidRPr="006F62D7">
        <w:rPr>
          <w:rFonts w:ascii="Bookman Old Style" w:hAnsi="Bookman Old Style"/>
          <w:sz w:val="28"/>
          <w:szCs w:val="28"/>
        </w:rPr>
        <w:t>considered</w:t>
      </w:r>
      <w:r w:rsidR="006F4CD3" w:rsidRPr="006F62D7">
        <w:rPr>
          <w:rFonts w:ascii="Bookman Old Style" w:hAnsi="Bookman Old Style"/>
          <w:sz w:val="28"/>
          <w:szCs w:val="28"/>
        </w:rPr>
        <w:t xml:space="preserve"> to be ordinarily resident in Zambia</w:t>
      </w:r>
      <w:r w:rsidR="00D72465" w:rsidRPr="006F62D7">
        <w:rPr>
          <w:rFonts w:ascii="Bookman Old Style" w:hAnsi="Bookman Old Style"/>
          <w:sz w:val="28"/>
          <w:szCs w:val="28"/>
        </w:rPr>
        <w:t xml:space="preserve"> after</w:t>
      </w:r>
      <w:r w:rsidR="006F4CD3" w:rsidRPr="006F62D7">
        <w:rPr>
          <w:rFonts w:ascii="Bookman Old Style" w:hAnsi="Bookman Old Style"/>
          <w:sz w:val="28"/>
          <w:szCs w:val="28"/>
        </w:rPr>
        <w:t xml:space="preserve"> the expiration of their employment permits. </w:t>
      </w:r>
      <w:r w:rsidR="00640CE3" w:rsidRPr="006F62D7">
        <w:rPr>
          <w:rFonts w:ascii="Bookman Old Style" w:hAnsi="Bookman Old Style"/>
          <w:sz w:val="28"/>
          <w:szCs w:val="28"/>
        </w:rPr>
        <w:t>Thus</w:t>
      </w:r>
      <w:r w:rsidR="00D72465" w:rsidRPr="006F62D7">
        <w:rPr>
          <w:rFonts w:ascii="Bookman Old Style" w:hAnsi="Bookman Old Style"/>
          <w:sz w:val="28"/>
          <w:szCs w:val="28"/>
        </w:rPr>
        <w:t xml:space="preserve">, </w:t>
      </w:r>
      <w:r w:rsidR="00640CE3" w:rsidRPr="006F62D7">
        <w:rPr>
          <w:rFonts w:ascii="Bookman Old Style" w:hAnsi="Bookman Old Style"/>
          <w:sz w:val="28"/>
          <w:szCs w:val="28"/>
        </w:rPr>
        <w:t xml:space="preserve">at the time they filed the application, </w:t>
      </w:r>
      <w:r w:rsidR="00D72465" w:rsidRPr="006F62D7">
        <w:rPr>
          <w:rFonts w:ascii="Bookman Old Style" w:hAnsi="Bookman Old Style"/>
          <w:sz w:val="28"/>
          <w:szCs w:val="28"/>
        </w:rPr>
        <w:t>the Defendant</w:t>
      </w:r>
      <w:r w:rsidRPr="006F62D7">
        <w:rPr>
          <w:rFonts w:ascii="Bookman Old Style" w:hAnsi="Bookman Old Style"/>
          <w:sz w:val="28"/>
          <w:szCs w:val="28"/>
        </w:rPr>
        <w:t>s did in fact</w:t>
      </w:r>
      <w:r w:rsidR="00D72465" w:rsidRPr="006F62D7">
        <w:rPr>
          <w:rFonts w:ascii="Bookman Old Style" w:hAnsi="Bookman Old Style"/>
          <w:sz w:val="28"/>
          <w:szCs w:val="28"/>
        </w:rPr>
        <w:t xml:space="preserve"> acknowledged that the Plaintiffs were ordinarily resident in Zambia</w:t>
      </w:r>
      <w:r w:rsidR="00D232DD" w:rsidRPr="006F62D7">
        <w:rPr>
          <w:rFonts w:ascii="Bookman Old Style" w:hAnsi="Bookman Old Style"/>
          <w:sz w:val="28"/>
          <w:szCs w:val="28"/>
        </w:rPr>
        <w:t>. At that time, the</w:t>
      </w:r>
      <w:r w:rsidR="00640CE3" w:rsidRPr="006F62D7">
        <w:rPr>
          <w:rFonts w:ascii="Bookman Old Style" w:hAnsi="Bookman Old Style"/>
          <w:sz w:val="28"/>
          <w:szCs w:val="28"/>
        </w:rPr>
        <w:t xml:space="preserve"> appl</w:t>
      </w:r>
      <w:r w:rsidRPr="006F62D7">
        <w:rPr>
          <w:rFonts w:ascii="Bookman Old Style" w:hAnsi="Bookman Old Style"/>
          <w:sz w:val="28"/>
          <w:szCs w:val="28"/>
        </w:rPr>
        <w:t>ication was merely based on their</w:t>
      </w:r>
      <w:r w:rsidR="00640CE3" w:rsidRPr="006F62D7">
        <w:rPr>
          <w:rFonts w:ascii="Bookman Old Style" w:hAnsi="Bookman Old Style"/>
          <w:sz w:val="28"/>
          <w:szCs w:val="28"/>
        </w:rPr>
        <w:t xml:space="preserve"> apprehension that the Plaintiff</w:t>
      </w:r>
      <w:r w:rsidRPr="006F62D7">
        <w:rPr>
          <w:rFonts w:ascii="Bookman Old Style" w:hAnsi="Bookman Old Style"/>
          <w:sz w:val="28"/>
          <w:szCs w:val="28"/>
        </w:rPr>
        <w:t>s</w:t>
      </w:r>
      <w:r w:rsidR="00640CE3" w:rsidRPr="006F62D7">
        <w:rPr>
          <w:rFonts w:ascii="Bookman Old Style" w:hAnsi="Bookman Old Style"/>
          <w:sz w:val="28"/>
          <w:szCs w:val="28"/>
        </w:rPr>
        <w:t xml:space="preserve"> would leave the country</w:t>
      </w:r>
      <w:r w:rsidRPr="006F62D7">
        <w:rPr>
          <w:rFonts w:ascii="Bookman Old Style" w:hAnsi="Bookman Old Style"/>
          <w:sz w:val="28"/>
          <w:szCs w:val="28"/>
        </w:rPr>
        <w:t>. As such</w:t>
      </w:r>
      <w:r w:rsidR="00F32259" w:rsidRPr="006F62D7">
        <w:rPr>
          <w:rFonts w:ascii="Bookman Old Style" w:hAnsi="Bookman Old Style"/>
          <w:sz w:val="28"/>
          <w:szCs w:val="28"/>
        </w:rPr>
        <w:t>,</w:t>
      </w:r>
      <w:r w:rsidRPr="006F62D7">
        <w:rPr>
          <w:rFonts w:ascii="Bookman Old Style" w:hAnsi="Bookman Old Style"/>
          <w:sz w:val="28"/>
          <w:szCs w:val="28"/>
        </w:rPr>
        <w:t xml:space="preserve"> even at the time </w:t>
      </w:r>
      <w:r w:rsidR="008C65F7" w:rsidRPr="006F62D7">
        <w:rPr>
          <w:rFonts w:ascii="Bookman Old Style" w:hAnsi="Bookman Old Style"/>
          <w:sz w:val="28"/>
          <w:szCs w:val="28"/>
        </w:rPr>
        <w:t>it</w:t>
      </w:r>
      <w:r w:rsidRPr="006F62D7">
        <w:rPr>
          <w:rFonts w:ascii="Bookman Old Style" w:hAnsi="Bookman Old Style"/>
          <w:sz w:val="28"/>
          <w:szCs w:val="28"/>
        </w:rPr>
        <w:t xml:space="preserve"> was filed,</w:t>
      </w:r>
      <w:r w:rsidR="00F32259" w:rsidRPr="006F62D7">
        <w:rPr>
          <w:rFonts w:ascii="Bookman Old Style" w:hAnsi="Bookman Old Style"/>
          <w:sz w:val="28"/>
          <w:szCs w:val="28"/>
        </w:rPr>
        <w:t xml:space="preserve"> the Court would not</w:t>
      </w:r>
      <w:r w:rsidR="00D232DD" w:rsidRPr="006F62D7">
        <w:rPr>
          <w:rFonts w:ascii="Bookman Old Style" w:hAnsi="Bookman Old Style"/>
          <w:sz w:val="28"/>
          <w:szCs w:val="28"/>
        </w:rPr>
        <w:t xml:space="preserve"> have</w:t>
      </w:r>
      <w:r w:rsidR="00F32259" w:rsidRPr="006F62D7">
        <w:rPr>
          <w:rFonts w:ascii="Bookman Old Style" w:hAnsi="Bookman Old Style"/>
          <w:sz w:val="28"/>
          <w:szCs w:val="28"/>
        </w:rPr>
        <w:t xml:space="preserve"> grant</w:t>
      </w:r>
      <w:r w:rsidR="00D232DD" w:rsidRPr="006F62D7">
        <w:rPr>
          <w:rFonts w:ascii="Bookman Old Style" w:hAnsi="Bookman Old Style"/>
          <w:sz w:val="28"/>
          <w:szCs w:val="28"/>
        </w:rPr>
        <w:t>ed</w:t>
      </w:r>
      <w:r w:rsidR="00F32259" w:rsidRPr="006F62D7">
        <w:rPr>
          <w:rFonts w:ascii="Bookman Old Style" w:hAnsi="Bookman Old Style"/>
          <w:sz w:val="28"/>
          <w:szCs w:val="28"/>
        </w:rPr>
        <w:t xml:space="preserve"> the</w:t>
      </w:r>
      <w:r w:rsidRPr="006F62D7">
        <w:rPr>
          <w:rFonts w:ascii="Bookman Old Style" w:hAnsi="Bookman Old Style"/>
          <w:sz w:val="28"/>
          <w:szCs w:val="28"/>
        </w:rPr>
        <w:t xml:space="preserve"> Defendants’</w:t>
      </w:r>
      <w:r w:rsidR="00F32259" w:rsidRPr="006F62D7">
        <w:rPr>
          <w:rFonts w:ascii="Bookman Old Style" w:hAnsi="Bookman Old Style"/>
          <w:sz w:val="28"/>
          <w:szCs w:val="28"/>
        </w:rPr>
        <w:t xml:space="preserve"> application on the</w:t>
      </w:r>
      <w:r w:rsidR="008C65F7" w:rsidRPr="006F62D7">
        <w:rPr>
          <w:rFonts w:ascii="Bookman Old Style" w:hAnsi="Bookman Old Style"/>
          <w:sz w:val="28"/>
          <w:szCs w:val="28"/>
        </w:rPr>
        <w:t xml:space="preserve"> ground</w:t>
      </w:r>
      <w:r w:rsidR="00371B29">
        <w:rPr>
          <w:rFonts w:ascii="Bookman Old Style" w:hAnsi="Bookman Old Style"/>
          <w:sz w:val="28"/>
          <w:szCs w:val="28"/>
        </w:rPr>
        <w:t xml:space="preserve"> </w:t>
      </w:r>
      <w:r w:rsidR="00715008" w:rsidRPr="006F62D7">
        <w:rPr>
          <w:rFonts w:ascii="Bookman Old Style" w:hAnsi="Bookman Old Style"/>
          <w:sz w:val="28"/>
          <w:szCs w:val="28"/>
        </w:rPr>
        <w:t>that the Plaintiffs were</w:t>
      </w:r>
      <w:r w:rsidR="00640CE3" w:rsidRPr="006F62D7">
        <w:rPr>
          <w:rFonts w:ascii="Bookman Old Style" w:hAnsi="Bookman Old Style"/>
          <w:sz w:val="28"/>
          <w:szCs w:val="28"/>
        </w:rPr>
        <w:t xml:space="preserve"> ordinarily resident out of the jurisdiction.  </w:t>
      </w:r>
    </w:p>
    <w:p w:rsidR="008C65F7" w:rsidRPr="006F62D7" w:rsidRDefault="00A84F67" w:rsidP="006F62D7">
      <w:pPr>
        <w:spacing w:line="360" w:lineRule="auto"/>
        <w:jc w:val="both"/>
        <w:rPr>
          <w:rFonts w:ascii="Bookman Old Style" w:hAnsi="Bookman Old Style"/>
          <w:sz w:val="28"/>
          <w:szCs w:val="28"/>
        </w:rPr>
      </w:pPr>
      <w:r w:rsidRPr="006F62D7">
        <w:rPr>
          <w:rFonts w:ascii="Bookman Old Style" w:hAnsi="Bookman Old Style"/>
          <w:sz w:val="28"/>
          <w:szCs w:val="28"/>
        </w:rPr>
        <w:t>In the view that I take</w:t>
      </w:r>
      <w:r w:rsidR="00534D76" w:rsidRPr="006F62D7">
        <w:rPr>
          <w:rFonts w:ascii="Bookman Old Style" w:hAnsi="Bookman Old Style"/>
          <w:sz w:val="28"/>
          <w:szCs w:val="28"/>
        </w:rPr>
        <w:t>,</w:t>
      </w:r>
      <w:r w:rsidRPr="006F62D7">
        <w:rPr>
          <w:rFonts w:ascii="Bookman Old Style" w:hAnsi="Bookman Old Style"/>
          <w:sz w:val="28"/>
          <w:szCs w:val="28"/>
        </w:rPr>
        <w:t xml:space="preserve"> t</w:t>
      </w:r>
      <w:r w:rsidR="00715008" w:rsidRPr="006F62D7">
        <w:rPr>
          <w:rFonts w:ascii="Bookman Old Style" w:hAnsi="Bookman Old Style"/>
          <w:sz w:val="28"/>
          <w:szCs w:val="28"/>
        </w:rPr>
        <w:t>he Defendants’ apprehension that the Plaintiffs wou</w:t>
      </w:r>
      <w:r w:rsidR="008C65F7" w:rsidRPr="006F62D7">
        <w:rPr>
          <w:rFonts w:ascii="Bookman Old Style" w:hAnsi="Bookman Old Style"/>
          <w:sz w:val="28"/>
          <w:szCs w:val="28"/>
        </w:rPr>
        <w:t>ld leave the country would not</w:t>
      </w:r>
      <w:r w:rsidRPr="006F62D7">
        <w:rPr>
          <w:rFonts w:ascii="Bookman Old Style" w:hAnsi="Bookman Old Style"/>
          <w:sz w:val="28"/>
          <w:szCs w:val="28"/>
        </w:rPr>
        <w:t xml:space="preserve"> also form a basis for </w:t>
      </w:r>
      <w:r w:rsidR="008115B5" w:rsidRPr="006F62D7">
        <w:rPr>
          <w:rFonts w:ascii="Bookman Old Style" w:hAnsi="Bookman Old Style"/>
          <w:sz w:val="28"/>
          <w:szCs w:val="28"/>
        </w:rPr>
        <w:t>ordering the Plaintiffs to provide security for costs</w:t>
      </w:r>
      <w:r w:rsidRPr="006F62D7">
        <w:rPr>
          <w:rFonts w:ascii="Bookman Old Style" w:hAnsi="Bookman Old Style"/>
          <w:sz w:val="28"/>
          <w:szCs w:val="28"/>
        </w:rPr>
        <w:t>.</w:t>
      </w:r>
      <w:r w:rsidR="00534D76" w:rsidRPr="006F62D7">
        <w:rPr>
          <w:rFonts w:ascii="Bookman Old Style" w:hAnsi="Bookman Old Style"/>
          <w:sz w:val="28"/>
          <w:szCs w:val="28"/>
        </w:rPr>
        <w:t xml:space="preserve"> I take this view </w:t>
      </w:r>
      <w:r w:rsidR="00534D76" w:rsidRPr="006F62D7">
        <w:rPr>
          <w:rFonts w:ascii="Bookman Old Style" w:hAnsi="Bookman Old Style"/>
          <w:sz w:val="28"/>
          <w:szCs w:val="28"/>
        </w:rPr>
        <w:lastRenderedPageBreak/>
        <w:t>because</w:t>
      </w:r>
      <w:r w:rsidR="008C65F7" w:rsidRPr="006F62D7">
        <w:rPr>
          <w:rFonts w:ascii="Bookman Old Style" w:hAnsi="Bookman Old Style"/>
          <w:sz w:val="28"/>
          <w:szCs w:val="28"/>
        </w:rPr>
        <w:t xml:space="preserve"> I find the Defendants’</w:t>
      </w:r>
      <w:r w:rsidR="00E508F9" w:rsidRPr="006F62D7">
        <w:rPr>
          <w:rFonts w:ascii="Bookman Old Style" w:hAnsi="Bookman Old Style"/>
          <w:sz w:val="28"/>
          <w:szCs w:val="28"/>
        </w:rPr>
        <w:t xml:space="preserve"> apprehension </w:t>
      </w:r>
      <w:r w:rsidR="00D232DD" w:rsidRPr="006F62D7">
        <w:rPr>
          <w:rFonts w:ascii="Bookman Old Style" w:hAnsi="Bookman Old Style"/>
          <w:sz w:val="28"/>
          <w:szCs w:val="28"/>
        </w:rPr>
        <w:t xml:space="preserve">in this regard </w:t>
      </w:r>
      <w:r w:rsidR="00E508F9" w:rsidRPr="006F62D7">
        <w:rPr>
          <w:rFonts w:ascii="Bookman Old Style" w:hAnsi="Bookman Old Style"/>
          <w:sz w:val="28"/>
          <w:szCs w:val="28"/>
        </w:rPr>
        <w:t>to be unfounded. From the evidence before me, I see no reason why the Plaintiffs would want to leave the country befor</w:t>
      </w:r>
      <w:r w:rsidR="00A4079C" w:rsidRPr="006F62D7">
        <w:rPr>
          <w:rFonts w:ascii="Bookman Old Style" w:hAnsi="Bookman Old Style"/>
          <w:sz w:val="28"/>
          <w:szCs w:val="28"/>
        </w:rPr>
        <w:t xml:space="preserve">e the conclusion of </w:t>
      </w:r>
      <w:r w:rsidR="00D232DD" w:rsidRPr="006F62D7">
        <w:rPr>
          <w:rFonts w:ascii="Bookman Old Style" w:hAnsi="Bookman Old Style"/>
          <w:sz w:val="28"/>
          <w:szCs w:val="28"/>
        </w:rPr>
        <w:t>the dispute herein</w:t>
      </w:r>
      <w:r w:rsidR="00A4079C" w:rsidRPr="006F62D7">
        <w:rPr>
          <w:rFonts w:ascii="Bookman Old Style" w:hAnsi="Bookman Old Style"/>
          <w:sz w:val="28"/>
          <w:szCs w:val="28"/>
        </w:rPr>
        <w:t xml:space="preserve">. </w:t>
      </w:r>
    </w:p>
    <w:p w:rsidR="00A4079C" w:rsidRPr="006F62D7" w:rsidRDefault="000D12AC" w:rsidP="006F62D7">
      <w:pPr>
        <w:spacing w:line="360" w:lineRule="auto"/>
        <w:jc w:val="both"/>
        <w:rPr>
          <w:rFonts w:ascii="Bookman Old Style" w:hAnsi="Bookman Old Style"/>
          <w:sz w:val="28"/>
          <w:szCs w:val="28"/>
        </w:rPr>
      </w:pPr>
      <w:r>
        <w:rPr>
          <w:rFonts w:ascii="Bookman Old Style" w:hAnsi="Bookman Old Style"/>
          <w:sz w:val="28"/>
          <w:szCs w:val="28"/>
        </w:rPr>
        <w:t xml:space="preserve">The email (exhibit </w:t>
      </w:r>
      <w:r w:rsidR="00A4079C" w:rsidRPr="006F62D7">
        <w:rPr>
          <w:rFonts w:ascii="Bookman Old Style" w:hAnsi="Bookman Old Style"/>
          <w:sz w:val="28"/>
          <w:szCs w:val="28"/>
        </w:rPr>
        <w:t>“PS</w:t>
      </w:r>
      <w:r>
        <w:rPr>
          <w:rFonts w:ascii="Bookman Old Style" w:hAnsi="Bookman Old Style"/>
          <w:sz w:val="28"/>
          <w:szCs w:val="28"/>
        </w:rPr>
        <w:t>1</w:t>
      </w:r>
      <w:r w:rsidR="00A4079C" w:rsidRPr="006F62D7">
        <w:rPr>
          <w:rFonts w:ascii="Bookman Old Style" w:hAnsi="Bookman Old Style"/>
          <w:sz w:val="28"/>
          <w:szCs w:val="28"/>
        </w:rPr>
        <w:t>”)</w:t>
      </w:r>
      <w:r>
        <w:rPr>
          <w:rFonts w:ascii="Bookman Old Style" w:hAnsi="Bookman Old Style"/>
          <w:sz w:val="28"/>
          <w:szCs w:val="28"/>
        </w:rPr>
        <w:t>(sic)</w:t>
      </w:r>
      <w:r w:rsidR="00A4079C" w:rsidRPr="006F62D7">
        <w:rPr>
          <w:rFonts w:ascii="Bookman Old Style" w:hAnsi="Bookman Old Style"/>
          <w:sz w:val="28"/>
          <w:szCs w:val="28"/>
        </w:rPr>
        <w:t xml:space="preserve"> which the Defendants </w:t>
      </w:r>
      <w:r w:rsidR="00A14123" w:rsidRPr="006F62D7">
        <w:rPr>
          <w:rFonts w:ascii="Bookman Old Style" w:hAnsi="Bookman Old Style"/>
          <w:sz w:val="28"/>
          <w:szCs w:val="28"/>
        </w:rPr>
        <w:t>relied on to show that</w:t>
      </w:r>
      <w:r w:rsidR="00A4079C" w:rsidRPr="006F62D7">
        <w:rPr>
          <w:rFonts w:ascii="Bookman Old Style" w:hAnsi="Bookman Old Style"/>
          <w:sz w:val="28"/>
          <w:szCs w:val="28"/>
        </w:rPr>
        <w:t xml:space="preserve"> the Plaintiffs wanted to leave the country </w:t>
      </w:r>
      <w:r w:rsidR="00A14123" w:rsidRPr="006F62D7">
        <w:rPr>
          <w:rFonts w:ascii="Bookman Old Style" w:hAnsi="Bookman Old Style"/>
          <w:sz w:val="28"/>
          <w:szCs w:val="28"/>
        </w:rPr>
        <w:t>has no relevance to this case. I say so because</w:t>
      </w:r>
      <w:r w:rsidR="008C65F7" w:rsidRPr="006F62D7">
        <w:rPr>
          <w:rFonts w:ascii="Bookman Old Style" w:hAnsi="Bookman Old Style"/>
          <w:sz w:val="28"/>
          <w:szCs w:val="28"/>
        </w:rPr>
        <w:t>, in that email,</w:t>
      </w:r>
      <w:r w:rsidR="00A14123" w:rsidRPr="006F62D7">
        <w:rPr>
          <w:rFonts w:ascii="Bookman Old Style" w:hAnsi="Bookman Old Style"/>
          <w:sz w:val="28"/>
          <w:szCs w:val="28"/>
        </w:rPr>
        <w:t xml:space="preserve"> the 1</w:t>
      </w:r>
      <w:r w:rsidR="00A14123" w:rsidRPr="006F62D7">
        <w:rPr>
          <w:rFonts w:ascii="Bookman Old Style" w:hAnsi="Bookman Old Style"/>
          <w:sz w:val="28"/>
          <w:szCs w:val="28"/>
          <w:vertAlign w:val="superscript"/>
        </w:rPr>
        <w:t>st</w:t>
      </w:r>
      <w:r w:rsidR="00A14123" w:rsidRPr="006F62D7">
        <w:rPr>
          <w:rFonts w:ascii="Bookman Old Style" w:hAnsi="Bookman Old Style"/>
          <w:sz w:val="28"/>
          <w:szCs w:val="28"/>
        </w:rPr>
        <w:t xml:space="preserve"> Plaintiff merely expressed doubt</w:t>
      </w:r>
      <w:r w:rsidR="00D232DD" w:rsidRPr="006F62D7">
        <w:rPr>
          <w:rFonts w:ascii="Bookman Old Style" w:hAnsi="Bookman Old Style"/>
          <w:sz w:val="28"/>
          <w:szCs w:val="28"/>
        </w:rPr>
        <w:t xml:space="preserve"> about returning to Zambia when</w:t>
      </w:r>
      <w:r w:rsidR="00A14123" w:rsidRPr="006F62D7">
        <w:rPr>
          <w:rFonts w:ascii="Bookman Old Style" w:hAnsi="Bookman Old Style"/>
          <w:sz w:val="28"/>
          <w:szCs w:val="28"/>
        </w:rPr>
        <w:t xml:space="preserve"> he and the 2</w:t>
      </w:r>
      <w:r w:rsidR="00A14123" w:rsidRPr="006F62D7">
        <w:rPr>
          <w:rFonts w:ascii="Bookman Old Style" w:hAnsi="Bookman Old Style"/>
          <w:sz w:val="28"/>
          <w:szCs w:val="28"/>
          <w:vertAlign w:val="superscript"/>
        </w:rPr>
        <w:t>nd</w:t>
      </w:r>
      <w:r w:rsidR="00A14123" w:rsidRPr="006F62D7">
        <w:rPr>
          <w:rFonts w:ascii="Bookman Old Style" w:hAnsi="Bookman Old Style"/>
          <w:sz w:val="28"/>
          <w:szCs w:val="28"/>
        </w:rPr>
        <w:t xml:space="preserve">Plaintiff were in the USA. </w:t>
      </w:r>
      <w:r w:rsidR="008C65F7" w:rsidRPr="006F62D7">
        <w:rPr>
          <w:rFonts w:ascii="Bookman Old Style" w:hAnsi="Bookman Old Style"/>
          <w:sz w:val="28"/>
          <w:szCs w:val="28"/>
        </w:rPr>
        <w:t>The</w:t>
      </w:r>
      <w:r w:rsidR="00D232DD" w:rsidRPr="006F62D7">
        <w:rPr>
          <w:rFonts w:ascii="Bookman Old Style" w:hAnsi="Bookman Old Style"/>
          <w:sz w:val="28"/>
          <w:szCs w:val="28"/>
        </w:rPr>
        <w:t>y</w:t>
      </w:r>
      <w:r w:rsidR="00BE7D96">
        <w:rPr>
          <w:rFonts w:ascii="Bookman Old Style" w:hAnsi="Bookman Old Style"/>
          <w:sz w:val="28"/>
          <w:szCs w:val="28"/>
        </w:rPr>
        <w:t xml:space="preserve"> </w:t>
      </w:r>
      <w:r w:rsidR="00D232DD" w:rsidRPr="006F62D7">
        <w:rPr>
          <w:rFonts w:ascii="Bookman Old Style" w:hAnsi="Bookman Old Style"/>
          <w:sz w:val="28"/>
          <w:szCs w:val="28"/>
        </w:rPr>
        <w:t>did not state</w:t>
      </w:r>
      <w:r w:rsidR="008C65F7" w:rsidRPr="006F62D7">
        <w:rPr>
          <w:rFonts w:ascii="Bookman Old Style" w:hAnsi="Bookman Old Style"/>
          <w:sz w:val="28"/>
          <w:szCs w:val="28"/>
        </w:rPr>
        <w:t xml:space="preserve"> that they would not return</w:t>
      </w:r>
      <w:r w:rsidR="00D232DD" w:rsidRPr="006F62D7">
        <w:rPr>
          <w:rFonts w:ascii="Bookman Old Style" w:hAnsi="Bookman Old Style"/>
          <w:sz w:val="28"/>
          <w:szCs w:val="28"/>
        </w:rPr>
        <w:t xml:space="preserve"> to Zambia</w:t>
      </w:r>
      <w:r w:rsidR="008C65F7" w:rsidRPr="006F62D7">
        <w:rPr>
          <w:rFonts w:ascii="Bookman Old Style" w:hAnsi="Bookman Old Style"/>
          <w:sz w:val="28"/>
          <w:szCs w:val="28"/>
        </w:rPr>
        <w:t xml:space="preserve">. In fact, </w:t>
      </w:r>
      <w:r w:rsidR="00D232DD" w:rsidRPr="006F62D7">
        <w:rPr>
          <w:rFonts w:ascii="Bookman Old Style" w:hAnsi="Bookman Old Style"/>
          <w:sz w:val="28"/>
          <w:szCs w:val="28"/>
        </w:rPr>
        <w:t>they did return</w:t>
      </w:r>
      <w:r w:rsidR="00A14123" w:rsidRPr="006F62D7">
        <w:rPr>
          <w:rFonts w:ascii="Bookman Old Style" w:hAnsi="Bookman Old Style"/>
          <w:sz w:val="28"/>
          <w:szCs w:val="28"/>
        </w:rPr>
        <w:t xml:space="preserve"> and</w:t>
      </w:r>
      <w:r w:rsidR="008C65F7" w:rsidRPr="006F62D7">
        <w:rPr>
          <w:rFonts w:ascii="Bookman Old Style" w:hAnsi="Bookman Old Style"/>
          <w:sz w:val="28"/>
          <w:szCs w:val="28"/>
        </w:rPr>
        <w:t xml:space="preserve"> at present, they </w:t>
      </w:r>
      <w:r w:rsidR="00D232DD" w:rsidRPr="006F62D7">
        <w:rPr>
          <w:rFonts w:ascii="Bookman Old Style" w:hAnsi="Bookman Old Style"/>
          <w:sz w:val="28"/>
          <w:szCs w:val="28"/>
        </w:rPr>
        <w:t>are within the jurisdiction and have</w:t>
      </w:r>
      <w:r w:rsidR="008C65F7" w:rsidRPr="006F62D7">
        <w:rPr>
          <w:rFonts w:ascii="Bookman Old Style" w:hAnsi="Bookman Old Style"/>
          <w:sz w:val="28"/>
          <w:szCs w:val="28"/>
        </w:rPr>
        <w:t xml:space="preserve"> a fixed abode</w:t>
      </w:r>
      <w:r w:rsidR="00A14123" w:rsidRPr="006F62D7">
        <w:rPr>
          <w:rFonts w:ascii="Bookman Old Style" w:hAnsi="Bookman Old Style"/>
          <w:sz w:val="28"/>
          <w:szCs w:val="28"/>
        </w:rPr>
        <w:t>.</w:t>
      </w:r>
      <w:r w:rsidR="00BE7D96">
        <w:rPr>
          <w:rFonts w:ascii="Bookman Old Style" w:hAnsi="Bookman Old Style"/>
          <w:sz w:val="28"/>
          <w:szCs w:val="28"/>
        </w:rPr>
        <w:t xml:space="preserve"> </w:t>
      </w:r>
      <w:r w:rsidR="008C65F7" w:rsidRPr="006F62D7">
        <w:rPr>
          <w:rFonts w:ascii="Bookman Old Style" w:hAnsi="Bookman Old Style"/>
          <w:sz w:val="28"/>
          <w:szCs w:val="28"/>
        </w:rPr>
        <w:t>The evidence by the 1</w:t>
      </w:r>
      <w:r w:rsidR="008C65F7" w:rsidRPr="006F62D7">
        <w:rPr>
          <w:rFonts w:ascii="Bookman Old Style" w:hAnsi="Bookman Old Style"/>
          <w:sz w:val="28"/>
          <w:szCs w:val="28"/>
          <w:vertAlign w:val="superscript"/>
        </w:rPr>
        <w:t>st</w:t>
      </w:r>
      <w:r w:rsidR="008C65F7" w:rsidRPr="006F62D7">
        <w:rPr>
          <w:rFonts w:ascii="Bookman Old Style" w:hAnsi="Bookman Old Style"/>
          <w:sz w:val="28"/>
          <w:szCs w:val="28"/>
        </w:rPr>
        <w:t xml:space="preserve"> Plaintiff that he and the 2</w:t>
      </w:r>
      <w:r w:rsidR="008C65F7" w:rsidRPr="006F62D7">
        <w:rPr>
          <w:rFonts w:ascii="Bookman Old Style" w:hAnsi="Bookman Old Style"/>
          <w:sz w:val="28"/>
          <w:szCs w:val="28"/>
          <w:vertAlign w:val="superscript"/>
        </w:rPr>
        <w:t>nd</w:t>
      </w:r>
      <w:r w:rsidR="008C65F7" w:rsidRPr="006F62D7">
        <w:rPr>
          <w:rFonts w:ascii="Bookman Old Style" w:hAnsi="Bookman Old Style"/>
          <w:sz w:val="28"/>
          <w:szCs w:val="28"/>
        </w:rPr>
        <w:t xml:space="preserve"> Plaintiff ordinarily reside at Plot Number 78, Simon Mwansa</w:t>
      </w:r>
      <w:r w:rsidR="00502587">
        <w:rPr>
          <w:rFonts w:ascii="Bookman Old Style" w:hAnsi="Bookman Old Style"/>
          <w:sz w:val="28"/>
          <w:szCs w:val="28"/>
        </w:rPr>
        <w:t xml:space="preserve"> </w:t>
      </w:r>
      <w:r w:rsidR="008C65F7" w:rsidRPr="006F62D7">
        <w:rPr>
          <w:rFonts w:ascii="Bookman Old Style" w:hAnsi="Bookman Old Style"/>
          <w:sz w:val="28"/>
          <w:szCs w:val="28"/>
        </w:rPr>
        <w:t>Kapwepwe Road, Avondale, Lusaka has not been disputed.</w:t>
      </w:r>
      <w:r w:rsidR="00502587">
        <w:rPr>
          <w:rFonts w:ascii="Bookman Old Style" w:hAnsi="Bookman Old Style"/>
          <w:sz w:val="28"/>
          <w:szCs w:val="28"/>
        </w:rPr>
        <w:t xml:space="preserve"> </w:t>
      </w:r>
      <w:r w:rsidR="00440BEB" w:rsidRPr="006F62D7">
        <w:rPr>
          <w:rFonts w:ascii="Bookman Old Style" w:hAnsi="Bookman Old Style"/>
          <w:sz w:val="28"/>
          <w:szCs w:val="28"/>
        </w:rPr>
        <w:t>Thus</w:t>
      </w:r>
      <w:r w:rsidR="00E77E17" w:rsidRPr="006F62D7">
        <w:rPr>
          <w:rFonts w:ascii="Bookman Old Style" w:hAnsi="Bookman Old Style"/>
          <w:sz w:val="28"/>
          <w:szCs w:val="28"/>
        </w:rPr>
        <w:t>,</w:t>
      </w:r>
      <w:r w:rsidR="00440BEB" w:rsidRPr="006F62D7">
        <w:rPr>
          <w:rFonts w:ascii="Bookman Old Style" w:hAnsi="Bookman Old Style"/>
          <w:sz w:val="28"/>
          <w:szCs w:val="28"/>
        </w:rPr>
        <w:t xml:space="preserve"> it is immaterial that the 1</w:t>
      </w:r>
      <w:r w:rsidR="00440BEB" w:rsidRPr="006F62D7">
        <w:rPr>
          <w:rFonts w:ascii="Bookman Old Style" w:hAnsi="Bookman Old Style"/>
          <w:sz w:val="28"/>
          <w:szCs w:val="28"/>
          <w:vertAlign w:val="superscript"/>
        </w:rPr>
        <w:t>st</w:t>
      </w:r>
      <w:r w:rsidR="00637481">
        <w:rPr>
          <w:rFonts w:ascii="Bookman Old Style" w:hAnsi="Bookman Old Style"/>
          <w:sz w:val="28"/>
          <w:szCs w:val="28"/>
          <w:vertAlign w:val="superscript"/>
        </w:rPr>
        <w:t xml:space="preserve"> </w:t>
      </w:r>
      <w:r w:rsidR="00E77E17" w:rsidRPr="006F62D7">
        <w:rPr>
          <w:rFonts w:ascii="Bookman Old Style" w:hAnsi="Bookman Old Style"/>
          <w:sz w:val="28"/>
          <w:szCs w:val="28"/>
        </w:rPr>
        <w:t>Plaintiff</w:t>
      </w:r>
      <w:r w:rsidR="00440BEB" w:rsidRPr="006F62D7">
        <w:rPr>
          <w:rFonts w:ascii="Bookman Old Style" w:hAnsi="Bookman Old Style"/>
          <w:sz w:val="28"/>
          <w:szCs w:val="28"/>
        </w:rPr>
        <w:t xml:space="preserve">’s reason for writing the said email is in dispute. </w:t>
      </w:r>
    </w:p>
    <w:p w:rsidR="00715008" w:rsidRPr="006F62D7" w:rsidRDefault="00E508F9" w:rsidP="006F62D7">
      <w:pPr>
        <w:spacing w:line="360" w:lineRule="auto"/>
        <w:jc w:val="both"/>
        <w:rPr>
          <w:rFonts w:ascii="Bookman Old Style" w:hAnsi="Bookman Old Style"/>
          <w:sz w:val="28"/>
          <w:szCs w:val="28"/>
        </w:rPr>
      </w:pPr>
      <w:r w:rsidRPr="006F62D7">
        <w:rPr>
          <w:rFonts w:ascii="Bookman Old Style" w:hAnsi="Bookman Old Style"/>
          <w:sz w:val="28"/>
          <w:szCs w:val="28"/>
        </w:rPr>
        <w:t xml:space="preserve">If anything, by commencing this action, the Plaintiffs have demonstrated their desire to continue with their missionary work in Zambia. I note from the pleadings that the Plaintiffs are </w:t>
      </w:r>
      <w:r w:rsidR="00A4079C" w:rsidRPr="006F62D7">
        <w:rPr>
          <w:rFonts w:ascii="Bookman Old Style" w:hAnsi="Bookman Old Style"/>
          <w:sz w:val="28"/>
          <w:szCs w:val="28"/>
        </w:rPr>
        <w:t>seeking, among other reliefs, to be restored as</w:t>
      </w:r>
      <w:r w:rsidRPr="006F62D7">
        <w:rPr>
          <w:rFonts w:ascii="Bookman Old Style" w:hAnsi="Bookman Old Style"/>
          <w:sz w:val="28"/>
          <w:szCs w:val="28"/>
        </w:rPr>
        <w:t xml:space="preserve"> members and directors of the </w:t>
      </w:r>
      <w:r w:rsidR="00BA7B75" w:rsidRPr="006F62D7">
        <w:rPr>
          <w:rFonts w:ascii="Bookman Old Style" w:hAnsi="Bookman Old Style"/>
          <w:sz w:val="28"/>
          <w:szCs w:val="28"/>
        </w:rPr>
        <w:t>3</w:t>
      </w:r>
      <w:r w:rsidR="00BA7B75" w:rsidRPr="006F62D7">
        <w:rPr>
          <w:rFonts w:ascii="Bookman Old Style" w:hAnsi="Bookman Old Style"/>
          <w:sz w:val="28"/>
          <w:szCs w:val="28"/>
          <w:vertAlign w:val="superscript"/>
        </w:rPr>
        <w:t>rd</w:t>
      </w:r>
      <w:r w:rsidR="00BA7B75" w:rsidRPr="006F62D7">
        <w:rPr>
          <w:rFonts w:ascii="Bookman Old Style" w:hAnsi="Bookman Old Style"/>
          <w:sz w:val="28"/>
          <w:szCs w:val="28"/>
        </w:rPr>
        <w:t xml:space="preserve"> and 4</w:t>
      </w:r>
      <w:r w:rsidR="00BA7B75" w:rsidRPr="006F62D7">
        <w:rPr>
          <w:rFonts w:ascii="Bookman Old Style" w:hAnsi="Bookman Old Style"/>
          <w:sz w:val="28"/>
          <w:szCs w:val="28"/>
          <w:vertAlign w:val="superscript"/>
        </w:rPr>
        <w:t>th</w:t>
      </w:r>
      <w:r w:rsidR="00A4079C" w:rsidRPr="006F62D7">
        <w:rPr>
          <w:rFonts w:ascii="Bookman Old Style" w:hAnsi="Bookman Old Style"/>
          <w:sz w:val="28"/>
          <w:szCs w:val="28"/>
        </w:rPr>
        <w:t xml:space="preserve"> Defendants. If they had any intention of leaving the country they would not seek this relief.</w:t>
      </w:r>
      <w:r w:rsidR="00440BEB" w:rsidRPr="006F62D7">
        <w:rPr>
          <w:rFonts w:ascii="Bookman Old Style" w:hAnsi="Bookman Old Style"/>
          <w:sz w:val="28"/>
          <w:szCs w:val="28"/>
        </w:rPr>
        <w:t xml:space="preserve"> They are challenging their removal as members and directors of the 3</w:t>
      </w:r>
      <w:r w:rsidR="00440BEB" w:rsidRPr="006F62D7">
        <w:rPr>
          <w:rFonts w:ascii="Bookman Old Style" w:hAnsi="Bookman Old Style"/>
          <w:sz w:val="28"/>
          <w:szCs w:val="28"/>
          <w:vertAlign w:val="superscript"/>
        </w:rPr>
        <w:t>rd</w:t>
      </w:r>
      <w:r w:rsidR="00440BEB" w:rsidRPr="006F62D7">
        <w:rPr>
          <w:rFonts w:ascii="Bookman Old Style" w:hAnsi="Bookman Old Style"/>
          <w:sz w:val="28"/>
          <w:szCs w:val="28"/>
        </w:rPr>
        <w:t xml:space="preserve"> and 4</w:t>
      </w:r>
      <w:r w:rsidR="00440BEB" w:rsidRPr="006F62D7">
        <w:rPr>
          <w:rFonts w:ascii="Bookman Old Style" w:hAnsi="Bookman Old Style"/>
          <w:sz w:val="28"/>
          <w:szCs w:val="28"/>
          <w:vertAlign w:val="superscript"/>
        </w:rPr>
        <w:t>th</w:t>
      </w:r>
      <w:r w:rsidR="00440BEB" w:rsidRPr="006F62D7">
        <w:rPr>
          <w:rFonts w:ascii="Bookman Old Style" w:hAnsi="Bookman Old Style"/>
          <w:sz w:val="28"/>
          <w:szCs w:val="28"/>
        </w:rPr>
        <w:t xml:space="preserve"> Defendants because they want to continue </w:t>
      </w:r>
      <w:r w:rsidR="00DA3E70" w:rsidRPr="006F62D7">
        <w:rPr>
          <w:rFonts w:ascii="Bookman Old Style" w:hAnsi="Bookman Old Style"/>
          <w:sz w:val="28"/>
          <w:szCs w:val="28"/>
        </w:rPr>
        <w:t xml:space="preserve">their work hence </w:t>
      </w:r>
      <w:r w:rsidR="00DA744C">
        <w:rPr>
          <w:rFonts w:ascii="Bookman Old Style" w:hAnsi="Bookman Old Style"/>
          <w:sz w:val="28"/>
          <w:szCs w:val="28"/>
        </w:rPr>
        <w:t>residing in the C</w:t>
      </w:r>
      <w:r w:rsidR="00440BEB" w:rsidRPr="006F62D7">
        <w:rPr>
          <w:rFonts w:ascii="Bookman Old Style" w:hAnsi="Bookman Old Style"/>
          <w:sz w:val="28"/>
          <w:szCs w:val="28"/>
        </w:rPr>
        <w:t>ountry.</w:t>
      </w:r>
    </w:p>
    <w:p w:rsidR="00F31FB2" w:rsidRPr="006F62D7" w:rsidRDefault="00DA3E70" w:rsidP="006F62D7">
      <w:pPr>
        <w:spacing w:line="360" w:lineRule="auto"/>
        <w:jc w:val="both"/>
        <w:rPr>
          <w:rFonts w:ascii="Bookman Old Style" w:hAnsi="Bookman Old Style"/>
          <w:sz w:val="28"/>
          <w:szCs w:val="28"/>
        </w:rPr>
      </w:pPr>
      <w:r w:rsidRPr="006F62D7">
        <w:rPr>
          <w:rFonts w:ascii="Bookman Old Style" w:hAnsi="Bookman Old Style"/>
          <w:sz w:val="28"/>
          <w:szCs w:val="28"/>
        </w:rPr>
        <w:lastRenderedPageBreak/>
        <w:t>Also, a</w:t>
      </w:r>
      <w:r w:rsidR="00784420" w:rsidRPr="006F62D7">
        <w:rPr>
          <w:rFonts w:ascii="Bookman Old Style" w:hAnsi="Bookman Old Style"/>
          <w:sz w:val="28"/>
          <w:szCs w:val="28"/>
        </w:rPr>
        <w:t>t this interlocutory stage, t</w:t>
      </w:r>
      <w:r w:rsidR="00D64BDC" w:rsidRPr="006F62D7">
        <w:rPr>
          <w:rFonts w:ascii="Bookman Old Style" w:hAnsi="Bookman Old Style"/>
          <w:sz w:val="28"/>
          <w:szCs w:val="28"/>
        </w:rPr>
        <w:t>he Court cannot</w:t>
      </w:r>
      <w:r w:rsidR="00A143BD">
        <w:rPr>
          <w:rFonts w:ascii="Bookman Old Style" w:hAnsi="Bookman Old Style"/>
          <w:sz w:val="28"/>
          <w:szCs w:val="28"/>
        </w:rPr>
        <w:t xml:space="preserve"> </w:t>
      </w:r>
      <w:r w:rsidR="00D64BDC" w:rsidRPr="006F62D7">
        <w:rPr>
          <w:rFonts w:ascii="Bookman Old Style" w:hAnsi="Bookman Old Style"/>
          <w:sz w:val="28"/>
          <w:szCs w:val="28"/>
        </w:rPr>
        <w:t>delve into the question of whether the Plaintiffs are legally in Zambia or not. The suggestion that the Plaint</w:t>
      </w:r>
      <w:r w:rsidR="0088038B" w:rsidRPr="006F62D7">
        <w:rPr>
          <w:rFonts w:ascii="Bookman Old Style" w:hAnsi="Bookman Old Style"/>
          <w:sz w:val="28"/>
          <w:szCs w:val="28"/>
        </w:rPr>
        <w:t xml:space="preserve">iffs are illegally in Zambia emanates from </w:t>
      </w:r>
      <w:r w:rsidR="00D64BDC" w:rsidRPr="006F62D7">
        <w:rPr>
          <w:rFonts w:ascii="Bookman Old Style" w:hAnsi="Bookman Old Style"/>
          <w:sz w:val="28"/>
          <w:szCs w:val="28"/>
        </w:rPr>
        <w:t>the very removal of</w:t>
      </w:r>
      <w:r w:rsidRPr="006F62D7">
        <w:rPr>
          <w:rFonts w:ascii="Bookman Old Style" w:hAnsi="Bookman Old Style"/>
          <w:sz w:val="28"/>
          <w:szCs w:val="28"/>
        </w:rPr>
        <w:t xml:space="preserve"> the Plaintiffs as members and d</w:t>
      </w:r>
      <w:r w:rsidR="00D64BDC" w:rsidRPr="006F62D7">
        <w:rPr>
          <w:rFonts w:ascii="Bookman Old Style" w:hAnsi="Bookman Old Style"/>
          <w:sz w:val="28"/>
          <w:szCs w:val="28"/>
        </w:rPr>
        <w:t>irectors of the 3</w:t>
      </w:r>
      <w:r w:rsidR="00D64BDC" w:rsidRPr="006F62D7">
        <w:rPr>
          <w:rFonts w:ascii="Bookman Old Style" w:hAnsi="Bookman Old Style"/>
          <w:sz w:val="28"/>
          <w:szCs w:val="28"/>
          <w:vertAlign w:val="superscript"/>
        </w:rPr>
        <w:t>rd</w:t>
      </w:r>
      <w:r w:rsidR="00D64BDC" w:rsidRPr="006F62D7">
        <w:rPr>
          <w:rFonts w:ascii="Bookman Old Style" w:hAnsi="Bookman Old Style"/>
          <w:sz w:val="28"/>
          <w:szCs w:val="28"/>
        </w:rPr>
        <w:t xml:space="preserve"> and 4</w:t>
      </w:r>
      <w:r w:rsidR="00D64BDC" w:rsidRPr="006F62D7">
        <w:rPr>
          <w:rFonts w:ascii="Bookman Old Style" w:hAnsi="Bookman Old Style"/>
          <w:sz w:val="28"/>
          <w:szCs w:val="28"/>
          <w:vertAlign w:val="superscript"/>
        </w:rPr>
        <w:t>th</w:t>
      </w:r>
      <w:r w:rsidR="00D64BDC" w:rsidRPr="006F62D7">
        <w:rPr>
          <w:rFonts w:ascii="Bookman Old Style" w:hAnsi="Bookman Old Style"/>
          <w:sz w:val="28"/>
          <w:szCs w:val="28"/>
        </w:rPr>
        <w:t xml:space="preserve"> Defendants which is being challenged</w:t>
      </w:r>
      <w:r w:rsidR="0088038B" w:rsidRPr="006F62D7">
        <w:rPr>
          <w:rFonts w:ascii="Bookman Old Style" w:hAnsi="Bookman Old Style"/>
          <w:sz w:val="28"/>
          <w:szCs w:val="28"/>
        </w:rPr>
        <w:t xml:space="preserve"> in this</w:t>
      </w:r>
      <w:r w:rsidRPr="006F62D7">
        <w:rPr>
          <w:rFonts w:ascii="Bookman Old Style" w:hAnsi="Bookman Old Style"/>
          <w:sz w:val="28"/>
          <w:szCs w:val="28"/>
        </w:rPr>
        <w:t xml:space="preserve"> case</w:t>
      </w:r>
      <w:r w:rsidR="00D64BDC" w:rsidRPr="006F62D7">
        <w:rPr>
          <w:rFonts w:ascii="Bookman Old Style" w:hAnsi="Bookman Old Style"/>
          <w:sz w:val="28"/>
          <w:szCs w:val="28"/>
        </w:rPr>
        <w:t xml:space="preserve">. There is no suggestion that the Plaintiffs obtained their employment permits by any </w:t>
      </w:r>
      <w:r w:rsidRPr="006F62D7">
        <w:rPr>
          <w:rFonts w:ascii="Bookman Old Style" w:hAnsi="Bookman Old Style"/>
          <w:sz w:val="28"/>
          <w:szCs w:val="28"/>
        </w:rPr>
        <w:t xml:space="preserve">unlawful or </w:t>
      </w:r>
      <w:r w:rsidR="00D64BDC" w:rsidRPr="006F62D7">
        <w:rPr>
          <w:rFonts w:ascii="Bookman Old Style" w:hAnsi="Bookman Old Style"/>
          <w:sz w:val="28"/>
          <w:szCs w:val="28"/>
        </w:rPr>
        <w:t xml:space="preserve">illegal means. Thus, to say that the Plaintiffs are illegally in </w:t>
      </w:r>
      <w:r w:rsidRPr="006F62D7">
        <w:rPr>
          <w:rFonts w:ascii="Bookman Old Style" w:hAnsi="Bookman Old Style"/>
          <w:sz w:val="28"/>
          <w:szCs w:val="28"/>
        </w:rPr>
        <w:t>Zambia</w:t>
      </w:r>
      <w:r w:rsidR="00D64BDC" w:rsidRPr="006F62D7">
        <w:rPr>
          <w:rFonts w:ascii="Bookman Old Style" w:hAnsi="Bookman Old Style"/>
          <w:sz w:val="28"/>
          <w:szCs w:val="28"/>
        </w:rPr>
        <w:t xml:space="preserve"> would be tantamount to </w:t>
      </w:r>
      <w:r w:rsidRPr="006F62D7">
        <w:rPr>
          <w:rFonts w:ascii="Bookman Old Style" w:hAnsi="Bookman Old Style"/>
          <w:sz w:val="28"/>
          <w:szCs w:val="28"/>
        </w:rPr>
        <w:t xml:space="preserve">partially </w:t>
      </w:r>
      <w:r w:rsidR="00D64BDC" w:rsidRPr="006F62D7">
        <w:rPr>
          <w:rFonts w:ascii="Bookman Old Style" w:hAnsi="Bookman Old Style"/>
          <w:sz w:val="28"/>
          <w:szCs w:val="28"/>
        </w:rPr>
        <w:t>d</w:t>
      </w:r>
      <w:r w:rsidR="00F31FB2" w:rsidRPr="006F62D7">
        <w:rPr>
          <w:rFonts w:ascii="Bookman Old Style" w:hAnsi="Bookman Old Style"/>
          <w:sz w:val="28"/>
          <w:szCs w:val="28"/>
        </w:rPr>
        <w:t xml:space="preserve">etermining the </w:t>
      </w:r>
      <w:r w:rsidR="0088038B" w:rsidRPr="006F62D7">
        <w:rPr>
          <w:rFonts w:ascii="Bookman Old Style" w:hAnsi="Bookman Old Style"/>
          <w:sz w:val="28"/>
          <w:szCs w:val="28"/>
        </w:rPr>
        <w:t xml:space="preserve">matter before trial. </w:t>
      </w:r>
      <w:r w:rsidRPr="006F62D7">
        <w:rPr>
          <w:rFonts w:ascii="Bookman Old Style" w:hAnsi="Bookman Old Style"/>
          <w:sz w:val="28"/>
          <w:szCs w:val="28"/>
        </w:rPr>
        <w:t>H</w:t>
      </w:r>
      <w:r w:rsidR="0088038B" w:rsidRPr="006F62D7">
        <w:rPr>
          <w:rFonts w:ascii="Bookman Old Style" w:hAnsi="Bookman Old Style"/>
          <w:sz w:val="28"/>
          <w:szCs w:val="28"/>
        </w:rPr>
        <w:t>owever</w:t>
      </w:r>
      <w:r w:rsidRPr="006F62D7">
        <w:rPr>
          <w:rFonts w:ascii="Bookman Old Style" w:hAnsi="Bookman Old Style"/>
          <w:sz w:val="28"/>
          <w:szCs w:val="28"/>
        </w:rPr>
        <w:t xml:space="preserve">, this Court cannot </w:t>
      </w:r>
      <w:r w:rsidR="0088038B" w:rsidRPr="006F62D7">
        <w:rPr>
          <w:rFonts w:ascii="Bookman Old Style" w:hAnsi="Bookman Old Style"/>
          <w:sz w:val="28"/>
          <w:szCs w:val="28"/>
        </w:rPr>
        <w:t>pronounce itself on the merits of the matter at this interlocutory stage</w:t>
      </w:r>
      <w:r w:rsidR="00784420" w:rsidRPr="006F62D7">
        <w:rPr>
          <w:rFonts w:ascii="Bookman Old Style" w:hAnsi="Bookman Old Style"/>
          <w:sz w:val="28"/>
          <w:szCs w:val="28"/>
        </w:rPr>
        <w:t xml:space="preserve"> (vide the case</w:t>
      </w:r>
      <w:r w:rsidR="00A143BD">
        <w:rPr>
          <w:rFonts w:ascii="Bookman Old Style" w:hAnsi="Bookman Old Style"/>
          <w:sz w:val="28"/>
          <w:szCs w:val="28"/>
        </w:rPr>
        <w:t xml:space="preserve"> </w:t>
      </w:r>
      <w:r w:rsidR="00784420" w:rsidRPr="006F62D7">
        <w:rPr>
          <w:rFonts w:ascii="Bookman Old Style" w:hAnsi="Bookman Old Style"/>
          <w:b/>
          <w:i/>
          <w:sz w:val="28"/>
          <w:szCs w:val="28"/>
          <w:u w:val="single"/>
        </w:rPr>
        <w:t>John Mumba, Danny Museteka, Dr. W. Amisi, Dennis S. Simuyuni v. Zambia Red Cross Society</w:t>
      </w:r>
      <w:r w:rsidR="00784420" w:rsidRPr="006F62D7">
        <w:rPr>
          <w:rFonts w:ascii="Bookman Old Style" w:hAnsi="Bookman Old Style"/>
          <w:b/>
          <w:i/>
          <w:sz w:val="28"/>
          <w:szCs w:val="28"/>
          <w:u w:val="single"/>
          <w:vertAlign w:val="superscript"/>
        </w:rPr>
        <w:t>4</w:t>
      </w:r>
      <w:r w:rsidR="00784420" w:rsidRPr="006F62D7">
        <w:rPr>
          <w:rFonts w:ascii="Bookman Old Style" w:hAnsi="Bookman Old Style"/>
          <w:sz w:val="28"/>
          <w:szCs w:val="28"/>
        </w:rPr>
        <w:t xml:space="preserve">). </w:t>
      </w:r>
      <w:r w:rsidR="00F31FB2" w:rsidRPr="006F62D7">
        <w:rPr>
          <w:rFonts w:ascii="Bookman Old Style" w:hAnsi="Bookman Old Style"/>
          <w:sz w:val="28"/>
          <w:szCs w:val="28"/>
        </w:rPr>
        <w:t xml:space="preserve"> I accordingly decline to pronounce myself on this issue.</w:t>
      </w:r>
    </w:p>
    <w:p w:rsidR="00440BEB" w:rsidRPr="006F62D7" w:rsidRDefault="007F426A" w:rsidP="006F62D7">
      <w:pPr>
        <w:spacing w:line="360" w:lineRule="auto"/>
        <w:jc w:val="both"/>
        <w:rPr>
          <w:rFonts w:ascii="Bookman Old Style" w:hAnsi="Bookman Old Style"/>
          <w:i/>
          <w:sz w:val="28"/>
          <w:szCs w:val="28"/>
        </w:rPr>
      </w:pPr>
      <w:r w:rsidRPr="006F62D7">
        <w:rPr>
          <w:rFonts w:ascii="Bookman Old Style" w:hAnsi="Bookman Old Style"/>
          <w:sz w:val="28"/>
          <w:szCs w:val="28"/>
        </w:rPr>
        <w:t>In</w:t>
      </w:r>
      <w:r w:rsidR="00F31FB2" w:rsidRPr="006F62D7">
        <w:rPr>
          <w:rFonts w:ascii="Bookman Old Style" w:hAnsi="Bookman Old Style"/>
          <w:sz w:val="28"/>
          <w:szCs w:val="28"/>
        </w:rPr>
        <w:t xml:space="preserve"> any event, the issue of </w:t>
      </w:r>
      <w:r w:rsidR="00AA7459" w:rsidRPr="006F62D7">
        <w:rPr>
          <w:rFonts w:ascii="Bookman Old Style" w:hAnsi="Bookman Old Style"/>
          <w:sz w:val="28"/>
          <w:szCs w:val="28"/>
        </w:rPr>
        <w:t>the Plaintiffs being illegally in the country</w:t>
      </w:r>
      <w:r w:rsidR="0088038B" w:rsidRPr="006F62D7">
        <w:rPr>
          <w:rFonts w:ascii="Bookman Old Style" w:hAnsi="Bookman Old Style"/>
          <w:sz w:val="28"/>
          <w:szCs w:val="28"/>
        </w:rPr>
        <w:t xml:space="preserve"> w</w:t>
      </w:r>
      <w:r w:rsidRPr="006F62D7">
        <w:rPr>
          <w:rFonts w:ascii="Bookman Old Style" w:hAnsi="Bookman Old Style"/>
          <w:sz w:val="28"/>
          <w:szCs w:val="28"/>
        </w:rPr>
        <w:t xml:space="preserve">as not pleaded. </w:t>
      </w:r>
      <w:r w:rsidR="00F31FB2" w:rsidRPr="006F62D7">
        <w:rPr>
          <w:rFonts w:ascii="Bookman Old Style" w:hAnsi="Bookman Old Style"/>
          <w:sz w:val="28"/>
          <w:szCs w:val="28"/>
        </w:rPr>
        <w:t xml:space="preserve">It only came up </w:t>
      </w:r>
      <w:r w:rsidR="00AA7459" w:rsidRPr="006F62D7">
        <w:rPr>
          <w:rFonts w:ascii="Bookman Old Style" w:hAnsi="Bookman Old Style"/>
          <w:sz w:val="28"/>
          <w:szCs w:val="28"/>
        </w:rPr>
        <w:t>as a</w:t>
      </w:r>
      <w:r w:rsidR="00F31FB2" w:rsidRPr="006F62D7">
        <w:rPr>
          <w:rFonts w:ascii="Bookman Old Style" w:hAnsi="Bookman Old Style"/>
          <w:sz w:val="28"/>
          <w:szCs w:val="28"/>
        </w:rPr>
        <w:t xml:space="preserve"> mere afterthought </w:t>
      </w:r>
      <w:r w:rsidR="00AA7459" w:rsidRPr="006F62D7">
        <w:rPr>
          <w:rFonts w:ascii="Bookman Old Style" w:hAnsi="Bookman Old Style"/>
          <w:sz w:val="28"/>
          <w:szCs w:val="28"/>
        </w:rPr>
        <w:t>after the Defendants realised that their assertion that the Plaintiffs employment permits were to expire in May could not be sustained</w:t>
      </w:r>
      <w:r w:rsidR="006679F6" w:rsidRPr="006F62D7">
        <w:rPr>
          <w:rFonts w:ascii="Bookman Old Style" w:hAnsi="Bookman Old Style"/>
          <w:sz w:val="28"/>
          <w:szCs w:val="28"/>
        </w:rPr>
        <w:t xml:space="preserve">. It was only after the </w:t>
      </w:r>
      <w:r w:rsidR="00440BEB" w:rsidRPr="006F62D7">
        <w:rPr>
          <w:rFonts w:ascii="Bookman Old Style" w:hAnsi="Bookman Old Style"/>
          <w:sz w:val="28"/>
          <w:szCs w:val="28"/>
        </w:rPr>
        <w:t>Plaintiffs exhibited cop</w:t>
      </w:r>
      <w:r w:rsidR="006679F6" w:rsidRPr="006F62D7">
        <w:rPr>
          <w:rFonts w:ascii="Bookman Old Style" w:hAnsi="Bookman Old Style"/>
          <w:sz w:val="28"/>
          <w:szCs w:val="28"/>
        </w:rPr>
        <w:t>ies of their employment permits that the Defendants turned around to suggest</w:t>
      </w:r>
      <w:r w:rsidR="00440BEB" w:rsidRPr="006F62D7">
        <w:rPr>
          <w:rFonts w:ascii="Bookman Old Style" w:hAnsi="Bookman Old Style"/>
          <w:sz w:val="28"/>
          <w:szCs w:val="28"/>
        </w:rPr>
        <w:t xml:space="preserve"> th</w:t>
      </w:r>
      <w:r w:rsidR="006679F6" w:rsidRPr="006F62D7">
        <w:rPr>
          <w:rFonts w:ascii="Bookman Old Style" w:hAnsi="Bookman Old Style"/>
          <w:sz w:val="28"/>
          <w:szCs w:val="28"/>
        </w:rPr>
        <w:t>at the Plaintiffs we</w:t>
      </w:r>
      <w:r w:rsidR="00440BEB" w:rsidRPr="006F62D7">
        <w:rPr>
          <w:rFonts w:ascii="Bookman Old Style" w:hAnsi="Bookman Old Style"/>
          <w:sz w:val="28"/>
          <w:szCs w:val="28"/>
        </w:rPr>
        <w:t>re illegally in Zambia because their employment with the 3</w:t>
      </w:r>
      <w:r w:rsidR="00440BEB" w:rsidRPr="006F62D7">
        <w:rPr>
          <w:rFonts w:ascii="Bookman Old Style" w:hAnsi="Bookman Old Style"/>
          <w:sz w:val="28"/>
          <w:szCs w:val="28"/>
          <w:vertAlign w:val="superscript"/>
        </w:rPr>
        <w:t>rd</w:t>
      </w:r>
      <w:r w:rsidRPr="006F62D7">
        <w:rPr>
          <w:rFonts w:ascii="Bookman Old Style" w:hAnsi="Bookman Old Style"/>
          <w:sz w:val="28"/>
          <w:szCs w:val="28"/>
        </w:rPr>
        <w:t xml:space="preserve"> Defendants was</w:t>
      </w:r>
      <w:r w:rsidR="00440BEB" w:rsidRPr="006F62D7">
        <w:rPr>
          <w:rFonts w:ascii="Bookman Old Style" w:hAnsi="Bookman Old Style"/>
          <w:sz w:val="28"/>
          <w:szCs w:val="28"/>
        </w:rPr>
        <w:t xml:space="preserve"> terminated.  </w:t>
      </w:r>
    </w:p>
    <w:p w:rsidR="00652B4D" w:rsidRPr="006F62D7" w:rsidRDefault="00073EDC" w:rsidP="006F62D7">
      <w:pPr>
        <w:spacing w:line="360" w:lineRule="auto"/>
        <w:jc w:val="both"/>
        <w:rPr>
          <w:rFonts w:ascii="Bookman Old Style" w:hAnsi="Bookman Old Style"/>
          <w:sz w:val="28"/>
          <w:szCs w:val="28"/>
        </w:rPr>
      </w:pPr>
      <w:r w:rsidRPr="006F62D7">
        <w:rPr>
          <w:rFonts w:ascii="Bookman Old Style" w:hAnsi="Bookman Old Style"/>
          <w:sz w:val="28"/>
          <w:szCs w:val="28"/>
        </w:rPr>
        <w:t>I</w:t>
      </w:r>
      <w:r w:rsidR="007F426A" w:rsidRPr="006F62D7">
        <w:rPr>
          <w:rFonts w:ascii="Bookman Old Style" w:hAnsi="Bookman Old Style"/>
          <w:sz w:val="28"/>
          <w:szCs w:val="28"/>
        </w:rPr>
        <w:t xml:space="preserve"> therefore</w:t>
      </w:r>
      <w:r w:rsidRPr="006F62D7">
        <w:rPr>
          <w:rFonts w:ascii="Bookman Old Style" w:hAnsi="Bookman Old Style"/>
          <w:sz w:val="28"/>
          <w:szCs w:val="28"/>
        </w:rPr>
        <w:t xml:space="preserve"> need not go any further in determining this application as the same is </w:t>
      </w:r>
      <w:r w:rsidR="006679F6" w:rsidRPr="006F62D7">
        <w:rPr>
          <w:rFonts w:ascii="Bookman Old Style" w:hAnsi="Bookman Old Style"/>
          <w:sz w:val="28"/>
          <w:szCs w:val="28"/>
        </w:rPr>
        <w:t xml:space="preserve">hopeless. </w:t>
      </w:r>
      <w:r w:rsidR="007F426A" w:rsidRPr="006F62D7">
        <w:rPr>
          <w:rFonts w:ascii="Bookman Old Style" w:hAnsi="Bookman Old Style"/>
          <w:sz w:val="28"/>
          <w:szCs w:val="28"/>
        </w:rPr>
        <w:t xml:space="preserve"> The</w:t>
      </w:r>
      <w:r w:rsidR="00652B4D" w:rsidRPr="006F62D7">
        <w:rPr>
          <w:rFonts w:ascii="Bookman Old Style" w:hAnsi="Bookman Old Style"/>
          <w:sz w:val="28"/>
          <w:szCs w:val="28"/>
        </w:rPr>
        <w:t xml:space="preserve"> frivolity of the Defendants’</w:t>
      </w:r>
      <w:r w:rsidR="007F426A" w:rsidRPr="006F62D7">
        <w:rPr>
          <w:rFonts w:ascii="Bookman Old Style" w:hAnsi="Bookman Old Style"/>
          <w:sz w:val="28"/>
          <w:szCs w:val="28"/>
        </w:rPr>
        <w:t xml:space="preserve"> reasons for seeking an order </w:t>
      </w:r>
      <w:r w:rsidR="00652B4D" w:rsidRPr="006F62D7">
        <w:rPr>
          <w:rFonts w:ascii="Bookman Old Style" w:hAnsi="Bookman Old Style"/>
          <w:sz w:val="28"/>
          <w:szCs w:val="28"/>
        </w:rPr>
        <w:t>for security for</w:t>
      </w:r>
      <w:r w:rsidR="007F426A" w:rsidRPr="006F62D7">
        <w:rPr>
          <w:rFonts w:ascii="Bookman Old Style" w:hAnsi="Bookman Old Style"/>
          <w:sz w:val="28"/>
          <w:szCs w:val="28"/>
        </w:rPr>
        <w:t xml:space="preserve"> costs and</w:t>
      </w:r>
      <w:r w:rsidR="00A143BD">
        <w:rPr>
          <w:rFonts w:ascii="Bookman Old Style" w:hAnsi="Bookman Old Style"/>
          <w:sz w:val="28"/>
          <w:szCs w:val="28"/>
        </w:rPr>
        <w:t xml:space="preserve"> </w:t>
      </w:r>
      <w:r w:rsidR="007F426A" w:rsidRPr="006F62D7">
        <w:rPr>
          <w:rFonts w:ascii="Bookman Old Style" w:hAnsi="Bookman Old Style"/>
          <w:sz w:val="28"/>
          <w:szCs w:val="28"/>
        </w:rPr>
        <w:t xml:space="preserve">attendant stay proceedings </w:t>
      </w:r>
      <w:r w:rsidR="00652B4D" w:rsidRPr="006F62D7">
        <w:rPr>
          <w:rFonts w:ascii="Bookman Old Style" w:hAnsi="Bookman Old Style"/>
          <w:sz w:val="28"/>
          <w:szCs w:val="28"/>
        </w:rPr>
        <w:t>cannot be over</w:t>
      </w:r>
      <w:r w:rsidR="00A143BD">
        <w:rPr>
          <w:rFonts w:ascii="Bookman Old Style" w:hAnsi="Bookman Old Style"/>
          <w:sz w:val="28"/>
          <w:szCs w:val="28"/>
        </w:rPr>
        <w:t xml:space="preserve"> </w:t>
      </w:r>
      <w:r w:rsidR="00652B4D" w:rsidRPr="006F62D7">
        <w:rPr>
          <w:rFonts w:ascii="Bookman Old Style" w:hAnsi="Bookman Old Style"/>
          <w:sz w:val="28"/>
          <w:szCs w:val="28"/>
        </w:rPr>
        <w:t>emphasised</w:t>
      </w:r>
      <w:r w:rsidR="007F426A" w:rsidRPr="006F62D7">
        <w:rPr>
          <w:rFonts w:ascii="Bookman Old Style" w:hAnsi="Bookman Old Style"/>
          <w:sz w:val="28"/>
          <w:szCs w:val="28"/>
        </w:rPr>
        <w:t xml:space="preserve">. </w:t>
      </w:r>
    </w:p>
    <w:p w:rsidR="00AC1198" w:rsidRPr="006F62D7" w:rsidRDefault="007F426A" w:rsidP="006F62D7">
      <w:pPr>
        <w:spacing w:line="360" w:lineRule="auto"/>
        <w:jc w:val="both"/>
        <w:rPr>
          <w:rFonts w:ascii="Bookman Old Style" w:hAnsi="Bookman Old Style"/>
          <w:sz w:val="28"/>
          <w:szCs w:val="28"/>
        </w:rPr>
      </w:pPr>
      <w:r w:rsidRPr="006F62D7">
        <w:rPr>
          <w:rFonts w:ascii="Bookman Old Style" w:hAnsi="Bookman Old Style"/>
          <w:sz w:val="28"/>
          <w:szCs w:val="28"/>
        </w:rPr>
        <w:lastRenderedPageBreak/>
        <w:t>Accordingly, t</w:t>
      </w:r>
      <w:r w:rsidR="00AC1198" w:rsidRPr="006F62D7">
        <w:rPr>
          <w:rFonts w:ascii="Bookman Old Style" w:hAnsi="Bookman Old Style"/>
          <w:sz w:val="28"/>
          <w:szCs w:val="28"/>
        </w:rPr>
        <w:t xml:space="preserve">he </w:t>
      </w:r>
      <w:r w:rsidR="00FB02B2" w:rsidRPr="006F62D7">
        <w:rPr>
          <w:rFonts w:ascii="Bookman Old Style" w:hAnsi="Bookman Old Style"/>
          <w:sz w:val="28"/>
          <w:szCs w:val="28"/>
        </w:rPr>
        <w:t xml:space="preserve">Defendants’ </w:t>
      </w:r>
      <w:r w:rsidR="00AC1198" w:rsidRPr="006F62D7">
        <w:rPr>
          <w:rFonts w:ascii="Bookman Old Style" w:hAnsi="Bookman Old Style"/>
          <w:sz w:val="28"/>
          <w:szCs w:val="28"/>
        </w:rPr>
        <w:t xml:space="preserve">application </w:t>
      </w:r>
      <w:r w:rsidR="00FB02B2" w:rsidRPr="006F62D7">
        <w:rPr>
          <w:rFonts w:ascii="Bookman Old Style" w:hAnsi="Bookman Old Style"/>
          <w:sz w:val="28"/>
          <w:szCs w:val="28"/>
        </w:rPr>
        <w:t xml:space="preserve">is </w:t>
      </w:r>
      <w:r w:rsidR="008F3196" w:rsidRPr="006F62D7">
        <w:rPr>
          <w:rFonts w:ascii="Bookman Old Style" w:hAnsi="Bookman Old Style"/>
          <w:sz w:val="28"/>
          <w:szCs w:val="28"/>
        </w:rPr>
        <w:t xml:space="preserve">hereby </w:t>
      </w:r>
      <w:r w:rsidR="00652B4D" w:rsidRPr="006F62D7">
        <w:rPr>
          <w:rFonts w:ascii="Bookman Old Style" w:hAnsi="Bookman Old Style"/>
          <w:sz w:val="28"/>
          <w:szCs w:val="28"/>
        </w:rPr>
        <w:t>dismissed in its entirety.</w:t>
      </w:r>
      <w:r w:rsidR="00C64A03">
        <w:rPr>
          <w:rFonts w:ascii="Bookman Old Style" w:hAnsi="Bookman Old Style"/>
          <w:sz w:val="28"/>
          <w:szCs w:val="28"/>
        </w:rPr>
        <w:t xml:space="preserve"> </w:t>
      </w:r>
      <w:r w:rsidR="00FB02B2" w:rsidRPr="006F62D7">
        <w:rPr>
          <w:rFonts w:ascii="Bookman Old Style" w:hAnsi="Bookman Old Style"/>
          <w:sz w:val="28"/>
          <w:szCs w:val="28"/>
        </w:rPr>
        <w:t>C</w:t>
      </w:r>
      <w:r w:rsidR="008F3196" w:rsidRPr="006F62D7">
        <w:rPr>
          <w:rFonts w:ascii="Bookman Old Style" w:hAnsi="Bookman Old Style"/>
          <w:sz w:val="28"/>
          <w:szCs w:val="28"/>
        </w:rPr>
        <w:t xml:space="preserve">osts </w:t>
      </w:r>
      <w:r w:rsidR="00FB02B2" w:rsidRPr="006F62D7">
        <w:rPr>
          <w:rFonts w:ascii="Bookman Old Style" w:hAnsi="Bookman Old Style"/>
          <w:sz w:val="28"/>
          <w:szCs w:val="28"/>
        </w:rPr>
        <w:t>of the application shall be borne by the 1</w:t>
      </w:r>
      <w:r w:rsidR="00FB02B2" w:rsidRPr="006F62D7">
        <w:rPr>
          <w:rFonts w:ascii="Bookman Old Style" w:hAnsi="Bookman Old Style"/>
          <w:sz w:val="28"/>
          <w:szCs w:val="28"/>
          <w:vertAlign w:val="superscript"/>
        </w:rPr>
        <w:t>st</w:t>
      </w:r>
      <w:r w:rsidR="00FB02B2" w:rsidRPr="006F62D7">
        <w:rPr>
          <w:rFonts w:ascii="Bookman Old Style" w:hAnsi="Bookman Old Style"/>
          <w:sz w:val="28"/>
          <w:szCs w:val="28"/>
        </w:rPr>
        <w:t xml:space="preserve"> and 2</w:t>
      </w:r>
      <w:r w:rsidR="00FB02B2" w:rsidRPr="006F62D7">
        <w:rPr>
          <w:rFonts w:ascii="Bookman Old Style" w:hAnsi="Bookman Old Style"/>
          <w:sz w:val="28"/>
          <w:szCs w:val="28"/>
          <w:vertAlign w:val="superscript"/>
        </w:rPr>
        <w:t>nd</w:t>
      </w:r>
      <w:r w:rsidR="00FB02B2" w:rsidRPr="006F62D7">
        <w:rPr>
          <w:rFonts w:ascii="Bookman Old Style" w:hAnsi="Bookman Old Style"/>
          <w:sz w:val="28"/>
          <w:szCs w:val="28"/>
        </w:rPr>
        <w:t xml:space="preserve"> Defendants. Same shall</w:t>
      </w:r>
      <w:r w:rsidR="008F3196" w:rsidRPr="006F62D7">
        <w:rPr>
          <w:rFonts w:ascii="Bookman Old Style" w:hAnsi="Bookman Old Style"/>
          <w:sz w:val="28"/>
          <w:szCs w:val="28"/>
        </w:rPr>
        <w:t xml:space="preserve"> be taxed in default of agreement.</w:t>
      </w:r>
    </w:p>
    <w:p w:rsidR="00AC1198" w:rsidRPr="006F62D7" w:rsidRDefault="00AC1198" w:rsidP="006F62D7">
      <w:pPr>
        <w:spacing w:line="360" w:lineRule="auto"/>
        <w:jc w:val="both"/>
        <w:rPr>
          <w:rFonts w:ascii="Bookman Old Style" w:hAnsi="Bookman Old Style"/>
          <w:sz w:val="28"/>
          <w:szCs w:val="28"/>
        </w:rPr>
      </w:pPr>
      <w:r w:rsidRPr="006F62D7">
        <w:rPr>
          <w:rFonts w:ascii="Bookman Old Style" w:hAnsi="Bookman Old Style"/>
          <w:sz w:val="28"/>
          <w:szCs w:val="28"/>
        </w:rPr>
        <w:t>Leave to appeal is granted.</w:t>
      </w:r>
    </w:p>
    <w:p w:rsidR="005452C7" w:rsidRDefault="005452C7" w:rsidP="006F62D7">
      <w:pPr>
        <w:spacing w:line="360" w:lineRule="auto"/>
        <w:jc w:val="both"/>
        <w:rPr>
          <w:rFonts w:ascii="Bookman Old Style" w:hAnsi="Bookman Old Style"/>
          <w:b/>
          <w:sz w:val="28"/>
          <w:szCs w:val="28"/>
        </w:rPr>
      </w:pPr>
      <w:r w:rsidRPr="006F62D7">
        <w:rPr>
          <w:rFonts w:ascii="Bookman Old Style" w:hAnsi="Bookman Old Style"/>
          <w:b/>
          <w:sz w:val="28"/>
          <w:szCs w:val="28"/>
        </w:rPr>
        <w:t>Delivered at Lusaka this</w:t>
      </w:r>
      <w:r w:rsidR="00AA2BD0">
        <w:rPr>
          <w:rFonts w:ascii="Bookman Old Style" w:hAnsi="Bookman Old Style"/>
          <w:b/>
          <w:sz w:val="28"/>
          <w:szCs w:val="28"/>
        </w:rPr>
        <w:t xml:space="preserve"> 10</w:t>
      </w:r>
      <w:r w:rsidR="00AA2BD0" w:rsidRPr="00AA2BD0">
        <w:rPr>
          <w:rFonts w:ascii="Bookman Old Style" w:hAnsi="Bookman Old Style"/>
          <w:b/>
          <w:sz w:val="28"/>
          <w:szCs w:val="28"/>
          <w:vertAlign w:val="superscript"/>
        </w:rPr>
        <w:t>th</w:t>
      </w:r>
      <w:r w:rsidR="00AA2BD0">
        <w:rPr>
          <w:rFonts w:ascii="Bookman Old Style" w:hAnsi="Bookman Old Style"/>
          <w:b/>
          <w:sz w:val="28"/>
          <w:szCs w:val="28"/>
        </w:rPr>
        <w:t xml:space="preserve"> </w:t>
      </w:r>
      <w:r w:rsidRPr="006F62D7">
        <w:rPr>
          <w:rFonts w:ascii="Bookman Old Style" w:hAnsi="Bookman Old Style"/>
          <w:b/>
          <w:sz w:val="28"/>
          <w:szCs w:val="28"/>
        </w:rPr>
        <w:t xml:space="preserve">day of </w:t>
      </w:r>
      <w:r w:rsidR="00B27BDD" w:rsidRPr="006F62D7">
        <w:rPr>
          <w:rFonts w:ascii="Bookman Old Style" w:hAnsi="Bookman Old Style"/>
          <w:b/>
          <w:sz w:val="28"/>
          <w:szCs w:val="28"/>
        </w:rPr>
        <w:t>June</w:t>
      </w:r>
      <w:r w:rsidR="00652B4D" w:rsidRPr="006F62D7">
        <w:rPr>
          <w:rFonts w:ascii="Bookman Old Style" w:hAnsi="Bookman Old Style"/>
          <w:b/>
          <w:sz w:val="28"/>
          <w:szCs w:val="28"/>
        </w:rPr>
        <w:t>, 201</w:t>
      </w:r>
      <w:r w:rsidR="00B27BDD" w:rsidRPr="006F62D7">
        <w:rPr>
          <w:rFonts w:ascii="Bookman Old Style" w:hAnsi="Bookman Old Style"/>
          <w:b/>
          <w:sz w:val="28"/>
          <w:szCs w:val="28"/>
        </w:rPr>
        <w:t>5</w:t>
      </w:r>
    </w:p>
    <w:p w:rsidR="009B39F1" w:rsidRDefault="009B39F1" w:rsidP="006F62D7">
      <w:pPr>
        <w:spacing w:line="360" w:lineRule="auto"/>
        <w:jc w:val="both"/>
        <w:rPr>
          <w:rFonts w:ascii="Bookman Old Style" w:hAnsi="Bookman Old Style"/>
          <w:b/>
          <w:sz w:val="28"/>
          <w:szCs w:val="28"/>
        </w:rPr>
      </w:pPr>
    </w:p>
    <w:p w:rsidR="00AB3091" w:rsidRPr="006F62D7" w:rsidRDefault="00AB3091" w:rsidP="006F62D7">
      <w:pPr>
        <w:spacing w:line="360" w:lineRule="auto"/>
        <w:jc w:val="both"/>
        <w:rPr>
          <w:rFonts w:ascii="Bookman Old Style" w:hAnsi="Bookman Old Style"/>
          <w:sz w:val="28"/>
          <w:szCs w:val="28"/>
        </w:rPr>
      </w:pPr>
    </w:p>
    <w:p w:rsidR="005452C7" w:rsidRPr="006F62D7" w:rsidRDefault="005452C7" w:rsidP="00AB3091">
      <w:pPr>
        <w:spacing w:after="0" w:line="240" w:lineRule="auto"/>
        <w:jc w:val="center"/>
        <w:rPr>
          <w:rFonts w:ascii="Bookman Old Style" w:hAnsi="Bookman Old Style"/>
          <w:sz w:val="28"/>
          <w:szCs w:val="28"/>
        </w:rPr>
      </w:pPr>
      <w:r w:rsidRPr="006F62D7">
        <w:rPr>
          <w:rFonts w:ascii="Bookman Old Style" w:hAnsi="Bookman Old Style"/>
          <w:sz w:val="28"/>
          <w:szCs w:val="28"/>
        </w:rPr>
        <w:t>________________________</w:t>
      </w:r>
    </w:p>
    <w:p w:rsidR="005452C7" w:rsidRPr="006F62D7" w:rsidRDefault="005452C7" w:rsidP="00AB3091">
      <w:pPr>
        <w:spacing w:after="0"/>
        <w:jc w:val="center"/>
        <w:rPr>
          <w:rFonts w:ascii="Bookman Old Style" w:hAnsi="Bookman Old Style"/>
          <w:sz w:val="28"/>
          <w:szCs w:val="28"/>
        </w:rPr>
      </w:pPr>
      <w:r w:rsidRPr="006F62D7">
        <w:rPr>
          <w:rFonts w:ascii="Bookman Old Style" w:hAnsi="Bookman Old Style"/>
          <w:sz w:val="28"/>
          <w:szCs w:val="28"/>
        </w:rPr>
        <w:t>Justin Chashi</w:t>
      </w:r>
    </w:p>
    <w:p w:rsidR="005452C7" w:rsidRPr="006F62D7" w:rsidRDefault="005452C7" w:rsidP="00AB3091">
      <w:pPr>
        <w:spacing w:after="0"/>
        <w:jc w:val="center"/>
        <w:rPr>
          <w:rFonts w:ascii="Bookman Old Style" w:hAnsi="Bookman Old Style"/>
          <w:b/>
          <w:sz w:val="28"/>
          <w:szCs w:val="28"/>
        </w:rPr>
      </w:pPr>
      <w:r w:rsidRPr="006F62D7">
        <w:rPr>
          <w:rFonts w:ascii="Bookman Old Style" w:hAnsi="Bookman Old Style"/>
          <w:b/>
          <w:sz w:val="28"/>
          <w:szCs w:val="28"/>
        </w:rPr>
        <w:t>HIGH COURT JUDGE</w:t>
      </w:r>
    </w:p>
    <w:p w:rsidR="005452C7" w:rsidRPr="006F62D7" w:rsidRDefault="005452C7" w:rsidP="00AB3091">
      <w:pPr>
        <w:rPr>
          <w:rFonts w:ascii="Bookman Old Style" w:hAnsi="Bookman Old Style"/>
          <w:sz w:val="28"/>
          <w:szCs w:val="28"/>
        </w:rPr>
      </w:pPr>
    </w:p>
    <w:p w:rsidR="005452C7" w:rsidRPr="006F62D7" w:rsidRDefault="005452C7" w:rsidP="006F62D7">
      <w:pPr>
        <w:spacing w:line="360" w:lineRule="auto"/>
        <w:rPr>
          <w:sz w:val="28"/>
          <w:szCs w:val="28"/>
        </w:rPr>
      </w:pPr>
    </w:p>
    <w:p w:rsidR="005452C7" w:rsidRPr="006F62D7" w:rsidRDefault="005452C7" w:rsidP="006F62D7">
      <w:pPr>
        <w:spacing w:line="360" w:lineRule="auto"/>
        <w:rPr>
          <w:sz w:val="28"/>
          <w:szCs w:val="28"/>
        </w:rPr>
      </w:pPr>
    </w:p>
    <w:p w:rsidR="006B62D9" w:rsidRPr="006F62D7" w:rsidRDefault="009D00E8" w:rsidP="006F62D7">
      <w:pPr>
        <w:spacing w:line="360" w:lineRule="auto"/>
        <w:jc w:val="both"/>
        <w:rPr>
          <w:sz w:val="28"/>
          <w:szCs w:val="28"/>
        </w:rPr>
      </w:pPr>
    </w:p>
    <w:p w:rsidR="00FB02B2" w:rsidRPr="006F62D7" w:rsidRDefault="00FB02B2" w:rsidP="006F62D7">
      <w:pPr>
        <w:spacing w:line="360" w:lineRule="auto"/>
        <w:jc w:val="both"/>
        <w:rPr>
          <w:sz w:val="28"/>
          <w:szCs w:val="28"/>
        </w:rPr>
      </w:pPr>
    </w:p>
    <w:sectPr w:rsidR="00FB02B2" w:rsidRPr="006F62D7" w:rsidSect="000F2D7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0E8" w:rsidRDefault="009D00E8" w:rsidP="00DD6B01">
      <w:pPr>
        <w:spacing w:after="0" w:line="240" w:lineRule="auto"/>
      </w:pPr>
      <w:r>
        <w:separator/>
      </w:r>
    </w:p>
  </w:endnote>
  <w:endnote w:type="continuationSeparator" w:id="1">
    <w:p w:rsidR="009D00E8" w:rsidRDefault="009D00E8" w:rsidP="00DD6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0E8" w:rsidRDefault="009D00E8" w:rsidP="00DD6B01">
      <w:pPr>
        <w:spacing w:after="0" w:line="240" w:lineRule="auto"/>
      </w:pPr>
      <w:r>
        <w:separator/>
      </w:r>
    </w:p>
  </w:footnote>
  <w:footnote w:type="continuationSeparator" w:id="1">
    <w:p w:rsidR="009D00E8" w:rsidRDefault="009D00E8" w:rsidP="00DD6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440"/>
      <w:docPartObj>
        <w:docPartGallery w:val="Page Numbers (Top of Page)"/>
        <w:docPartUnique/>
      </w:docPartObj>
    </w:sdtPr>
    <w:sdtContent>
      <w:p w:rsidR="000F2D76" w:rsidRDefault="000F2D76">
        <w:pPr>
          <w:pStyle w:val="Header"/>
          <w:jc w:val="center"/>
        </w:pPr>
        <w:r>
          <w:t>-R</w:t>
        </w:r>
        <w:fldSimple w:instr=" PAGE   \* MERGEFORMAT ">
          <w:r w:rsidR="00380B2B">
            <w:rPr>
              <w:noProof/>
            </w:rPr>
            <w:t>11</w:t>
          </w:r>
        </w:fldSimple>
        <w:r>
          <w:t>-</w:t>
        </w:r>
      </w:p>
    </w:sdtContent>
  </w:sdt>
  <w:p w:rsidR="000F2D76" w:rsidRDefault="000F2D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5665"/>
    <w:multiLevelType w:val="hybridMultilevel"/>
    <w:tmpl w:val="992A4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2D2BE56">
      <w:start w:val="1"/>
      <w:numFmt w:val="decimal"/>
      <w:lvlText w:val="%4."/>
      <w:lvlJc w:val="left"/>
      <w:pPr>
        <w:ind w:left="2880" w:hanging="360"/>
      </w:pPr>
      <w:rPr>
        <w:rFonts w:ascii="Bookman Old Style" w:eastAsia="Calibri" w:hAnsi="Bookman Old Style"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E153405"/>
    <w:multiLevelType w:val="hybridMultilevel"/>
    <w:tmpl w:val="992A4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2D2BE56">
      <w:start w:val="1"/>
      <w:numFmt w:val="decimal"/>
      <w:lvlText w:val="%4."/>
      <w:lvlJc w:val="left"/>
      <w:pPr>
        <w:ind w:left="2880" w:hanging="360"/>
      </w:pPr>
      <w:rPr>
        <w:rFonts w:ascii="Bookman Old Style" w:eastAsia="Calibri" w:hAnsi="Bookman Old Style"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52C7"/>
    <w:rsid w:val="00016963"/>
    <w:rsid w:val="0002176C"/>
    <w:rsid w:val="00030E02"/>
    <w:rsid w:val="000344C2"/>
    <w:rsid w:val="000570B9"/>
    <w:rsid w:val="00061058"/>
    <w:rsid w:val="0007292E"/>
    <w:rsid w:val="00073EDC"/>
    <w:rsid w:val="000812F1"/>
    <w:rsid w:val="00084E0D"/>
    <w:rsid w:val="00085255"/>
    <w:rsid w:val="000910C5"/>
    <w:rsid w:val="00095960"/>
    <w:rsid w:val="000B51FA"/>
    <w:rsid w:val="000B71A3"/>
    <w:rsid w:val="000C28AD"/>
    <w:rsid w:val="000C2E07"/>
    <w:rsid w:val="000D12AC"/>
    <w:rsid w:val="000D501C"/>
    <w:rsid w:val="000F2D76"/>
    <w:rsid w:val="00110DFD"/>
    <w:rsid w:val="001262F2"/>
    <w:rsid w:val="0013587A"/>
    <w:rsid w:val="00145C9F"/>
    <w:rsid w:val="0017036D"/>
    <w:rsid w:val="00174E3B"/>
    <w:rsid w:val="00180D7C"/>
    <w:rsid w:val="00190736"/>
    <w:rsid w:val="001E10B9"/>
    <w:rsid w:val="001E64B7"/>
    <w:rsid w:val="002034BE"/>
    <w:rsid w:val="0021068A"/>
    <w:rsid w:val="00216E87"/>
    <w:rsid w:val="00227E45"/>
    <w:rsid w:val="00230DDB"/>
    <w:rsid w:val="002335BE"/>
    <w:rsid w:val="002403F7"/>
    <w:rsid w:val="0024181B"/>
    <w:rsid w:val="0027721D"/>
    <w:rsid w:val="00284197"/>
    <w:rsid w:val="002A4F96"/>
    <w:rsid w:val="002B6E69"/>
    <w:rsid w:val="002C40C1"/>
    <w:rsid w:val="002D1E68"/>
    <w:rsid w:val="002D52A8"/>
    <w:rsid w:val="002D7D56"/>
    <w:rsid w:val="002F6F2E"/>
    <w:rsid w:val="002F7377"/>
    <w:rsid w:val="00371B29"/>
    <w:rsid w:val="00372368"/>
    <w:rsid w:val="00380B2B"/>
    <w:rsid w:val="00385BFD"/>
    <w:rsid w:val="003A52F5"/>
    <w:rsid w:val="003B25DD"/>
    <w:rsid w:val="003C4290"/>
    <w:rsid w:val="003F7762"/>
    <w:rsid w:val="0040312F"/>
    <w:rsid w:val="004109B2"/>
    <w:rsid w:val="00426116"/>
    <w:rsid w:val="004347AA"/>
    <w:rsid w:val="00434E1F"/>
    <w:rsid w:val="00440BEB"/>
    <w:rsid w:val="004461E7"/>
    <w:rsid w:val="0045299C"/>
    <w:rsid w:val="00463ECD"/>
    <w:rsid w:val="00495F5E"/>
    <w:rsid w:val="004A1152"/>
    <w:rsid w:val="004A5472"/>
    <w:rsid w:val="004C0250"/>
    <w:rsid w:val="004E7834"/>
    <w:rsid w:val="004F4FD7"/>
    <w:rsid w:val="00502587"/>
    <w:rsid w:val="005326FD"/>
    <w:rsid w:val="00534D76"/>
    <w:rsid w:val="00536653"/>
    <w:rsid w:val="005452C7"/>
    <w:rsid w:val="00550730"/>
    <w:rsid w:val="00561958"/>
    <w:rsid w:val="00570006"/>
    <w:rsid w:val="00574D46"/>
    <w:rsid w:val="00585D35"/>
    <w:rsid w:val="00590108"/>
    <w:rsid w:val="005A29E2"/>
    <w:rsid w:val="005E36A9"/>
    <w:rsid w:val="005E49C8"/>
    <w:rsid w:val="00624B91"/>
    <w:rsid w:val="00637481"/>
    <w:rsid w:val="00640CE3"/>
    <w:rsid w:val="00642278"/>
    <w:rsid w:val="00651470"/>
    <w:rsid w:val="00652B4D"/>
    <w:rsid w:val="006537A7"/>
    <w:rsid w:val="006679F6"/>
    <w:rsid w:val="00673153"/>
    <w:rsid w:val="00677499"/>
    <w:rsid w:val="006777B5"/>
    <w:rsid w:val="006779F7"/>
    <w:rsid w:val="0068328C"/>
    <w:rsid w:val="006965FA"/>
    <w:rsid w:val="006C5A84"/>
    <w:rsid w:val="006C5FE8"/>
    <w:rsid w:val="006D332D"/>
    <w:rsid w:val="006F4CD3"/>
    <w:rsid w:val="006F62D7"/>
    <w:rsid w:val="00705722"/>
    <w:rsid w:val="00715008"/>
    <w:rsid w:val="00715078"/>
    <w:rsid w:val="00735CAB"/>
    <w:rsid w:val="00737B92"/>
    <w:rsid w:val="00752385"/>
    <w:rsid w:val="00765F85"/>
    <w:rsid w:val="00774511"/>
    <w:rsid w:val="007825DD"/>
    <w:rsid w:val="00784420"/>
    <w:rsid w:val="00792B23"/>
    <w:rsid w:val="007A06F1"/>
    <w:rsid w:val="007B49CD"/>
    <w:rsid w:val="007C447E"/>
    <w:rsid w:val="007D2554"/>
    <w:rsid w:val="007D42BC"/>
    <w:rsid w:val="007F426A"/>
    <w:rsid w:val="008044CC"/>
    <w:rsid w:val="00806E91"/>
    <w:rsid w:val="008115B5"/>
    <w:rsid w:val="00824CEE"/>
    <w:rsid w:val="0088038B"/>
    <w:rsid w:val="008877B4"/>
    <w:rsid w:val="00893B40"/>
    <w:rsid w:val="008A20F2"/>
    <w:rsid w:val="008B5959"/>
    <w:rsid w:val="008C65F7"/>
    <w:rsid w:val="008D45BF"/>
    <w:rsid w:val="008E7DED"/>
    <w:rsid w:val="008F3196"/>
    <w:rsid w:val="008F46CC"/>
    <w:rsid w:val="00900347"/>
    <w:rsid w:val="0091199B"/>
    <w:rsid w:val="00915AAC"/>
    <w:rsid w:val="00951007"/>
    <w:rsid w:val="00962400"/>
    <w:rsid w:val="00975B01"/>
    <w:rsid w:val="009860FD"/>
    <w:rsid w:val="00991551"/>
    <w:rsid w:val="009B228C"/>
    <w:rsid w:val="009B39F1"/>
    <w:rsid w:val="009C0D1A"/>
    <w:rsid w:val="009D00E8"/>
    <w:rsid w:val="009D3C85"/>
    <w:rsid w:val="00A05C3B"/>
    <w:rsid w:val="00A14123"/>
    <w:rsid w:val="00A143BD"/>
    <w:rsid w:val="00A32714"/>
    <w:rsid w:val="00A357DE"/>
    <w:rsid w:val="00A4079C"/>
    <w:rsid w:val="00A42DE4"/>
    <w:rsid w:val="00A6694B"/>
    <w:rsid w:val="00A76A99"/>
    <w:rsid w:val="00A84F67"/>
    <w:rsid w:val="00AA2AD6"/>
    <w:rsid w:val="00AA2BD0"/>
    <w:rsid w:val="00AA7459"/>
    <w:rsid w:val="00AB0E41"/>
    <w:rsid w:val="00AB3091"/>
    <w:rsid w:val="00AB4C17"/>
    <w:rsid w:val="00AC1198"/>
    <w:rsid w:val="00AC424C"/>
    <w:rsid w:val="00AD4464"/>
    <w:rsid w:val="00AF751F"/>
    <w:rsid w:val="00B27BDD"/>
    <w:rsid w:val="00B34D61"/>
    <w:rsid w:val="00B6170E"/>
    <w:rsid w:val="00B62CB4"/>
    <w:rsid w:val="00B667C5"/>
    <w:rsid w:val="00B8466F"/>
    <w:rsid w:val="00B846B7"/>
    <w:rsid w:val="00BA7B75"/>
    <w:rsid w:val="00BD340F"/>
    <w:rsid w:val="00BE743B"/>
    <w:rsid w:val="00BE7D96"/>
    <w:rsid w:val="00BF6CBF"/>
    <w:rsid w:val="00C03E28"/>
    <w:rsid w:val="00C07A30"/>
    <w:rsid w:val="00C16E9B"/>
    <w:rsid w:val="00C41ED4"/>
    <w:rsid w:val="00C53ACC"/>
    <w:rsid w:val="00C551A6"/>
    <w:rsid w:val="00C6310C"/>
    <w:rsid w:val="00C64A03"/>
    <w:rsid w:val="00C73CFD"/>
    <w:rsid w:val="00C77F04"/>
    <w:rsid w:val="00C91952"/>
    <w:rsid w:val="00C93323"/>
    <w:rsid w:val="00CC641F"/>
    <w:rsid w:val="00CE559D"/>
    <w:rsid w:val="00CF1272"/>
    <w:rsid w:val="00CF42C4"/>
    <w:rsid w:val="00CF5253"/>
    <w:rsid w:val="00D06307"/>
    <w:rsid w:val="00D232DD"/>
    <w:rsid w:val="00D31694"/>
    <w:rsid w:val="00D44794"/>
    <w:rsid w:val="00D44EB0"/>
    <w:rsid w:val="00D5185F"/>
    <w:rsid w:val="00D6475D"/>
    <w:rsid w:val="00D64BDC"/>
    <w:rsid w:val="00D66ACB"/>
    <w:rsid w:val="00D72465"/>
    <w:rsid w:val="00D77277"/>
    <w:rsid w:val="00D85A43"/>
    <w:rsid w:val="00DA36E5"/>
    <w:rsid w:val="00DA3E70"/>
    <w:rsid w:val="00DA744C"/>
    <w:rsid w:val="00DB251D"/>
    <w:rsid w:val="00DD6B01"/>
    <w:rsid w:val="00E14C78"/>
    <w:rsid w:val="00E44A19"/>
    <w:rsid w:val="00E508F9"/>
    <w:rsid w:val="00E51A6B"/>
    <w:rsid w:val="00E562FC"/>
    <w:rsid w:val="00E73508"/>
    <w:rsid w:val="00E77E17"/>
    <w:rsid w:val="00E821E3"/>
    <w:rsid w:val="00E853C6"/>
    <w:rsid w:val="00E911B8"/>
    <w:rsid w:val="00EA64FA"/>
    <w:rsid w:val="00EC3050"/>
    <w:rsid w:val="00EC7570"/>
    <w:rsid w:val="00ED5F88"/>
    <w:rsid w:val="00EE4DEE"/>
    <w:rsid w:val="00EF6787"/>
    <w:rsid w:val="00F31FB2"/>
    <w:rsid w:val="00F32259"/>
    <w:rsid w:val="00F34E5E"/>
    <w:rsid w:val="00F373F1"/>
    <w:rsid w:val="00F45679"/>
    <w:rsid w:val="00F52A21"/>
    <w:rsid w:val="00F56FD8"/>
    <w:rsid w:val="00F64849"/>
    <w:rsid w:val="00F64F3A"/>
    <w:rsid w:val="00F9150B"/>
    <w:rsid w:val="00FB02B2"/>
    <w:rsid w:val="00FB48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C7"/>
    <w:pPr>
      <w:ind w:left="720"/>
      <w:contextualSpacing/>
    </w:pPr>
  </w:style>
  <w:style w:type="paragraph" w:styleId="Header">
    <w:name w:val="header"/>
    <w:basedOn w:val="Normal"/>
    <w:link w:val="HeaderChar"/>
    <w:uiPriority w:val="99"/>
    <w:unhideWhenUsed/>
    <w:rsid w:val="00DD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B01"/>
    <w:rPr>
      <w:rFonts w:ascii="Calibri" w:eastAsia="Calibri" w:hAnsi="Calibri" w:cs="Times New Roman"/>
    </w:rPr>
  </w:style>
  <w:style w:type="paragraph" w:styleId="Footer">
    <w:name w:val="footer"/>
    <w:basedOn w:val="Normal"/>
    <w:link w:val="FooterChar"/>
    <w:uiPriority w:val="99"/>
    <w:unhideWhenUsed/>
    <w:rsid w:val="00DD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B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C7"/>
    <w:pPr>
      <w:ind w:left="720"/>
      <w:contextualSpacing/>
    </w:pPr>
  </w:style>
  <w:style w:type="paragraph" w:styleId="Header">
    <w:name w:val="header"/>
    <w:basedOn w:val="Normal"/>
    <w:link w:val="HeaderChar"/>
    <w:uiPriority w:val="99"/>
    <w:unhideWhenUsed/>
    <w:rsid w:val="00DD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B01"/>
    <w:rPr>
      <w:rFonts w:ascii="Calibri" w:eastAsia="Calibri" w:hAnsi="Calibri" w:cs="Times New Roman"/>
    </w:rPr>
  </w:style>
  <w:style w:type="paragraph" w:styleId="Footer">
    <w:name w:val="footer"/>
    <w:basedOn w:val="Normal"/>
    <w:link w:val="FooterChar"/>
    <w:uiPriority w:val="99"/>
    <w:unhideWhenUsed/>
    <w:rsid w:val="00DD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B0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Phiri</dc:creator>
  <cp:lastModifiedBy>mercy.mweembe</cp:lastModifiedBy>
  <cp:revision>47</cp:revision>
  <cp:lastPrinted>2015-06-09T13:49:00Z</cp:lastPrinted>
  <dcterms:created xsi:type="dcterms:W3CDTF">2015-06-08T14:23:00Z</dcterms:created>
  <dcterms:modified xsi:type="dcterms:W3CDTF">2015-06-09T13:50:00Z</dcterms:modified>
</cp:coreProperties>
</file>