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56" w:rsidRPr="00D24A77" w:rsidRDefault="00172F56" w:rsidP="00172F56">
      <w:pPr>
        <w:spacing w:after="0" w:line="360" w:lineRule="auto"/>
        <w:rPr>
          <w:rFonts w:ascii="Bookman Old Style" w:hAnsi="Bookman Old Style" w:cstheme="minorHAnsi"/>
          <w:b/>
          <w:sz w:val="28"/>
          <w:szCs w:val="28"/>
          <w:u w:val="single"/>
        </w:rPr>
      </w:pPr>
      <w:r w:rsidRPr="00D24A77">
        <w:rPr>
          <w:rFonts w:ascii="Bookman Old Style" w:hAnsi="Bookman Old Style" w:cstheme="minorHAnsi"/>
          <w:b/>
          <w:sz w:val="28"/>
          <w:szCs w:val="28"/>
        </w:rPr>
        <w:t xml:space="preserve">IN THE SUPREME COURT FOR ZAMBIA  </w:t>
      </w:r>
      <w:r>
        <w:rPr>
          <w:rFonts w:ascii="Bookman Old Style" w:hAnsi="Bookman Old Style" w:cstheme="minorHAnsi"/>
          <w:b/>
          <w:sz w:val="28"/>
          <w:szCs w:val="28"/>
        </w:rPr>
        <w:tab/>
      </w:r>
      <w:r w:rsidR="00FB7AEB">
        <w:rPr>
          <w:rFonts w:ascii="Bookman Old Style" w:hAnsi="Bookman Old Style" w:cstheme="minorHAnsi"/>
          <w:b/>
          <w:sz w:val="24"/>
          <w:szCs w:val="24"/>
          <w:u w:val="single"/>
        </w:rPr>
        <w:t>SCZ/8/</w:t>
      </w:r>
      <w:r>
        <w:rPr>
          <w:rFonts w:ascii="Bookman Old Style" w:hAnsi="Bookman Old Style" w:cstheme="minorHAnsi"/>
          <w:b/>
          <w:sz w:val="24"/>
          <w:szCs w:val="24"/>
          <w:u w:val="single"/>
        </w:rPr>
        <w:t xml:space="preserve"> </w:t>
      </w:r>
      <w:r w:rsidR="00FB7AEB">
        <w:rPr>
          <w:rFonts w:ascii="Bookman Old Style" w:hAnsi="Bookman Old Style" w:cstheme="minorHAnsi"/>
          <w:b/>
          <w:sz w:val="24"/>
          <w:szCs w:val="24"/>
          <w:u w:val="single"/>
        </w:rPr>
        <w:t>080/2012</w:t>
      </w:r>
    </w:p>
    <w:p w:rsidR="00172F56" w:rsidRPr="00F2182E" w:rsidRDefault="006E28F7" w:rsidP="00172F56">
      <w:pPr>
        <w:spacing w:after="0" w:line="240" w:lineRule="auto"/>
        <w:rPr>
          <w:rFonts w:ascii="Bookman Old Style" w:hAnsi="Bookman Old Style" w:cstheme="minorHAnsi"/>
          <w:b/>
          <w:sz w:val="24"/>
          <w:szCs w:val="24"/>
        </w:rPr>
      </w:pPr>
      <w:r>
        <w:rPr>
          <w:rFonts w:ascii="Bookman Old Style" w:hAnsi="Bookman Old Style" w:cstheme="minorHAnsi"/>
          <w:b/>
          <w:sz w:val="28"/>
          <w:szCs w:val="28"/>
        </w:rPr>
        <w:t>HOLDEN AT LUSAK</w:t>
      </w:r>
      <w:r w:rsidR="00172F56">
        <w:rPr>
          <w:rFonts w:ascii="Bookman Old Style" w:hAnsi="Bookman Old Style" w:cstheme="minorHAnsi"/>
          <w:b/>
          <w:sz w:val="28"/>
          <w:szCs w:val="28"/>
        </w:rPr>
        <w:t>A</w:t>
      </w:r>
      <w:r w:rsidR="00172F56">
        <w:rPr>
          <w:rFonts w:ascii="Bookman Old Style" w:hAnsi="Bookman Old Style" w:cstheme="minorHAnsi"/>
          <w:b/>
          <w:sz w:val="28"/>
          <w:szCs w:val="28"/>
        </w:rPr>
        <w:tab/>
      </w:r>
      <w:r w:rsidR="00172F56">
        <w:rPr>
          <w:rFonts w:ascii="Bookman Old Style" w:hAnsi="Bookman Old Style" w:cstheme="minorHAnsi"/>
          <w:b/>
          <w:sz w:val="28"/>
          <w:szCs w:val="28"/>
        </w:rPr>
        <w:tab/>
      </w:r>
      <w:r w:rsidR="00172F56">
        <w:rPr>
          <w:rFonts w:ascii="Bookman Old Style" w:hAnsi="Bookman Old Style" w:cstheme="minorHAnsi"/>
          <w:b/>
          <w:sz w:val="28"/>
          <w:szCs w:val="28"/>
        </w:rPr>
        <w:tab/>
      </w:r>
      <w:r w:rsidR="00172F56">
        <w:rPr>
          <w:rFonts w:ascii="Bookman Old Style" w:hAnsi="Bookman Old Style" w:cstheme="minorHAnsi"/>
          <w:b/>
          <w:sz w:val="28"/>
          <w:szCs w:val="28"/>
        </w:rPr>
        <w:tab/>
        <w:t xml:space="preserve">       </w:t>
      </w:r>
    </w:p>
    <w:p w:rsidR="00172F56" w:rsidRPr="002E6E52" w:rsidRDefault="00172F56" w:rsidP="00172F56">
      <w:pPr>
        <w:spacing w:after="0"/>
        <w:rPr>
          <w:rFonts w:ascii="Bookman Old Style" w:hAnsi="Bookman Old Style" w:cstheme="minorHAnsi"/>
          <w:sz w:val="24"/>
          <w:szCs w:val="24"/>
        </w:rPr>
      </w:pPr>
      <w:r w:rsidRPr="002E6E52">
        <w:rPr>
          <w:rFonts w:ascii="Bookman Old Style" w:hAnsi="Bookman Old Style" w:cstheme="minorHAnsi"/>
          <w:sz w:val="24"/>
          <w:szCs w:val="24"/>
        </w:rPr>
        <w:t>(Civil Jurisdiction)</w:t>
      </w:r>
    </w:p>
    <w:p w:rsidR="00172F56" w:rsidRDefault="00172F56" w:rsidP="00172F56">
      <w:pPr>
        <w:spacing w:after="0" w:line="360" w:lineRule="auto"/>
        <w:rPr>
          <w:rFonts w:ascii="Bookman Old Style" w:hAnsi="Bookman Old Style" w:cstheme="minorHAnsi"/>
          <w:b/>
          <w:sz w:val="28"/>
          <w:szCs w:val="28"/>
        </w:rPr>
      </w:pPr>
    </w:p>
    <w:p w:rsidR="00172F56" w:rsidRDefault="00172F56" w:rsidP="00172F56">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BETWEEN:</w:t>
      </w:r>
    </w:p>
    <w:p w:rsidR="00172F56" w:rsidRPr="005D1FAA" w:rsidRDefault="00172F56" w:rsidP="00172F56">
      <w:pPr>
        <w:spacing w:after="0" w:line="360" w:lineRule="auto"/>
        <w:rPr>
          <w:rFonts w:ascii="Bookman Old Style" w:hAnsi="Bookman Old Style" w:cstheme="minorHAnsi"/>
          <w:b/>
          <w:sz w:val="24"/>
          <w:szCs w:val="24"/>
        </w:rPr>
      </w:pPr>
    </w:p>
    <w:p w:rsidR="00172F56" w:rsidRDefault="0000064D" w:rsidP="00172F56">
      <w:pPr>
        <w:spacing w:line="360" w:lineRule="auto"/>
        <w:rPr>
          <w:rFonts w:ascii="Bookman Old Style" w:hAnsi="Bookman Old Style" w:cstheme="minorHAnsi"/>
          <w:b/>
          <w:sz w:val="28"/>
          <w:szCs w:val="28"/>
        </w:rPr>
      </w:pPr>
      <w:r>
        <w:rPr>
          <w:rFonts w:ascii="Bookman Old Style" w:hAnsi="Bookman Old Style" w:cstheme="minorHAnsi"/>
          <w:b/>
          <w:sz w:val="28"/>
          <w:szCs w:val="28"/>
        </w:rPr>
        <w:t>BARCLAYS BANK ZAMBIA PLC</w:t>
      </w:r>
      <w:r w:rsidR="00172F56">
        <w:rPr>
          <w:rFonts w:ascii="Bookman Old Style" w:hAnsi="Bookman Old Style" w:cstheme="minorHAnsi"/>
          <w:b/>
          <w:sz w:val="28"/>
          <w:szCs w:val="28"/>
        </w:rPr>
        <w:tab/>
      </w:r>
      <w:r w:rsidR="00172F56">
        <w:rPr>
          <w:rFonts w:ascii="Bookman Old Style" w:hAnsi="Bookman Old Style" w:cstheme="minorHAnsi"/>
          <w:b/>
          <w:sz w:val="28"/>
          <w:szCs w:val="28"/>
        </w:rPr>
        <w:tab/>
      </w:r>
      <w:r w:rsidR="00172F56">
        <w:rPr>
          <w:rFonts w:ascii="Bookman Old Style" w:hAnsi="Bookman Old Style" w:cstheme="minorHAnsi"/>
          <w:b/>
          <w:sz w:val="28"/>
          <w:szCs w:val="28"/>
        </w:rPr>
        <w:tab/>
        <w:t xml:space="preserve">      </w:t>
      </w:r>
      <w:r w:rsidR="00172F56" w:rsidRPr="00D24A77">
        <w:rPr>
          <w:rFonts w:ascii="Bookman Old Style" w:hAnsi="Bookman Old Style" w:cstheme="minorHAnsi"/>
          <w:b/>
          <w:sz w:val="28"/>
          <w:szCs w:val="28"/>
        </w:rPr>
        <w:t>APP</w:t>
      </w:r>
      <w:r w:rsidR="00CC2A90">
        <w:rPr>
          <w:rFonts w:ascii="Bookman Old Style" w:hAnsi="Bookman Old Style" w:cstheme="minorHAnsi"/>
          <w:b/>
          <w:sz w:val="28"/>
          <w:szCs w:val="28"/>
        </w:rPr>
        <w:t>LICANT</w:t>
      </w:r>
    </w:p>
    <w:p w:rsidR="00172F56" w:rsidRPr="00D24A77" w:rsidRDefault="00172F56" w:rsidP="00172F56">
      <w:pPr>
        <w:spacing w:line="360" w:lineRule="auto"/>
        <w:rPr>
          <w:rFonts w:ascii="Bookman Old Style" w:hAnsi="Bookman Old Style" w:cstheme="minorHAnsi"/>
          <w:b/>
          <w:sz w:val="28"/>
          <w:szCs w:val="28"/>
        </w:rPr>
      </w:pPr>
      <w:r>
        <w:rPr>
          <w:rFonts w:ascii="Bookman Old Style" w:hAnsi="Bookman Old Style" w:cstheme="minorHAnsi"/>
          <w:b/>
          <w:sz w:val="28"/>
          <w:szCs w:val="28"/>
        </w:rPr>
        <w:t>AND</w:t>
      </w:r>
    </w:p>
    <w:p w:rsidR="00172F56" w:rsidRDefault="0000064D" w:rsidP="00172F56">
      <w:pPr>
        <w:spacing w:after="0" w:line="480" w:lineRule="auto"/>
        <w:rPr>
          <w:rFonts w:ascii="Bookman Old Style" w:hAnsi="Bookman Old Style" w:cstheme="minorHAnsi"/>
          <w:b/>
          <w:sz w:val="28"/>
          <w:szCs w:val="28"/>
        </w:rPr>
      </w:pPr>
      <w:r>
        <w:rPr>
          <w:rFonts w:ascii="Bookman Old Style" w:hAnsi="Bookman Old Style" w:cstheme="minorHAnsi"/>
          <w:b/>
          <w:sz w:val="28"/>
          <w:szCs w:val="28"/>
        </w:rPr>
        <w:t>LEN</w:t>
      </w:r>
      <w:r w:rsidR="002E4B2B">
        <w:rPr>
          <w:rFonts w:ascii="Bookman Old Style" w:hAnsi="Bookman Old Style" w:cstheme="minorHAnsi"/>
          <w:b/>
          <w:sz w:val="28"/>
          <w:szCs w:val="28"/>
        </w:rPr>
        <w:t>N</w:t>
      </w:r>
      <w:r>
        <w:rPr>
          <w:rFonts w:ascii="Bookman Old Style" w:hAnsi="Bookman Old Style" w:cstheme="minorHAnsi"/>
          <w:b/>
          <w:sz w:val="28"/>
          <w:szCs w:val="28"/>
        </w:rPr>
        <w:t>OX NYANGU AND 601 OTHERS</w:t>
      </w:r>
      <w:r>
        <w:rPr>
          <w:rFonts w:ascii="Bookman Old Style" w:hAnsi="Bookman Old Style" w:cstheme="minorHAnsi"/>
          <w:b/>
          <w:sz w:val="28"/>
          <w:szCs w:val="28"/>
        </w:rPr>
        <w:tab/>
      </w:r>
      <w:r>
        <w:rPr>
          <w:rFonts w:ascii="Bookman Old Style" w:hAnsi="Bookman Old Style" w:cstheme="minorHAnsi"/>
          <w:b/>
          <w:sz w:val="28"/>
          <w:szCs w:val="28"/>
        </w:rPr>
        <w:tab/>
      </w:r>
      <w:r w:rsidR="00172F56">
        <w:rPr>
          <w:rFonts w:ascii="Bookman Old Style" w:hAnsi="Bookman Old Style" w:cstheme="minorHAnsi"/>
          <w:b/>
          <w:sz w:val="28"/>
          <w:szCs w:val="28"/>
        </w:rPr>
        <w:t xml:space="preserve">      RESPONDENT</w:t>
      </w:r>
    </w:p>
    <w:p w:rsidR="00CF64D7" w:rsidRDefault="00CF64D7" w:rsidP="00CF64D7">
      <w:pPr>
        <w:spacing w:after="0" w:line="240" w:lineRule="auto"/>
        <w:jc w:val="both"/>
        <w:rPr>
          <w:rFonts w:ascii="Bookman Old Style" w:hAnsi="Bookman Old Style" w:cstheme="minorHAnsi"/>
          <w:b/>
          <w:i/>
          <w:sz w:val="28"/>
          <w:szCs w:val="28"/>
        </w:rPr>
      </w:pPr>
    </w:p>
    <w:p w:rsidR="00CF64D7" w:rsidRPr="00CB5D67" w:rsidRDefault="001D7FD4" w:rsidP="00CF64D7">
      <w:pPr>
        <w:spacing w:line="240" w:lineRule="auto"/>
        <w:jc w:val="both"/>
        <w:rPr>
          <w:rFonts w:ascii="Bookman Old Style" w:hAnsi="Bookman Old Style" w:cstheme="minorHAnsi"/>
          <w:b/>
          <w:sz w:val="28"/>
          <w:szCs w:val="28"/>
        </w:rPr>
      </w:pPr>
      <w:proofErr w:type="gramStart"/>
      <w:r>
        <w:rPr>
          <w:rFonts w:ascii="Bookman Old Style" w:hAnsi="Bookman Old Style" w:cstheme="minorHAnsi"/>
          <w:b/>
          <w:i/>
          <w:sz w:val="28"/>
          <w:szCs w:val="28"/>
        </w:rPr>
        <w:t xml:space="preserve">Before Hon. Mrs. </w:t>
      </w:r>
      <w:r w:rsidR="00CF64D7">
        <w:rPr>
          <w:rFonts w:ascii="Bookman Old Style" w:hAnsi="Bookman Old Style" w:cstheme="minorHAnsi"/>
          <w:b/>
          <w:i/>
          <w:sz w:val="28"/>
          <w:szCs w:val="28"/>
        </w:rPr>
        <w:t xml:space="preserve">Justice E.N.C Muyovwe on the </w:t>
      </w:r>
      <w:r w:rsidR="00CB5D67" w:rsidRPr="001D7FD4">
        <w:rPr>
          <w:rFonts w:ascii="Bookman Old Style" w:hAnsi="Bookman Old Style" w:cstheme="minorHAnsi"/>
          <w:b/>
          <w:i/>
          <w:sz w:val="28"/>
          <w:szCs w:val="28"/>
        </w:rPr>
        <w:t>13</w:t>
      </w:r>
      <w:r w:rsidR="00331091" w:rsidRPr="001D7FD4">
        <w:rPr>
          <w:rFonts w:ascii="Bookman Old Style" w:hAnsi="Bookman Old Style" w:cstheme="minorHAnsi"/>
          <w:b/>
          <w:i/>
          <w:sz w:val="28"/>
          <w:szCs w:val="28"/>
          <w:vertAlign w:val="superscript"/>
        </w:rPr>
        <w:t>th</w:t>
      </w:r>
      <w:r>
        <w:rPr>
          <w:rFonts w:ascii="Bookman Old Style" w:hAnsi="Bookman Old Style" w:cstheme="minorHAnsi"/>
          <w:b/>
          <w:sz w:val="28"/>
          <w:szCs w:val="28"/>
        </w:rPr>
        <w:t xml:space="preserve"> </w:t>
      </w:r>
      <w:r w:rsidR="00CB5D67">
        <w:rPr>
          <w:rFonts w:ascii="Bookman Old Style" w:hAnsi="Bookman Old Style" w:cstheme="minorHAnsi"/>
          <w:b/>
          <w:sz w:val="28"/>
          <w:szCs w:val="28"/>
        </w:rPr>
        <w:t>April, 2012.</w:t>
      </w:r>
      <w:proofErr w:type="gramEnd"/>
    </w:p>
    <w:p w:rsidR="00CF64D7" w:rsidRDefault="00CF64D7" w:rsidP="00CF64D7">
      <w:pPr>
        <w:spacing w:after="0" w:line="240" w:lineRule="auto"/>
        <w:rPr>
          <w:rFonts w:ascii="Bookman Old Style" w:hAnsi="Bookman Old Style" w:cstheme="minorHAnsi"/>
          <w:b/>
          <w:sz w:val="28"/>
          <w:szCs w:val="28"/>
        </w:rPr>
      </w:pPr>
    </w:p>
    <w:p w:rsidR="00172F56" w:rsidRDefault="00172F56" w:rsidP="00172F56">
      <w:pPr>
        <w:spacing w:after="0" w:line="240" w:lineRule="auto"/>
        <w:rPr>
          <w:rFonts w:ascii="Bookman Old Style" w:hAnsi="Bookman Old Style"/>
          <w:sz w:val="28"/>
          <w:szCs w:val="28"/>
        </w:rPr>
      </w:pPr>
      <w:r>
        <w:rPr>
          <w:rFonts w:ascii="Bookman Old Style" w:hAnsi="Bookman Old Style"/>
          <w:sz w:val="28"/>
          <w:szCs w:val="28"/>
        </w:rPr>
        <w:t xml:space="preserve">For the Applicant:  Ms. L.C. </w:t>
      </w:r>
      <w:proofErr w:type="spellStart"/>
      <w:r>
        <w:rPr>
          <w:rFonts w:ascii="Bookman Old Style" w:hAnsi="Bookman Old Style"/>
          <w:sz w:val="28"/>
          <w:szCs w:val="28"/>
        </w:rPr>
        <w:t>Kasonde</w:t>
      </w:r>
      <w:proofErr w:type="spellEnd"/>
      <w:r>
        <w:rPr>
          <w:rFonts w:ascii="Bookman Old Style" w:hAnsi="Bookman Old Style"/>
          <w:sz w:val="28"/>
          <w:szCs w:val="28"/>
        </w:rPr>
        <w:t xml:space="preserve">, Messrs </w:t>
      </w:r>
      <w:proofErr w:type="spellStart"/>
      <w:r>
        <w:rPr>
          <w:rFonts w:ascii="Bookman Old Style" w:hAnsi="Bookman Old Style"/>
          <w:sz w:val="28"/>
          <w:szCs w:val="28"/>
        </w:rPr>
        <w:t>Mulenga</w:t>
      </w:r>
      <w:proofErr w:type="spellEnd"/>
      <w:r>
        <w:rPr>
          <w:rFonts w:ascii="Bookman Old Style" w:hAnsi="Bookman Old Style"/>
          <w:sz w:val="28"/>
          <w:szCs w:val="28"/>
        </w:rPr>
        <w:t xml:space="preserve"> </w:t>
      </w:r>
      <w:proofErr w:type="spellStart"/>
      <w:r>
        <w:rPr>
          <w:rFonts w:ascii="Bookman Old Style" w:hAnsi="Bookman Old Style"/>
          <w:sz w:val="28"/>
          <w:szCs w:val="28"/>
        </w:rPr>
        <w:t>Mundashi</w:t>
      </w:r>
      <w:proofErr w:type="spellEnd"/>
      <w:r>
        <w:rPr>
          <w:rFonts w:ascii="Bookman Old Style" w:hAnsi="Bookman Old Style"/>
          <w:sz w:val="28"/>
          <w:szCs w:val="28"/>
        </w:rPr>
        <w:t xml:space="preserve"> </w:t>
      </w:r>
    </w:p>
    <w:p w:rsidR="00172F56" w:rsidRDefault="00172F56" w:rsidP="00172F56">
      <w:pPr>
        <w:ind w:left="2160" w:firstLine="720"/>
        <w:rPr>
          <w:rFonts w:ascii="Bookman Old Style" w:hAnsi="Bookman Old Style"/>
          <w:sz w:val="28"/>
          <w:szCs w:val="28"/>
        </w:rPr>
      </w:pPr>
      <w:proofErr w:type="gramStart"/>
      <w:r>
        <w:rPr>
          <w:rFonts w:ascii="Bookman Old Style" w:hAnsi="Bookman Old Style"/>
          <w:sz w:val="28"/>
          <w:szCs w:val="28"/>
        </w:rPr>
        <w:t>and</w:t>
      </w:r>
      <w:proofErr w:type="gramEnd"/>
      <w:r>
        <w:rPr>
          <w:rFonts w:ascii="Bookman Old Style" w:hAnsi="Bookman Old Style"/>
          <w:sz w:val="28"/>
          <w:szCs w:val="28"/>
        </w:rPr>
        <w:t xml:space="preserve"> Company</w:t>
      </w:r>
    </w:p>
    <w:p w:rsidR="00172F56" w:rsidRDefault="00172F56" w:rsidP="00172F56">
      <w:pPr>
        <w:spacing w:after="0"/>
        <w:rPr>
          <w:rFonts w:ascii="Bookman Old Style" w:hAnsi="Bookman Old Style"/>
          <w:sz w:val="28"/>
          <w:szCs w:val="28"/>
        </w:rPr>
      </w:pPr>
      <w:r>
        <w:rPr>
          <w:rFonts w:ascii="Bookman Old Style" w:hAnsi="Bookman Old Style"/>
          <w:sz w:val="28"/>
          <w:szCs w:val="28"/>
        </w:rPr>
        <w:t xml:space="preserve">For the Respondent: Mr. M.L. </w:t>
      </w:r>
      <w:proofErr w:type="spellStart"/>
      <w:r>
        <w:rPr>
          <w:rFonts w:ascii="Bookman Old Style" w:hAnsi="Bookman Old Style"/>
          <w:sz w:val="28"/>
          <w:szCs w:val="28"/>
        </w:rPr>
        <w:t>Mukande</w:t>
      </w:r>
      <w:proofErr w:type="spellEnd"/>
      <w:r>
        <w:rPr>
          <w:rFonts w:ascii="Bookman Old Style" w:hAnsi="Bookman Old Style"/>
          <w:sz w:val="28"/>
          <w:szCs w:val="28"/>
        </w:rPr>
        <w:t xml:space="preserve">, Messrs M.L. </w:t>
      </w:r>
      <w:proofErr w:type="spellStart"/>
      <w:r>
        <w:rPr>
          <w:rFonts w:ascii="Bookman Old Style" w:hAnsi="Bookman Old Style"/>
          <w:sz w:val="28"/>
          <w:szCs w:val="28"/>
        </w:rPr>
        <w:t>Mukande</w:t>
      </w:r>
      <w:proofErr w:type="spellEnd"/>
      <w:r>
        <w:rPr>
          <w:rFonts w:ascii="Bookman Old Style" w:hAnsi="Bookman Old Style"/>
          <w:sz w:val="28"/>
          <w:szCs w:val="28"/>
        </w:rPr>
        <w:t xml:space="preserve"> and</w:t>
      </w:r>
    </w:p>
    <w:p w:rsidR="00172F56" w:rsidRPr="007B257C" w:rsidRDefault="00172F56" w:rsidP="007B257C">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Company</w:t>
      </w:r>
    </w:p>
    <w:p w:rsidR="00172F56" w:rsidRPr="000564AA" w:rsidRDefault="00172F56" w:rsidP="00172F56">
      <w:pPr>
        <w:pBdr>
          <w:bottom w:val="single" w:sz="12" w:space="1" w:color="auto"/>
        </w:pBdr>
        <w:spacing w:after="0" w:line="240" w:lineRule="auto"/>
        <w:jc w:val="both"/>
        <w:rPr>
          <w:rFonts w:ascii="Bookman Old Style" w:hAnsi="Bookman Old Style" w:cstheme="minorHAnsi"/>
          <w:b/>
          <w:sz w:val="24"/>
          <w:szCs w:val="24"/>
        </w:rPr>
      </w:pPr>
    </w:p>
    <w:p w:rsidR="00172F56" w:rsidRPr="00EB7401" w:rsidRDefault="00172F56" w:rsidP="00172F56">
      <w:pPr>
        <w:pBdr>
          <w:bottom w:val="single" w:sz="12" w:space="10" w:color="auto"/>
        </w:pBdr>
        <w:spacing w:after="0"/>
        <w:jc w:val="center"/>
        <w:rPr>
          <w:rFonts w:ascii="Bookman Old Style" w:hAnsi="Bookman Old Style"/>
          <w:b/>
          <w:bCs/>
          <w:sz w:val="24"/>
          <w:szCs w:val="24"/>
        </w:rPr>
      </w:pPr>
    </w:p>
    <w:p w:rsidR="00172F56" w:rsidRPr="00736187" w:rsidRDefault="00172F56" w:rsidP="00736187">
      <w:pPr>
        <w:pBdr>
          <w:bottom w:val="single" w:sz="12" w:space="10" w:color="auto"/>
        </w:pBdr>
        <w:jc w:val="center"/>
        <w:rPr>
          <w:rFonts w:ascii="Bookman Old Style" w:hAnsi="Bookman Old Style"/>
          <w:b/>
          <w:bCs/>
          <w:sz w:val="28"/>
          <w:szCs w:val="28"/>
        </w:rPr>
      </w:pPr>
      <w:r>
        <w:rPr>
          <w:rFonts w:ascii="Bookman Old Style" w:hAnsi="Bookman Old Style"/>
          <w:b/>
          <w:bCs/>
          <w:sz w:val="28"/>
          <w:szCs w:val="28"/>
        </w:rPr>
        <w:t xml:space="preserve">R U L I N G </w:t>
      </w:r>
    </w:p>
    <w:p w:rsidR="00172F56" w:rsidRDefault="00172F56" w:rsidP="00172F56">
      <w:pPr>
        <w:rPr>
          <w:rFonts w:ascii="Bookman Old Style" w:hAnsi="Bookman Old Style"/>
          <w:b/>
        </w:rPr>
      </w:pPr>
      <w:r w:rsidRPr="00DA5CB6">
        <w:rPr>
          <w:rFonts w:ascii="Bookman Old Style" w:hAnsi="Bookman Old Style"/>
          <w:b/>
          <w:u w:val="single"/>
        </w:rPr>
        <w:t>Cases referred to</w:t>
      </w:r>
      <w:r w:rsidRPr="007B20A8">
        <w:rPr>
          <w:rFonts w:ascii="Bookman Old Style" w:hAnsi="Bookman Old Style"/>
          <w:b/>
        </w:rPr>
        <w:t>:</w:t>
      </w:r>
    </w:p>
    <w:p w:rsidR="000375AC" w:rsidRPr="000375AC" w:rsidRDefault="002E4B2B" w:rsidP="00736187">
      <w:pPr>
        <w:pStyle w:val="ListParagraph"/>
        <w:numPr>
          <w:ilvl w:val="0"/>
          <w:numId w:val="2"/>
        </w:numPr>
        <w:spacing w:line="240" w:lineRule="auto"/>
        <w:rPr>
          <w:rFonts w:ascii="Bookman Old Style" w:hAnsi="Bookman Old Style"/>
          <w:b/>
          <w:sz w:val="24"/>
          <w:szCs w:val="24"/>
          <w:u w:val="single"/>
        </w:rPr>
      </w:pPr>
      <w:r w:rsidRPr="000375AC">
        <w:rPr>
          <w:rFonts w:ascii="Bookman Old Style" w:hAnsi="Bookman Old Style"/>
          <w:b/>
          <w:sz w:val="24"/>
          <w:szCs w:val="24"/>
        </w:rPr>
        <w:t xml:space="preserve">Standard Chartered Bank vs. </w:t>
      </w:r>
      <w:r w:rsidR="00335E87" w:rsidRPr="000375AC">
        <w:rPr>
          <w:rFonts w:ascii="Bookman Old Style" w:hAnsi="Bookman Old Style"/>
          <w:b/>
          <w:sz w:val="24"/>
          <w:szCs w:val="24"/>
        </w:rPr>
        <w:t>Willard</w:t>
      </w:r>
      <w:r w:rsidR="000375AC" w:rsidRPr="000375AC">
        <w:rPr>
          <w:rFonts w:ascii="Bookman Old Style" w:hAnsi="Bookman Old Style"/>
          <w:b/>
          <w:sz w:val="24"/>
          <w:szCs w:val="24"/>
        </w:rPr>
        <w:t xml:space="preserve"> Solomon</w:t>
      </w:r>
      <w:r w:rsidR="00335E87" w:rsidRPr="000375AC">
        <w:rPr>
          <w:rFonts w:ascii="Bookman Old Style" w:hAnsi="Bookman Old Style"/>
          <w:b/>
          <w:sz w:val="24"/>
          <w:szCs w:val="24"/>
        </w:rPr>
        <w:t xml:space="preserve"> </w:t>
      </w:r>
      <w:proofErr w:type="spellStart"/>
      <w:r w:rsidR="00335E87" w:rsidRPr="000375AC">
        <w:rPr>
          <w:rFonts w:ascii="Bookman Old Style" w:hAnsi="Bookman Old Style"/>
          <w:b/>
          <w:sz w:val="24"/>
          <w:szCs w:val="24"/>
        </w:rPr>
        <w:t>Nt</w:t>
      </w:r>
      <w:r w:rsidRPr="000375AC">
        <w:rPr>
          <w:rFonts w:ascii="Bookman Old Style" w:hAnsi="Bookman Old Style"/>
          <w:b/>
          <w:sz w:val="24"/>
          <w:szCs w:val="24"/>
        </w:rPr>
        <w:t>h</w:t>
      </w:r>
      <w:r w:rsidR="007B257C" w:rsidRPr="000375AC">
        <w:rPr>
          <w:rFonts w:ascii="Bookman Old Style" w:hAnsi="Bookman Old Style"/>
          <w:b/>
          <w:sz w:val="24"/>
          <w:szCs w:val="24"/>
        </w:rPr>
        <w:t>ang</w:t>
      </w:r>
      <w:r w:rsidR="00335E87" w:rsidRPr="000375AC">
        <w:rPr>
          <w:rFonts w:ascii="Bookman Old Style" w:hAnsi="Bookman Old Style"/>
          <w:b/>
          <w:sz w:val="24"/>
          <w:szCs w:val="24"/>
        </w:rPr>
        <w:t>a</w:t>
      </w:r>
      <w:proofErr w:type="spellEnd"/>
      <w:r w:rsidR="007B257C" w:rsidRPr="000375AC">
        <w:rPr>
          <w:rFonts w:ascii="Bookman Old Style" w:hAnsi="Bookman Old Style"/>
          <w:b/>
          <w:sz w:val="24"/>
          <w:szCs w:val="24"/>
        </w:rPr>
        <w:t xml:space="preserve"> and 402 Others</w:t>
      </w:r>
      <w:r w:rsidRPr="000375AC">
        <w:rPr>
          <w:rFonts w:ascii="Bookman Old Style" w:hAnsi="Bookman Old Style"/>
          <w:b/>
          <w:sz w:val="24"/>
          <w:szCs w:val="24"/>
        </w:rPr>
        <w:t xml:space="preserve"> </w:t>
      </w:r>
      <w:r w:rsidR="000375AC" w:rsidRPr="000375AC">
        <w:rPr>
          <w:rFonts w:ascii="Bookman Old Style" w:hAnsi="Bookman Old Style"/>
          <w:b/>
          <w:sz w:val="24"/>
          <w:szCs w:val="24"/>
        </w:rPr>
        <w:t>SCZ No. 13/2008</w:t>
      </w:r>
    </w:p>
    <w:p w:rsidR="007B257C" w:rsidRPr="000375AC" w:rsidRDefault="007B257C" w:rsidP="00736187">
      <w:pPr>
        <w:pStyle w:val="ListParagraph"/>
        <w:numPr>
          <w:ilvl w:val="0"/>
          <w:numId w:val="2"/>
        </w:numPr>
        <w:spacing w:line="240" w:lineRule="auto"/>
        <w:rPr>
          <w:rFonts w:ascii="Bookman Old Style" w:hAnsi="Bookman Old Style"/>
          <w:b/>
          <w:sz w:val="24"/>
          <w:szCs w:val="24"/>
          <w:u w:val="single"/>
        </w:rPr>
      </w:pPr>
      <w:r w:rsidRPr="000375AC">
        <w:rPr>
          <w:rFonts w:ascii="Bookman Old Style" w:hAnsi="Bookman Old Style"/>
          <w:b/>
          <w:sz w:val="24"/>
          <w:szCs w:val="24"/>
        </w:rPr>
        <w:t xml:space="preserve">John Paul </w:t>
      </w:r>
      <w:proofErr w:type="spellStart"/>
      <w:r w:rsidRPr="000375AC">
        <w:rPr>
          <w:rFonts w:ascii="Bookman Old Style" w:hAnsi="Bookman Old Style"/>
          <w:b/>
          <w:sz w:val="24"/>
          <w:szCs w:val="24"/>
        </w:rPr>
        <w:t>Mwila</w:t>
      </w:r>
      <w:proofErr w:type="spellEnd"/>
      <w:r w:rsidRPr="000375AC">
        <w:rPr>
          <w:rFonts w:ascii="Bookman Old Style" w:hAnsi="Bookman Old Style"/>
          <w:b/>
          <w:sz w:val="24"/>
          <w:szCs w:val="24"/>
        </w:rPr>
        <w:t xml:space="preserve"> </w:t>
      </w:r>
      <w:proofErr w:type="spellStart"/>
      <w:r w:rsidRPr="000375AC">
        <w:rPr>
          <w:rFonts w:ascii="Bookman Old Style" w:hAnsi="Bookman Old Style"/>
          <w:b/>
          <w:sz w:val="24"/>
          <w:szCs w:val="24"/>
        </w:rPr>
        <w:t>Kasengele</w:t>
      </w:r>
      <w:proofErr w:type="spellEnd"/>
      <w:r w:rsidRPr="000375AC">
        <w:rPr>
          <w:rFonts w:ascii="Bookman Old Style" w:hAnsi="Bookman Old Style"/>
          <w:b/>
          <w:sz w:val="24"/>
          <w:szCs w:val="24"/>
        </w:rPr>
        <w:t xml:space="preserve"> and 40 Others vs. </w:t>
      </w:r>
      <w:proofErr w:type="spellStart"/>
      <w:r w:rsidRPr="000375AC">
        <w:rPr>
          <w:rFonts w:ascii="Bookman Old Style" w:hAnsi="Bookman Old Style"/>
          <w:b/>
          <w:sz w:val="24"/>
          <w:szCs w:val="24"/>
        </w:rPr>
        <w:t>Zanaco</w:t>
      </w:r>
      <w:proofErr w:type="spellEnd"/>
      <w:r w:rsidRPr="000375AC">
        <w:rPr>
          <w:rFonts w:ascii="Bookman Old Style" w:hAnsi="Bookman Old Style"/>
          <w:b/>
          <w:sz w:val="24"/>
          <w:szCs w:val="24"/>
        </w:rPr>
        <w:t xml:space="preserve"> SCZ No. 161/1999</w:t>
      </w:r>
    </w:p>
    <w:p w:rsidR="00736187" w:rsidRDefault="00736187" w:rsidP="00736187">
      <w:pPr>
        <w:spacing w:after="0" w:line="240" w:lineRule="auto"/>
        <w:ind w:firstLine="720"/>
        <w:jc w:val="both"/>
        <w:rPr>
          <w:rFonts w:ascii="Bookman Old Style" w:hAnsi="Bookman Old Style"/>
          <w:sz w:val="28"/>
          <w:szCs w:val="28"/>
        </w:rPr>
      </w:pPr>
    </w:p>
    <w:p w:rsidR="00172F56" w:rsidRDefault="00172F56" w:rsidP="00736187">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This is an application for a stay of execution of judgment pending the hearing of an application for leave to appeal pursuant to </w:t>
      </w:r>
      <w:r w:rsidRPr="0074190E">
        <w:rPr>
          <w:rFonts w:ascii="Bookman Old Style" w:hAnsi="Bookman Old Style"/>
          <w:b/>
          <w:sz w:val="28"/>
          <w:szCs w:val="28"/>
        </w:rPr>
        <w:t>Order 47 Rule 1</w:t>
      </w:r>
      <w:r>
        <w:rPr>
          <w:rFonts w:ascii="Bookman Old Style" w:hAnsi="Bookman Old Style"/>
          <w:sz w:val="28"/>
          <w:szCs w:val="28"/>
        </w:rPr>
        <w:t xml:space="preserve"> and </w:t>
      </w:r>
      <w:r w:rsidRPr="0074190E">
        <w:rPr>
          <w:rFonts w:ascii="Bookman Old Style" w:hAnsi="Bookman Old Style"/>
          <w:b/>
          <w:sz w:val="28"/>
          <w:szCs w:val="28"/>
        </w:rPr>
        <w:t>Order 59 Rule 13</w:t>
      </w:r>
      <w:r>
        <w:rPr>
          <w:rFonts w:ascii="Bookman Old Style" w:hAnsi="Bookman Old Style"/>
          <w:sz w:val="28"/>
          <w:szCs w:val="28"/>
        </w:rPr>
        <w:t xml:space="preserve"> of the </w:t>
      </w:r>
      <w:r w:rsidRPr="00CB5D67">
        <w:rPr>
          <w:rFonts w:ascii="Bookman Old Style" w:hAnsi="Bookman Old Style"/>
          <w:b/>
          <w:sz w:val="28"/>
          <w:szCs w:val="28"/>
        </w:rPr>
        <w:t xml:space="preserve">Rules of the </w:t>
      </w:r>
      <w:r w:rsidRPr="00CB5D67">
        <w:rPr>
          <w:rFonts w:ascii="Bookman Old Style" w:hAnsi="Bookman Old Style"/>
          <w:b/>
          <w:sz w:val="28"/>
          <w:szCs w:val="28"/>
        </w:rPr>
        <w:lastRenderedPageBreak/>
        <w:t>Supreme Court.</w:t>
      </w:r>
      <w:r w:rsidR="00CB5D67">
        <w:rPr>
          <w:rFonts w:ascii="Bookman Old Style" w:hAnsi="Bookman Old Style"/>
          <w:b/>
          <w:sz w:val="28"/>
          <w:szCs w:val="28"/>
        </w:rPr>
        <w:t xml:space="preserve">  </w:t>
      </w:r>
      <w:r w:rsidR="00CB5D67">
        <w:rPr>
          <w:rFonts w:ascii="Bookman Old Style" w:hAnsi="Bookman Old Style"/>
          <w:sz w:val="28"/>
          <w:szCs w:val="28"/>
        </w:rPr>
        <w:t xml:space="preserve">The Appellant has also filed an application for leave to appeal the entire judgment pursuant to </w:t>
      </w:r>
      <w:r w:rsidR="00CB5D67" w:rsidRPr="002E4B2B">
        <w:rPr>
          <w:rFonts w:ascii="Bookman Old Style" w:hAnsi="Bookman Old Style"/>
          <w:b/>
          <w:sz w:val="28"/>
          <w:szCs w:val="28"/>
        </w:rPr>
        <w:t xml:space="preserve">Rule 50 </w:t>
      </w:r>
      <w:r w:rsidR="00CB5D67" w:rsidRPr="00331091">
        <w:rPr>
          <w:rFonts w:ascii="Bookman Old Style" w:hAnsi="Bookman Old Style"/>
          <w:sz w:val="28"/>
          <w:szCs w:val="28"/>
        </w:rPr>
        <w:t xml:space="preserve">and </w:t>
      </w:r>
      <w:r w:rsidR="00CB5D67" w:rsidRPr="002E4B2B">
        <w:rPr>
          <w:rFonts w:ascii="Bookman Old Style" w:hAnsi="Bookman Old Style"/>
          <w:b/>
          <w:sz w:val="28"/>
          <w:szCs w:val="28"/>
        </w:rPr>
        <w:t>Rule 48 of the Supreme Cou</w:t>
      </w:r>
      <w:r w:rsidR="00335E87" w:rsidRPr="002E4B2B">
        <w:rPr>
          <w:rFonts w:ascii="Bookman Old Style" w:hAnsi="Bookman Old Style"/>
          <w:b/>
          <w:sz w:val="28"/>
          <w:szCs w:val="28"/>
        </w:rPr>
        <w:t>r</w:t>
      </w:r>
      <w:r w:rsidR="002E4B2B">
        <w:rPr>
          <w:rFonts w:ascii="Bookman Old Style" w:hAnsi="Bookman Old Style"/>
          <w:b/>
          <w:sz w:val="28"/>
          <w:szCs w:val="28"/>
        </w:rPr>
        <w:t>t Rules</w:t>
      </w:r>
      <w:r w:rsidR="00331091">
        <w:rPr>
          <w:rFonts w:ascii="Bookman Old Style" w:hAnsi="Bookman Old Style"/>
          <w:b/>
          <w:sz w:val="28"/>
          <w:szCs w:val="28"/>
        </w:rPr>
        <w:t>,</w:t>
      </w:r>
      <w:r w:rsidR="002E4B2B">
        <w:rPr>
          <w:rFonts w:ascii="Bookman Old Style" w:hAnsi="Bookman Old Style"/>
          <w:b/>
          <w:sz w:val="28"/>
          <w:szCs w:val="28"/>
        </w:rPr>
        <w:t xml:space="preserve"> Cap 25 of the L</w:t>
      </w:r>
      <w:r w:rsidR="00CB5D67" w:rsidRPr="002E4B2B">
        <w:rPr>
          <w:rFonts w:ascii="Bookman Old Style" w:hAnsi="Bookman Old Style"/>
          <w:b/>
          <w:sz w:val="28"/>
          <w:szCs w:val="28"/>
        </w:rPr>
        <w:t>aws of Zambia.</w:t>
      </w:r>
    </w:p>
    <w:p w:rsidR="009E2FCF" w:rsidRPr="009E2FCF" w:rsidRDefault="009E2FCF" w:rsidP="00172F56">
      <w:pPr>
        <w:spacing w:line="480" w:lineRule="auto"/>
        <w:jc w:val="both"/>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I will first deal with the application for a stay of execution.</w:t>
      </w:r>
    </w:p>
    <w:p w:rsidR="00DF4955" w:rsidRDefault="00172F56" w:rsidP="00172F56">
      <w:pPr>
        <w:spacing w:line="480" w:lineRule="auto"/>
        <w:jc w:val="both"/>
        <w:rPr>
          <w:rFonts w:ascii="Bookman Old Style" w:hAnsi="Bookman Old Style"/>
          <w:sz w:val="28"/>
          <w:szCs w:val="28"/>
        </w:rPr>
      </w:pPr>
      <w:r>
        <w:rPr>
          <w:rFonts w:ascii="Bookman Old Style" w:hAnsi="Bookman Old Style"/>
          <w:sz w:val="28"/>
          <w:szCs w:val="28"/>
        </w:rPr>
        <w:tab/>
        <w:t xml:space="preserve">In </w:t>
      </w:r>
      <w:r w:rsidR="00CB5D67">
        <w:rPr>
          <w:rFonts w:ascii="Bookman Old Style" w:hAnsi="Bookman Old Style"/>
          <w:sz w:val="28"/>
          <w:szCs w:val="28"/>
        </w:rPr>
        <w:t xml:space="preserve">the affidavit in </w:t>
      </w:r>
      <w:r>
        <w:rPr>
          <w:rFonts w:ascii="Bookman Old Style" w:hAnsi="Bookman Old Style"/>
          <w:sz w:val="28"/>
          <w:szCs w:val="28"/>
        </w:rPr>
        <w:t xml:space="preserve">support of this application </w:t>
      </w:r>
      <w:r w:rsidR="002E4B2B">
        <w:rPr>
          <w:rFonts w:ascii="Bookman Old Style" w:hAnsi="Bookman Old Style"/>
          <w:sz w:val="28"/>
          <w:szCs w:val="28"/>
        </w:rPr>
        <w:t xml:space="preserve">sworn by </w:t>
      </w:r>
      <w:proofErr w:type="spellStart"/>
      <w:r>
        <w:rPr>
          <w:rFonts w:ascii="Bookman Old Style" w:hAnsi="Bookman Old Style"/>
          <w:sz w:val="28"/>
          <w:szCs w:val="28"/>
        </w:rPr>
        <w:t>Chanda</w:t>
      </w:r>
      <w:proofErr w:type="spellEnd"/>
      <w:r>
        <w:rPr>
          <w:rFonts w:ascii="Bookman Old Style" w:hAnsi="Bookman Old Style"/>
          <w:sz w:val="28"/>
          <w:szCs w:val="28"/>
        </w:rPr>
        <w:t xml:space="preserve"> </w:t>
      </w:r>
      <w:proofErr w:type="spellStart"/>
      <w:r>
        <w:rPr>
          <w:rFonts w:ascii="Bookman Old Style" w:hAnsi="Bookman Old Style"/>
          <w:sz w:val="28"/>
          <w:szCs w:val="28"/>
        </w:rPr>
        <w:t>Sichalwe</w:t>
      </w:r>
      <w:proofErr w:type="spellEnd"/>
      <w:r>
        <w:rPr>
          <w:rFonts w:ascii="Bookman Old Style" w:hAnsi="Bookman Old Style"/>
          <w:sz w:val="28"/>
          <w:szCs w:val="28"/>
        </w:rPr>
        <w:t xml:space="preserve"> </w:t>
      </w:r>
      <w:proofErr w:type="spellStart"/>
      <w:r>
        <w:rPr>
          <w:rFonts w:ascii="Bookman Old Style" w:hAnsi="Bookman Old Style"/>
          <w:sz w:val="28"/>
          <w:szCs w:val="28"/>
        </w:rPr>
        <w:t>Kasanda</w:t>
      </w:r>
      <w:proofErr w:type="spellEnd"/>
      <w:r w:rsidR="009E2FCF">
        <w:rPr>
          <w:rFonts w:ascii="Bookman Old Style" w:hAnsi="Bookman Old Style"/>
          <w:sz w:val="28"/>
          <w:szCs w:val="28"/>
        </w:rPr>
        <w:t>, he</w:t>
      </w:r>
      <w:r>
        <w:rPr>
          <w:rFonts w:ascii="Bookman Old Style" w:hAnsi="Bookman Old Style"/>
          <w:sz w:val="28"/>
          <w:szCs w:val="28"/>
        </w:rPr>
        <w:t xml:space="preserve"> deposed that the Court below on 24</w:t>
      </w:r>
      <w:r w:rsidRPr="00172F56">
        <w:rPr>
          <w:rFonts w:ascii="Bookman Old Style" w:hAnsi="Bookman Old Style"/>
          <w:sz w:val="28"/>
          <w:szCs w:val="28"/>
          <w:vertAlign w:val="superscript"/>
        </w:rPr>
        <w:t>th</w:t>
      </w:r>
      <w:r>
        <w:rPr>
          <w:rFonts w:ascii="Bookman Old Style" w:hAnsi="Bookman Old Style"/>
          <w:sz w:val="28"/>
          <w:szCs w:val="28"/>
        </w:rPr>
        <w:t xml:space="preserve"> January, 2012 delivered a judgment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Respondents in which it ordered the immediate payment of the Respondents</w:t>
      </w:r>
      <w:r w:rsidR="00331091">
        <w:rPr>
          <w:rFonts w:ascii="Bookman Old Style" w:hAnsi="Bookman Old Style"/>
          <w:sz w:val="28"/>
          <w:szCs w:val="28"/>
        </w:rPr>
        <w:t xml:space="preserve"> </w:t>
      </w:r>
      <w:r>
        <w:rPr>
          <w:rFonts w:ascii="Bookman Old Style" w:hAnsi="Bookman Old Style"/>
          <w:sz w:val="28"/>
          <w:szCs w:val="28"/>
        </w:rPr>
        <w:t xml:space="preserve">entitlements of </w:t>
      </w:r>
      <w:r w:rsidR="0074190E">
        <w:rPr>
          <w:rFonts w:ascii="Bookman Old Style" w:hAnsi="Bookman Old Style"/>
          <w:sz w:val="28"/>
          <w:szCs w:val="28"/>
        </w:rPr>
        <w:t>about K90 billion.</w:t>
      </w:r>
      <w:r w:rsidR="006C3BFD">
        <w:rPr>
          <w:rFonts w:ascii="Bookman Old Style" w:hAnsi="Bookman Old Style"/>
          <w:sz w:val="28"/>
          <w:szCs w:val="28"/>
        </w:rPr>
        <w:t xml:space="preserve"> </w:t>
      </w:r>
      <w:proofErr w:type="gramStart"/>
      <w:r w:rsidR="0074190E">
        <w:rPr>
          <w:rFonts w:ascii="Bookman Old Style" w:hAnsi="Bookman Old Style"/>
          <w:sz w:val="28"/>
          <w:szCs w:val="28"/>
        </w:rPr>
        <w:t>That the current surplus</w:t>
      </w:r>
      <w:r w:rsidR="00094B9F">
        <w:rPr>
          <w:rFonts w:ascii="Bookman Old Style" w:hAnsi="Bookman Old Style"/>
          <w:sz w:val="28"/>
          <w:szCs w:val="28"/>
        </w:rPr>
        <w:t xml:space="preserve"> of</w:t>
      </w:r>
      <w:r w:rsidR="0074190E">
        <w:rPr>
          <w:rFonts w:ascii="Bookman Old Style" w:hAnsi="Bookman Old Style"/>
          <w:sz w:val="28"/>
          <w:szCs w:val="28"/>
        </w:rPr>
        <w:t xml:space="preserve"> assets over </w:t>
      </w:r>
      <w:r w:rsidR="006C3BFD">
        <w:rPr>
          <w:rFonts w:ascii="Bookman Old Style" w:hAnsi="Bookman Old Style"/>
          <w:sz w:val="28"/>
          <w:szCs w:val="28"/>
        </w:rPr>
        <w:t>liabilities</w:t>
      </w:r>
      <w:r w:rsidR="0074190E">
        <w:rPr>
          <w:rFonts w:ascii="Bookman Old Style" w:hAnsi="Bookman Old Style"/>
          <w:sz w:val="28"/>
          <w:szCs w:val="28"/>
        </w:rPr>
        <w:t xml:space="preserve"> of the </w:t>
      </w:r>
      <w:r w:rsidR="006C3BFD">
        <w:rPr>
          <w:rFonts w:ascii="Bookman Old Style" w:hAnsi="Bookman Old Style"/>
          <w:sz w:val="28"/>
          <w:szCs w:val="28"/>
        </w:rPr>
        <w:t>Barclays</w:t>
      </w:r>
      <w:r w:rsidR="0074190E">
        <w:rPr>
          <w:rFonts w:ascii="Bookman Old Style" w:hAnsi="Bookman Old Style"/>
          <w:sz w:val="28"/>
          <w:szCs w:val="28"/>
        </w:rPr>
        <w:t xml:space="preserve"> Bank Pension Fund is approximately K6 billion.</w:t>
      </w:r>
      <w:proofErr w:type="gramEnd"/>
      <w:r w:rsidR="0074190E">
        <w:rPr>
          <w:rFonts w:ascii="Bookman Old Style" w:hAnsi="Bookman Old Style"/>
          <w:sz w:val="28"/>
          <w:szCs w:val="28"/>
        </w:rPr>
        <w:t xml:space="preserve">  </w:t>
      </w:r>
      <w:proofErr w:type="gramStart"/>
      <w:r w:rsidR="0074190E">
        <w:rPr>
          <w:rFonts w:ascii="Bookman Old Style" w:hAnsi="Bookman Old Style"/>
          <w:sz w:val="28"/>
          <w:szCs w:val="28"/>
        </w:rPr>
        <w:t>That if the Respond</w:t>
      </w:r>
      <w:r w:rsidR="006C3BFD">
        <w:rPr>
          <w:rFonts w:ascii="Bookman Old Style" w:hAnsi="Bookman Old Style"/>
          <w:sz w:val="28"/>
          <w:szCs w:val="28"/>
        </w:rPr>
        <w:t>ent</w:t>
      </w:r>
      <w:r w:rsidR="009E2FCF">
        <w:rPr>
          <w:rFonts w:ascii="Bookman Old Style" w:hAnsi="Bookman Old Style"/>
          <w:sz w:val="28"/>
          <w:szCs w:val="28"/>
        </w:rPr>
        <w:t>s</w:t>
      </w:r>
      <w:r w:rsidR="006C3BFD">
        <w:rPr>
          <w:rFonts w:ascii="Bookman Old Style" w:hAnsi="Bookman Old Style"/>
          <w:sz w:val="28"/>
          <w:szCs w:val="28"/>
        </w:rPr>
        <w:t xml:space="preserve"> proceeded to execute, the fund would be </w:t>
      </w:r>
      <w:r w:rsidR="00CB5D67">
        <w:rPr>
          <w:rFonts w:ascii="Bookman Old Style" w:hAnsi="Bookman Old Style"/>
          <w:sz w:val="28"/>
          <w:szCs w:val="28"/>
        </w:rPr>
        <w:t xml:space="preserve">wound </w:t>
      </w:r>
      <w:r w:rsidR="006C3BFD">
        <w:rPr>
          <w:rFonts w:ascii="Bookman Old Style" w:hAnsi="Bookman Old Style"/>
          <w:sz w:val="28"/>
          <w:szCs w:val="28"/>
        </w:rPr>
        <w:t>up and the Applicant</w:t>
      </w:r>
      <w:r w:rsidR="00CB5D67">
        <w:rPr>
          <w:rFonts w:ascii="Bookman Old Style" w:hAnsi="Bookman Old Style"/>
          <w:sz w:val="28"/>
          <w:szCs w:val="28"/>
        </w:rPr>
        <w:t xml:space="preserve">’s </w:t>
      </w:r>
      <w:r w:rsidR="006C3BFD">
        <w:rPr>
          <w:rFonts w:ascii="Bookman Old Style" w:hAnsi="Bookman Old Style"/>
          <w:sz w:val="28"/>
          <w:szCs w:val="28"/>
        </w:rPr>
        <w:t>operations would be crippled.</w:t>
      </w:r>
      <w:proofErr w:type="gramEnd"/>
      <w:r w:rsidR="006C3BFD">
        <w:rPr>
          <w:rFonts w:ascii="Bookman Old Style" w:hAnsi="Bookman Old Style"/>
          <w:sz w:val="28"/>
          <w:szCs w:val="28"/>
        </w:rPr>
        <w:t xml:space="preserve"> </w:t>
      </w:r>
      <w:proofErr w:type="gramStart"/>
      <w:r w:rsidR="006C3BFD">
        <w:rPr>
          <w:rFonts w:ascii="Bookman Old Style" w:hAnsi="Bookman Old Style"/>
          <w:sz w:val="28"/>
          <w:szCs w:val="28"/>
        </w:rPr>
        <w:t>That the High Court only granted partial leave to appeal.</w:t>
      </w:r>
      <w:proofErr w:type="gramEnd"/>
      <w:r w:rsidR="006C3BFD">
        <w:rPr>
          <w:rFonts w:ascii="Bookman Old Style" w:hAnsi="Bookman Old Style"/>
          <w:sz w:val="28"/>
          <w:szCs w:val="28"/>
        </w:rPr>
        <w:t xml:space="preserve">  </w:t>
      </w:r>
      <w:proofErr w:type="gramStart"/>
      <w:r w:rsidR="006C3BFD">
        <w:rPr>
          <w:rFonts w:ascii="Bookman Old Style" w:hAnsi="Bookman Old Style"/>
          <w:sz w:val="28"/>
          <w:szCs w:val="28"/>
        </w:rPr>
        <w:t>That the Applicant being dissatisfied with the whole judgment intends to appeal to the Supreme</w:t>
      </w:r>
      <w:r w:rsidR="00335E87">
        <w:rPr>
          <w:rFonts w:ascii="Bookman Old Style" w:hAnsi="Bookman Old Style"/>
          <w:sz w:val="28"/>
          <w:szCs w:val="28"/>
        </w:rPr>
        <w:t xml:space="preserve"> </w:t>
      </w:r>
      <w:r w:rsidR="006C3BFD">
        <w:rPr>
          <w:rFonts w:ascii="Bookman Old Style" w:hAnsi="Bookman Old Style"/>
          <w:sz w:val="28"/>
          <w:szCs w:val="28"/>
        </w:rPr>
        <w:t>Court and has made an application for leave to appeal the entire judgment</w:t>
      </w:r>
      <w:r w:rsidR="00CB5D67">
        <w:rPr>
          <w:rFonts w:ascii="Bookman Old Style" w:hAnsi="Bookman Old Style"/>
          <w:sz w:val="28"/>
          <w:szCs w:val="28"/>
        </w:rPr>
        <w:t>.</w:t>
      </w:r>
      <w:proofErr w:type="gramEnd"/>
      <w:r w:rsidR="00CB5D67">
        <w:rPr>
          <w:rFonts w:ascii="Bookman Old Style" w:hAnsi="Bookman Old Style"/>
          <w:sz w:val="28"/>
          <w:szCs w:val="28"/>
        </w:rPr>
        <w:t xml:space="preserve">  That the low</w:t>
      </w:r>
      <w:r w:rsidR="006C3BFD">
        <w:rPr>
          <w:rFonts w:ascii="Bookman Old Style" w:hAnsi="Bookman Old Style"/>
          <w:sz w:val="28"/>
          <w:szCs w:val="28"/>
        </w:rPr>
        <w:t>er Court</w:t>
      </w:r>
      <w:r w:rsidR="009E2FCF">
        <w:rPr>
          <w:rFonts w:ascii="Bookman Old Style" w:hAnsi="Bookman Old Style"/>
          <w:sz w:val="28"/>
          <w:szCs w:val="28"/>
        </w:rPr>
        <w:t>, in its R</w:t>
      </w:r>
      <w:r w:rsidR="006C3BFD">
        <w:rPr>
          <w:rFonts w:ascii="Bookman Old Style" w:hAnsi="Bookman Old Style"/>
          <w:sz w:val="28"/>
          <w:szCs w:val="28"/>
        </w:rPr>
        <w:t>uling dated 9</w:t>
      </w:r>
      <w:r w:rsidR="006C3BFD" w:rsidRPr="006C3BFD">
        <w:rPr>
          <w:rFonts w:ascii="Bookman Old Style" w:hAnsi="Bookman Old Style"/>
          <w:sz w:val="28"/>
          <w:szCs w:val="28"/>
          <w:vertAlign w:val="superscript"/>
        </w:rPr>
        <w:t>th</w:t>
      </w:r>
      <w:r w:rsidR="006C3BFD">
        <w:rPr>
          <w:rFonts w:ascii="Bookman Old Style" w:hAnsi="Bookman Old Style"/>
          <w:sz w:val="28"/>
          <w:szCs w:val="28"/>
        </w:rPr>
        <w:t xml:space="preserve"> March, 2012 refused the application for a stay of execution pending the application for leave to appeal.  </w:t>
      </w:r>
      <w:r w:rsidR="00875CF4">
        <w:rPr>
          <w:rFonts w:ascii="Bookman Old Style" w:hAnsi="Bookman Old Style"/>
          <w:sz w:val="28"/>
          <w:szCs w:val="28"/>
        </w:rPr>
        <w:t>According to parag</w:t>
      </w:r>
      <w:r w:rsidR="00DF4955">
        <w:rPr>
          <w:rFonts w:ascii="Bookman Old Style" w:hAnsi="Bookman Old Style"/>
          <w:sz w:val="28"/>
          <w:szCs w:val="28"/>
        </w:rPr>
        <w:t>raph 9</w:t>
      </w:r>
      <w:r w:rsidR="00CB5D67">
        <w:rPr>
          <w:rFonts w:ascii="Bookman Old Style" w:hAnsi="Bookman Old Style"/>
          <w:sz w:val="28"/>
          <w:szCs w:val="28"/>
        </w:rPr>
        <w:t>,</w:t>
      </w:r>
      <w:r w:rsidR="00DF4955">
        <w:rPr>
          <w:rFonts w:ascii="Bookman Old Style" w:hAnsi="Bookman Old Style"/>
          <w:sz w:val="28"/>
          <w:szCs w:val="28"/>
        </w:rPr>
        <w:t xml:space="preserve"> the Appellant is desirou</w:t>
      </w:r>
      <w:r w:rsidR="00875CF4">
        <w:rPr>
          <w:rFonts w:ascii="Bookman Old Style" w:hAnsi="Bookman Old Style"/>
          <w:sz w:val="28"/>
          <w:szCs w:val="28"/>
        </w:rPr>
        <w:t xml:space="preserve">s </w:t>
      </w:r>
      <w:r w:rsidR="00DF4955">
        <w:rPr>
          <w:rFonts w:ascii="Bookman Old Style" w:hAnsi="Bookman Old Style"/>
          <w:sz w:val="28"/>
          <w:szCs w:val="28"/>
        </w:rPr>
        <w:t>that</w:t>
      </w:r>
      <w:r w:rsidR="00875CF4">
        <w:rPr>
          <w:rFonts w:ascii="Bookman Old Style" w:hAnsi="Bookman Old Style"/>
          <w:sz w:val="28"/>
          <w:szCs w:val="28"/>
        </w:rPr>
        <w:t xml:space="preserve"> the </w:t>
      </w:r>
      <w:r w:rsidR="00DF4955">
        <w:rPr>
          <w:rFonts w:ascii="Bookman Old Style" w:hAnsi="Bookman Old Style"/>
          <w:sz w:val="28"/>
          <w:szCs w:val="28"/>
        </w:rPr>
        <w:t>execution</w:t>
      </w:r>
      <w:r w:rsidR="00875CF4">
        <w:rPr>
          <w:rFonts w:ascii="Bookman Old Style" w:hAnsi="Bookman Old Style"/>
          <w:sz w:val="28"/>
          <w:szCs w:val="28"/>
        </w:rPr>
        <w:t xml:space="preserve"> of judgment be stayed pending the determination of the </w:t>
      </w:r>
      <w:r w:rsidR="00875CF4">
        <w:rPr>
          <w:rFonts w:ascii="Bookman Old Style" w:hAnsi="Bookman Old Style"/>
          <w:sz w:val="28"/>
          <w:szCs w:val="28"/>
        </w:rPr>
        <w:lastRenderedPageBreak/>
        <w:t xml:space="preserve">application for leave to appeal </w:t>
      </w:r>
      <w:r w:rsidR="00DF4955">
        <w:rPr>
          <w:rFonts w:ascii="Bookman Old Style" w:hAnsi="Bookman Old Style"/>
          <w:sz w:val="28"/>
          <w:szCs w:val="28"/>
        </w:rPr>
        <w:t>against</w:t>
      </w:r>
      <w:r w:rsidR="00875CF4">
        <w:rPr>
          <w:rFonts w:ascii="Bookman Old Style" w:hAnsi="Bookman Old Style"/>
          <w:sz w:val="28"/>
          <w:szCs w:val="28"/>
        </w:rPr>
        <w:t xml:space="preserve"> the whole judgment as the </w:t>
      </w:r>
      <w:r w:rsidR="00DF4955">
        <w:rPr>
          <w:rFonts w:ascii="Bookman Old Style" w:hAnsi="Bookman Old Style"/>
          <w:sz w:val="28"/>
          <w:szCs w:val="28"/>
        </w:rPr>
        <w:t>Respondent</w:t>
      </w:r>
      <w:r w:rsidR="009E2FCF">
        <w:rPr>
          <w:rFonts w:ascii="Bookman Old Style" w:hAnsi="Bookman Old Style"/>
          <w:sz w:val="28"/>
          <w:szCs w:val="28"/>
        </w:rPr>
        <w:t>s</w:t>
      </w:r>
      <w:r w:rsidR="00875CF4">
        <w:rPr>
          <w:rFonts w:ascii="Bookman Old Style" w:hAnsi="Bookman Old Style"/>
          <w:sz w:val="28"/>
          <w:szCs w:val="28"/>
        </w:rPr>
        <w:t xml:space="preserve"> may execute any time thereby rendering the Appellant’s app</w:t>
      </w:r>
      <w:r w:rsidR="00331091">
        <w:rPr>
          <w:rFonts w:ascii="Bookman Old Style" w:hAnsi="Bookman Old Style"/>
          <w:sz w:val="28"/>
          <w:szCs w:val="28"/>
        </w:rPr>
        <w:t>eal</w:t>
      </w:r>
      <w:r w:rsidR="00875CF4">
        <w:rPr>
          <w:rFonts w:ascii="Bookman Old Style" w:hAnsi="Bookman Old Style"/>
          <w:sz w:val="28"/>
          <w:szCs w:val="28"/>
        </w:rPr>
        <w:t xml:space="preserve"> academic.</w:t>
      </w:r>
    </w:p>
    <w:p w:rsidR="00DF4955" w:rsidRDefault="00DF4955" w:rsidP="00172F56">
      <w:pPr>
        <w:spacing w:line="480" w:lineRule="auto"/>
        <w:jc w:val="both"/>
        <w:rPr>
          <w:rFonts w:ascii="Bookman Old Style" w:hAnsi="Bookman Old Style"/>
          <w:sz w:val="28"/>
          <w:szCs w:val="28"/>
        </w:rPr>
      </w:pPr>
      <w:r>
        <w:rPr>
          <w:rFonts w:ascii="Bookman Old Style" w:hAnsi="Bookman Old Style"/>
          <w:sz w:val="28"/>
          <w:szCs w:val="28"/>
        </w:rPr>
        <w:tab/>
        <w:t>The Respondent</w:t>
      </w:r>
      <w:r w:rsidR="009E2FCF">
        <w:rPr>
          <w:rFonts w:ascii="Bookman Old Style" w:hAnsi="Bookman Old Style"/>
          <w:sz w:val="28"/>
          <w:szCs w:val="28"/>
        </w:rPr>
        <w:t>s</w:t>
      </w:r>
      <w:r>
        <w:rPr>
          <w:rFonts w:ascii="Bookman Old Style" w:hAnsi="Bookman Old Style"/>
          <w:sz w:val="28"/>
          <w:szCs w:val="28"/>
        </w:rPr>
        <w:t xml:space="preserve"> filed a combined affidavit in opposition to cover both applications.  </w:t>
      </w:r>
      <w:r w:rsidR="00CB5D67">
        <w:rPr>
          <w:rFonts w:ascii="Bookman Old Style" w:hAnsi="Bookman Old Style"/>
          <w:sz w:val="28"/>
          <w:szCs w:val="28"/>
        </w:rPr>
        <w:t>In t</w:t>
      </w:r>
      <w:r>
        <w:rPr>
          <w:rFonts w:ascii="Bookman Old Style" w:hAnsi="Bookman Old Style"/>
          <w:sz w:val="28"/>
          <w:szCs w:val="28"/>
        </w:rPr>
        <w:t>he affidavit in opposition sworn by Len</w:t>
      </w:r>
      <w:r w:rsidR="009E2FCF">
        <w:rPr>
          <w:rFonts w:ascii="Bookman Old Style" w:hAnsi="Bookman Old Style"/>
          <w:sz w:val="28"/>
          <w:szCs w:val="28"/>
        </w:rPr>
        <w:t>n</w:t>
      </w:r>
      <w:r>
        <w:rPr>
          <w:rFonts w:ascii="Bookman Old Style" w:hAnsi="Bookman Old Style"/>
          <w:sz w:val="28"/>
          <w:szCs w:val="28"/>
        </w:rPr>
        <w:t xml:space="preserve">ox </w:t>
      </w:r>
      <w:proofErr w:type="spellStart"/>
      <w:r>
        <w:rPr>
          <w:rFonts w:ascii="Bookman Old Style" w:hAnsi="Bookman Old Style"/>
          <w:sz w:val="28"/>
          <w:szCs w:val="28"/>
        </w:rPr>
        <w:t>Nyangu</w:t>
      </w:r>
      <w:proofErr w:type="spellEnd"/>
      <w:r>
        <w:rPr>
          <w:rFonts w:ascii="Bookman Old Style" w:hAnsi="Bookman Old Style"/>
          <w:sz w:val="28"/>
          <w:szCs w:val="28"/>
        </w:rPr>
        <w:t xml:space="preserve"> </w:t>
      </w:r>
      <w:r w:rsidR="00CB5D67">
        <w:rPr>
          <w:rFonts w:ascii="Bookman Old Style" w:hAnsi="Bookman Old Style"/>
          <w:sz w:val="28"/>
          <w:szCs w:val="28"/>
        </w:rPr>
        <w:t xml:space="preserve">he </w:t>
      </w:r>
      <w:r>
        <w:rPr>
          <w:rFonts w:ascii="Bookman Old Style" w:hAnsi="Bookman Old Style"/>
          <w:sz w:val="28"/>
          <w:szCs w:val="28"/>
        </w:rPr>
        <w:t xml:space="preserve">states that the Respondents exited the Applicant’s employment between 1980 and 2004 </w:t>
      </w:r>
      <w:r w:rsidR="00CB5D67">
        <w:rPr>
          <w:rFonts w:ascii="Bookman Old Style" w:hAnsi="Bookman Old Style"/>
          <w:sz w:val="28"/>
          <w:szCs w:val="28"/>
        </w:rPr>
        <w:t xml:space="preserve">and </w:t>
      </w:r>
      <w:r>
        <w:rPr>
          <w:rFonts w:ascii="Bookman Old Style" w:hAnsi="Bookman Old Style"/>
          <w:sz w:val="28"/>
          <w:szCs w:val="28"/>
        </w:rPr>
        <w:t>none of the Respondents have received their pension benefits from the Applicant although the Applicant agreed that the same is due.  Further</w:t>
      </w:r>
      <w:r w:rsidR="00CB5D67">
        <w:rPr>
          <w:rFonts w:ascii="Bookman Old Style" w:hAnsi="Bookman Old Style"/>
          <w:sz w:val="28"/>
          <w:szCs w:val="28"/>
        </w:rPr>
        <w:t>,</w:t>
      </w:r>
      <w:r>
        <w:rPr>
          <w:rFonts w:ascii="Bookman Old Style" w:hAnsi="Bookman Old Style"/>
          <w:sz w:val="28"/>
          <w:szCs w:val="28"/>
        </w:rPr>
        <w:t xml:space="preserve"> that since the Applicant conceded their entitlement it was an abuse of the Court process for it to make the two applications before Court as this is merely intended to prolong the suffering of the Respondents.  That the Applicant cannot agree on the formula to use for payment.</w:t>
      </w:r>
    </w:p>
    <w:p w:rsidR="002B417B" w:rsidRDefault="00DF4955" w:rsidP="00A61E8B">
      <w:pPr>
        <w:spacing w:line="480" w:lineRule="auto"/>
        <w:jc w:val="both"/>
        <w:rPr>
          <w:rFonts w:ascii="Bookman Old Style" w:hAnsi="Bookman Old Style"/>
          <w:sz w:val="28"/>
          <w:szCs w:val="28"/>
        </w:rPr>
      </w:pPr>
      <w:r>
        <w:rPr>
          <w:rFonts w:ascii="Bookman Old Style" w:hAnsi="Bookman Old Style"/>
          <w:sz w:val="28"/>
          <w:szCs w:val="28"/>
        </w:rPr>
        <w:tab/>
      </w:r>
      <w:proofErr w:type="gramStart"/>
      <w:r>
        <w:rPr>
          <w:rFonts w:ascii="Bookman Old Style" w:hAnsi="Bookman Old Style"/>
          <w:sz w:val="28"/>
          <w:szCs w:val="28"/>
        </w:rPr>
        <w:t xml:space="preserve">That the Applicant’s formula is against the </w:t>
      </w:r>
      <w:r w:rsidRPr="00A64820">
        <w:rPr>
          <w:rFonts w:ascii="Bookman Old Style" w:hAnsi="Bookman Old Style"/>
          <w:b/>
          <w:sz w:val="28"/>
          <w:szCs w:val="28"/>
        </w:rPr>
        <w:t>Pensions Scheme Regulation Act No. 28 of 1996</w:t>
      </w:r>
      <w:r>
        <w:rPr>
          <w:rFonts w:ascii="Bookman Old Style" w:hAnsi="Bookman Old Style"/>
          <w:sz w:val="28"/>
          <w:szCs w:val="28"/>
        </w:rPr>
        <w:t>.</w:t>
      </w:r>
      <w:proofErr w:type="gramEnd"/>
      <w:r>
        <w:rPr>
          <w:rFonts w:ascii="Bookman Old Style" w:hAnsi="Bookman Old Style"/>
          <w:sz w:val="28"/>
          <w:szCs w:val="28"/>
        </w:rPr>
        <w:t xml:space="preserve">  That the stay applied for has no legal basis and the chances of the appeal succeeding are nil.  That since the benefits are yet to be assessed by the Deputy Registrar, the issue of execution cannot arise.  </w:t>
      </w:r>
      <w:proofErr w:type="gramStart"/>
      <w:r>
        <w:rPr>
          <w:rFonts w:ascii="Bookman Old Style" w:hAnsi="Bookman Old Style"/>
          <w:sz w:val="28"/>
          <w:szCs w:val="28"/>
        </w:rPr>
        <w:t>That</w:t>
      </w:r>
      <w:r w:rsidR="00CB5D67">
        <w:rPr>
          <w:rFonts w:ascii="Bookman Old Style" w:hAnsi="Bookman Old Style"/>
          <w:sz w:val="28"/>
          <w:szCs w:val="28"/>
        </w:rPr>
        <w:t>,</w:t>
      </w:r>
      <w:r>
        <w:rPr>
          <w:rFonts w:ascii="Bookman Old Style" w:hAnsi="Bookman Old Style"/>
          <w:sz w:val="28"/>
          <w:szCs w:val="28"/>
        </w:rPr>
        <w:t xml:space="preserve"> therefore</w:t>
      </w:r>
      <w:r w:rsidR="00CB5D67">
        <w:rPr>
          <w:rFonts w:ascii="Bookman Old Style" w:hAnsi="Bookman Old Style"/>
          <w:sz w:val="28"/>
          <w:szCs w:val="28"/>
        </w:rPr>
        <w:t>,</w:t>
      </w:r>
      <w:r>
        <w:rPr>
          <w:rFonts w:ascii="Bookman Old Style" w:hAnsi="Bookman Old Style"/>
          <w:sz w:val="28"/>
          <w:szCs w:val="28"/>
        </w:rPr>
        <w:t xml:space="preserve"> the two application</w:t>
      </w:r>
      <w:r w:rsidR="00CB5D67">
        <w:rPr>
          <w:rFonts w:ascii="Bookman Old Style" w:hAnsi="Bookman Old Style"/>
          <w:sz w:val="28"/>
          <w:szCs w:val="28"/>
        </w:rPr>
        <w:t>s</w:t>
      </w:r>
      <w:r>
        <w:rPr>
          <w:rFonts w:ascii="Bookman Old Style" w:hAnsi="Bookman Old Style"/>
          <w:sz w:val="28"/>
          <w:szCs w:val="28"/>
        </w:rPr>
        <w:t xml:space="preserve"> are misconceived and the Court should not exercise its </w:t>
      </w:r>
      <w:r>
        <w:rPr>
          <w:rFonts w:ascii="Bookman Old Style" w:hAnsi="Bookman Old Style"/>
          <w:sz w:val="28"/>
          <w:szCs w:val="28"/>
        </w:rPr>
        <w:lastRenderedPageBreak/>
        <w:t xml:space="preserve">discretion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Applicant.</w:t>
      </w:r>
      <w:proofErr w:type="gramEnd"/>
      <w:r>
        <w:rPr>
          <w:rFonts w:ascii="Bookman Old Style" w:hAnsi="Bookman Old Style"/>
          <w:sz w:val="28"/>
          <w:szCs w:val="28"/>
        </w:rPr>
        <w:t xml:space="preserve">   Alternatively, should the Court entertain the application</w:t>
      </w:r>
      <w:r w:rsidR="00840ADF">
        <w:rPr>
          <w:rFonts w:ascii="Bookman Old Style" w:hAnsi="Bookman Old Style"/>
          <w:sz w:val="28"/>
          <w:szCs w:val="28"/>
        </w:rPr>
        <w:t>,</w:t>
      </w:r>
      <w:r>
        <w:rPr>
          <w:rFonts w:ascii="Bookman Old Style" w:hAnsi="Bookman Old Style"/>
          <w:sz w:val="28"/>
          <w:szCs w:val="28"/>
        </w:rPr>
        <w:t xml:space="preserve"> it should order the Applicant to pay into Court that which they conceded. </w:t>
      </w:r>
    </w:p>
    <w:p w:rsidR="00F858C3" w:rsidRDefault="00C634E8" w:rsidP="00846A6A">
      <w:pPr>
        <w:spacing w:line="480" w:lineRule="auto"/>
        <w:jc w:val="both"/>
        <w:rPr>
          <w:rFonts w:ascii="Bookman Old Style" w:hAnsi="Bookman Old Style"/>
          <w:sz w:val="28"/>
          <w:szCs w:val="28"/>
        </w:rPr>
      </w:pPr>
      <w:r>
        <w:rPr>
          <w:rFonts w:ascii="Bookman Old Style" w:hAnsi="Bookman Old Style"/>
          <w:sz w:val="28"/>
          <w:szCs w:val="28"/>
        </w:rPr>
        <w:tab/>
        <w:t xml:space="preserve">On behalf of the </w:t>
      </w:r>
      <w:r w:rsidR="00B15F4A">
        <w:rPr>
          <w:rFonts w:ascii="Bookman Old Style" w:hAnsi="Bookman Old Style"/>
          <w:sz w:val="28"/>
          <w:szCs w:val="28"/>
        </w:rPr>
        <w:t>A</w:t>
      </w:r>
      <w:r w:rsidR="002E23F1">
        <w:rPr>
          <w:rFonts w:ascii="Bookman Old Style" w:hAnsi="Bookman Old Style"/>
          <w:sz w:val="28"/>
          <w:szCs w:val="28"/>
        </w:rPr>
        <w:t>pplicant, Ms. Kasonde relied on the affidavit in support of this application</w:t>
      </w:r>
      <w:r w:rsidR="00840ADF">
        <w:rPr>
          <w:rFonts w:ascii="Bookman Old Style" w:hAnsi="Bookman Old Style"/>
          <w:sz w:val="28"/>
          <w:szCs w:val="28"/>
        </w:rPr>
        <w:t>,</w:t>
      </w:r>
      <w:r w:rsidR="002E23F1">
        <w:rPr>
          <w:rFonts w:ascii="Bookman Old Style" w:hAnsi="Bookman Old Style"/>
          <w:sz w:val="28"/>
          <w:szCs w:val="28"/>
        </w:rPr>
        <w:t xml:space="preserve"> in particular</w:t>
      </w:r>
      <w:r w:rsidR="001F604D">
        <w:rPr>
          <w:rFonts w:ascii="Bookman Old Style" w:hAnsi="Bookman Old Style"/>
          <w:sz w:val="28"/>
          <w:szCs w:val="28"/>
        </w:rPr>
        <w:t xml:space="preserve"> paragraph 4 in which it is stated that the Court below ordered for the immediate payment of the Respondent’s entitlement to the tune of </w:t>
      </w:r>
      <w:r w:rsidR="00B15F4A">
        <w:rPr>
          <w:rFonts w:ascii="Bookman Old Style" w:hAnsi="Bookman Old Style"/>
          <w:sz w:val="28"/>
          <w:szCs w:val="28"/>
        </w:rPr>
        <w:t>K</w:t>
      </w:r>
      <w:r w:rsidR="001F604D">
        <w:rPr>
          <w:rFonts w:ascii="Bookman Old Style" w:hAnsi="Bookman Old Style"/>
          <w:sz w:val="28"/>
          <w:szCs w:val="28"/>
        </w:rPr>
        <w:t>90b</w:t>
      </w:r>
      <w:r w:rsidR="00B15F4A">
        <w:rPr>
          <w:rFonts w:ascii="Bookman Old Style" w:hAnsi="Bookman Old Style"/>
          <w:sz w:val="28"/>
          <w:szCs w:val="28"/>
        </w:rPr>
        <w:t>illio</w:t>
      </w:r>
      <w:r w:rsidR="001F604D">
        <w:rPr>
          <w:rFonts w:ascii="Bookman Old Style" w:hAnsi="Bookman Old Style"/>
          <w:sz w:val="28"/>
          <w:szCs w:val="28"/>
        </w:rPr>
        <w:t>n. She referre</w:t>
      </w:r>
      <w:r w:rsidR="0009093C">
        <w:rPr>
          <w:rFonts w:ascii="Bookman Old Style" w:hAnsi="Bookman Old Style"/>
          <w:sz w:val="28"/>
          <w:szCs w:val="28"/>
        </w:rPr>
        <w:t>d to the last paragraph of the J</w:t>
      </w:r>
      <w:r w:rsidR="001F604D">
        <w:rPr>
          <w:rFonts w:ascii="Bookman Old Style" w:hAnsi="Bookman Old Style"/>
          <w:sz w:val="28"/>
          <w:szCs w:val="28"/>
        </w:rPr>
        <w:t xml:space="preserve">udgment at Page 42 which reads as follows: </w:t>
      </w:r>
    </w:p>
    <w:p w:rsidR="001F604D" w:rsidRDefault="001F604D" w:rsidP="001D7FD4">
      <w:pPr>
        <w:spacing w:line="240" w:lineRule="auto"/>
        <w:ind w:left="720"/>
        <w:jc w:val="both"/>
        <w:rPr>
          <w:rFonts w:ascii="Bookman Old Style" w:hAnsi="Bookman Old Style"/>
          <w:b/>
          <w:sz w:val="28"/>
          <w:szCs w:val="28"/>
        </w:rPr>
      </w:pPr>
      <w:r>
        <w:rPr>
          <w:rFonts w:ascii="Bookman Old Style" w:hAnsi="Bookman Old Style"/>
          <w:b/>
          <w:sz w:val="28"/>
          <w:szCs w:val="28"/>
        </w:rPr>
        <w:t xml:space="preserve">“Leave to appeal to the Supreme Court granted in respect of my decision that the last earned salary be used to compute benefits and that the recommended 17.5 percent by the Actuary and the Board of Trustees </w:t>
      </w:r>
      <w:proofErr w:type="gramStart"/>
      <w:r>
        <w:rPr>
          <w:rFonts w:ascii="Bookman Old Style" w:hAnsi="Bookman Old Style"/>
          <w:b/>
          <w:sz w:val="28"/>
          <w:szCs w:val="28"/>
        </w:rPr>
        <w:t>be</w:t>
      </w:r>
      <w:proofErr w:type="gramEnd"/>
      <w:r>
        <w:rPr>
          <w:rFonts w:ascii="Bookman Old Style" w:hAnsi="Bookman Old Style"/>
          <w:b/>
          <w:sz w:val="28"/>
          <w:szCs w:val="28"/>
        </w:rPr>
        <w:t xml:space="preserve"> awarded. The other variations agreed to by the Bank in the MOU so-called and published should be immediately paid and I so order.”</w:t>
      </w:r>
    </w:p>
    <w:p w:rsidR="007B257C" w:rsidRPr="007B257C" w:rsidRDefault="007B257C" w:rsidP="007B257C">
      <w:pPr>
        <w:spacing w:line="240" w:lineRule="auto"/>
        <w:rPr>
          <w:rFonts w:ascii="Bookman Old Style" w:hAnsi="Bookman Old Style"/>
          <w:b/>
          <w:sz w:val="28"/>
          <w:szCs w:val="28"/>
        </w:rPr>
      </w:pPr>
    </w:p>
    <w:p w:rsidR="001F604D" w:rsidRDefault="00B15F4A" w:rsidP="00846A6A">
      <w:pPr>
        <w:spacing w:line="480" w:lineRule="auto"/>
        <w:ind w:firstLine="720"/>
        <w:jc w:val="both"/>
        <w:rPr>
          <w:rFonts w:ascii="Bookman Old Style" w:hAnsi="Bookman Old Style"/>
          <w:sz w:val="28"/>
          <w:szCs w:val="28"/>
        </w:rPr>
      </w:pPr>
      <w:r>
        <w:rPr>
          <w:rFonts w:ascii="Bookman Old Style" w:hAnsi="Bookman Old Style"/>
          <w:sz w:val="28"/>
          <w:szCs w:val="28"/>
        </w:rPr>
        <w:t>Ms. Kasonde submitted that the A</w:t>
      </w:r>
      <w:r w:rsidR="00AA460D">
        <w:rPr>
          <w:rFonts w:ascii="Bookman Old Style" w:hAnsi="Bookman Old Style"/>
          <w:sz w:val="28"/>
          <w:szCs w:val="28"/>
        </w:rPr>
        <w:t>pplicant is a separate entity from Barclays Bank Pension Fund and this was argued in the lower Court. She submitted that there is sufficient ground upon which a stay should be granted. In response to the affidavit in opposition, she submitted that in the lower Court</w:t>
      </w:r>
      <w:r w:rsidR="00331091">
        <w:rPr>
          <w:rFonts w:ascii="Bookman Old Style" w:hAnsi="Bookman Old Style"/>
          <w:sz w:val="28"/>
          <w:szCs w:val="28"/>
        </w:rPr>
        <w:t>,</w:t>
      </w:r>
      <w:r w:rsidR="00AA460D">
        <w:rPr>
          <w:rFonts w:ascii="Bookman Old Style" w:hAnsi="Bookman Old Style"/>
          <w:sz w:val="28"/>
          <w:szCs w:val="28"/>
        </w:rPr>
        <w:t xml:space="preserve"> it was argued that the</w:t>
      </w:r>
      <w:r w:rsidR="00175ED9">
        <w:rPr>
          <w:rFonts w:ascii="Bookman Old Style" w:hAnsi="Bookman Old Style"/>
          <w:sz w:val="28"/>
          <w:szCs w:val="28"/>
        </w:rPr>
        <w:t xml:space="preserve"> MOU was non-legally binding. She argued</w:t>
      </w:r>
      <w:r w:rsidR="00AA460D">
        <w:rPr>
          <w:rFonts w:ascii="Bookman Old Style" w:hAnsi="Bookman Old Style"/>
          <w:sz w:val="28"/>
          <w:szCs w:val="28"/>
        </w:rPr>
        <w:t xml:space="preserve"> </w:t>
      </w:r>
      <w:r w:rsidR="00175ED9">
        <w:rPr>
          <w:rFonts w:ascii="Bookman Old Style" w:hAnsi="Bookman Old Style"/>
          <w:sz w:val="28"/>
          <w:szCs w:val="28"/>
        </w:rPr>
        <w:t xml:space="preserve">that there is only </w:t>
      </w:r>
      <w:r>
        <w:rPr>
          <w:rFonts w:ascii="Bookman Old Style" w:hAnsi="Bookman Old Style"/>
          <w:sz w:val="28"/>
          <w:szCs w:val="28"/>
        </w:rPr>
        <w:t xml:space="preserve">one </w:t>
      </w:r>
      <w:r w:rsidR="00175ED9">
        <w:rPr>
          <w:rFonts w:ascii="Bookman Old Style" w:hAnsi="Bookman Old Style"/>
          <w:sz w:val="28"/>
          <w:szCs w:val="28"/>
        </w:rPr>
        <w:t xml:space="preserve">portion </w:t>
      </w:r>
      <w:r w:rsidR="00175ED9">
        <w:rPr>
          <w:rFonts w:ascii="Bookman Old Style" w:hAnsi="Bookman Old Style"/>
          <w:sz w:val="28"/>
          <w:szCs w:val="28"/>
        </w:rPr>
        <w:lastRenderedPageBreak/>
        <w:t xml:space="preserve">of the claim which has been referred for assessment and this is the amount referred to by the Actuary. She </w:t>
      </w:r>
      <w:r>
        <w:rPr>
          <w:rFonts w:ascii="Bookman Old Style" w:hAnsi="Bookman Old Style"/>
          <w:sz w:val="28"/>
          <w:szCs w:val="28"/>
        </w:rPr>
        <w:t xml:space="preserve">submitted </w:t>
      </w:r>
      <w:r w:rsidR="00175ED9">
        <w:rPr>
          <w:rFonts w:ascii="Bookman Old Style" w:hAnsi="Bookman Old Style"/>
          <w:sz w:val="28"/>
          <w:szCs w:val="28"/>
        </w:rPr>
        <w:t>that the application be granted with costs</w:t>
      </w:r>
      <w:r>
        <w:rPr>
          <w:rFonts w:ascii="Bookman Old Style" w:hAnsi="Bookman Old Style"/>
          <w:sz w:val="28"/>
          <w:szCs w:val="28"/>
        </w:rPr>
        <w:t>.</w:t>
      </w:r>
    </w:p>
    <w:p w:rsidR="00175ED9" w:rsidRDefault="00175ED9" w:rsidP="00846A6A">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behalf of the Respondents, Mr. Mukande submitted that he </w:t>
      </w:r>
      <w:r w:rsidR="0024550C">
        <w:rPr>
          <w:rFonts w:ascii="Bookman Old Style" w:hAnsi="Bookman Old Style"/>
          <w:sz w:val="28"/>
          <w:szCs w:val="28"/>
        </w:rPr>
        <w:t>fully</w:t>
      </w:r>
      <w:r>
        <w:rPr>
          <w:rFonts w:ascii="Bookman Old Style" w:hAnsi="Bookman Old Style"/>
          <w:sz w:val="28"/>
          <w:szCs w:val="28"/>
        </w:rPr>
        <w:t xml:space="preserve"> supported the Ru</w:t>
      </w:r>
      <w:r w:rsidR="00B15F4A">
        <w:rPr>
          <w:rFonts w:ascii="Bookman Old Style" w:hAnsi="Bookman Old Style"/>
          <w:sz w:val="28"/>
          <w:szCs w:val="28"/>
        </w:rPr>
        <w:t>l</w:t>
      </w:r>
      <w:r>
        <w:rPr>
          <w:rFonts w:ascii="Bookman Old Style" w:hAnsi="Bookman Old Style"/>
          <w:sz w:val="28"/>
          <w:szCs w:val="28"/>
        </w:rPr>
        <w:t>ing of the lower Court</w:t>
      </w:r>
      <w:r w:rsidR="006B25F6">
        <w:rPr>
          <w:rFonts w:ascii="Bookman Old Style" w:hAnsi="Bookman Old Style"/>
          <w:sz w:val="28"/>
          <w:szCs w:val="28"/>
        </w:rPr>
        <w:t>. He submitted that the Applicant</w:t>
      </w:r>
      <w:r w:rsidR="0009093C">
        <w:rPr>
          <w:rFonts w:ascii="Bookman Old Style" w:hAnsi="Bookman Old Style"/>
          <w:sz w:val="28"/>
          <w:szCs w:val="28"/>
        </w:rPr>
        <w:t xml:space="preserve">’s application is based on three </w:t>
      </w:r>
      <w:r w:rsidR="006B25F6">
        <w:rPr>
          <w:rFonts w:ascii="Bookman Old Style" w:hAnsi="Bookman Old Style"/>
          <w:sz w:val="28"/>
          <w:szCs w:val="28"/>
        </w:rPr>
        <w:t>grounds</w:t>
      </w:r>
      <w:r w:rsidR="0009093C">
        <w:rPr>
          <w:rFonts w:ascii="Bookman Old Style" w:hAnsi="Bookman Old Style"/>
          <w:sz w:val="28"/>
          <w:szCs w:val="28"/>
        </w:rPr>
        <w:t>: t</w:t>
      </w:r>
      <w:r w:rsidR="006B25F6">
        <w:rPr>
          <w:rFonts w:ascii="Bookman Old Style" w:hAnsi="Bookman Old Style"/>
          <w:sz w:val="28"/>
          <w:szCs w:val="28"/>
        </w:rPr>
        <w:t xml:space="preserve">hat </w:t>
      </w:r>
      <w:r w:rsidR="00B15F4A">
        <w:rPr>
          <w:rFonts w:ascii="Bookman Old Style" w:hAnsi="Bookman Old Style"/>
          <w:sz w:val="28"/>
          <w:szCs w:val="28"/>
        </w:rPr>
        <w:t xml:space="preserve">it is </w:t>
      </w:r>
      <w:r w:rsidR="006B25F6">
        <w:rPr>
          <w:rFonts w:ascii="Bookman Old Style" w:hAnsi="Bookman Old Style"/>
          <w:sz w:val="28"/>
          <w:szCs w:val="28"/>
        </w:rPr>
        <w:t>the Barcla</w:t>
      </w:r>
      <w:r w:rsidR="0009093C">
        <w:rPr>
          <w:rFonts w:ascii="Bookman Old Style" w:hAnsi="Bookman Old Style"/>
          <w:sz w:val="28"/>
          <w:szCs w:val="28"/>
        </w:rPr>
        <w:t>ys Pension Fund which is liable;</w:t>
      </w:r>
      <w:r w:rsidR="006B25F6">
        <w:rPr>
          <w:rFonts w:ascii="Bookman Old Style" w:hAnsi="Bookman Old Style"/>
          <w:sz w:val="28"/>
          <w:szCs w:val="28"/>
        </w:rPr>
        <w:t xml:space="preserve"> that the </w:t>
      </w:r>
      <w:r w:rsidR="0009093C">
        <w:rPr>
          <w:rFonts w:ascii="Bookman Old Style" w:hAnsi="Bookman Old Style"/>
          <w:sz w:val="28"/>
          <w:szCs w:val="28"/>
        </w:rPr>
        <w:t>A</w:t>
      </w:r>
      <w:r w:rsidR="006B25F6">
        <w:rPr>
          <w:rFonts w:ascii="Bookman Old Style" w:hAnsi="Bookman Old Style"/>
          <w:sz w:val="28"/>
          <w:szCs w:val="28"/>
        </w:rPr>
        <w:t xml:space="preserve">pplicant has appealed and that </w:t>
      </w:r>
      <w:r w:rsidR="00564D41">
        <w:rPr>
          <w:rFonts w:ascii="Bookman Old Style" w:hAnsi="Bookman Old Style"/>
          <w:sz w:val="28"/>
          <w:szCs w:val="28"/>
        </w:rPr>
        <w:t>they</w:t>
      </w:r>
      <w:r w:rsidR="006B25F6">
        <w:rPr>
          <w:rFonts w:ascii="Bookman Old Style" w:hAnsi="Bookman Old Style"/>
          <w:sz w:val="28"/>
          <w:szCs w:val="28"/>
        </w:rPr>
        <w:t xml:space="preserve"> have no ability to pay. Mr. </w:t>
      </w:r>
      <w:proofErr w:type="spellStart"/>
      <w:r w:rsidR="006B25F6">
        <w:rPr>
          <w:rFonts w:ascii="Bookman Old Style" w:hAnsi="Bookman Old Style"/>
          <w:sz w:val="28"/>
          <w:szCs w:val="28"/>
        </w:rPr>
        <w:t>Mukande</w:t>
      </w:r>
      <w:proofErr w:type="spellEnd"/>
      <w:r w:rsidR="006B25F6">
        <w:rPr>
          <w:rFonts w:ascii="Bookman Old Style" w:hAnsi="Bookman Old Style"/>
          <w:sz w:val="28"/>
          <w:szCs w:val="28"/>
        </w:rPr>
        <w:t xml:space="preserve"> argu</w:t>
      </w:r>
      <w:r w:rsidR="00BC2C9B">
        <w:rPr>
          <w:rFonts w:ascii="Bookman Old Style" w:hAnsi="Bookman Old Style"/>
          <w:sz w:val="28"/>
          <w:szCs w:val="28"/>
        </w:rPr>
        <w:t>ed</w:t>
      </w:r>
      <w:r w:rsidR="0024550C">
        <w:rPr>
          <w:rFonts w:ascii="Bookman Old Style" w:hAnsi="Bookman Old Style"/>
          <w:sz w:val="28"/>
          <w:szCs w:val="28"/>
        </w:rPr>
        <w:t xml:space="preserve"> that</w:t>
      </w:r>
      <w:r w:rsidR="00BC2C9B">
        <w:rPr>
          <w:rFonts w:ascii="Bookman Old Style" w:hAnsi="Bookman Old Style"/>
          <w:sz w:val="28"/>
          <w:szCs w:val="28"/>
        </w:rPr>
        <w:t xml:space="preserve"> </w:t>
      </w:r>
      <w:r w:rsidR="0024550C">
        <w:rPr>
          <w:rFonts w:ascii="Bookman Old Style" w:hAnsi="Bookman Old Style"/>
          <w:sz w:val="28"/>
          <w:szCs w:val="28"/>
        </w:rPr>
        <w:t>the Applicant</w:t>
      </w:r>
      <w:r w:rsidR="00BC2C9B">
        <w:rPr>
          <w:rFonts w:ascii="Bookman Old Style" w:hAnsi="Bookman Old Style"/>
          <w:sz w:val="28"/>
          <w:szCs w:val="28"/>
        </w:rPr>
        <w:t xml:space="preserve"> commen</w:t>
      </w:r>
      <w:r w:rsidR="006B25F6">
        <w:rPr>
          <w:rFonts w:ascii="Bookman Old Style" w:hAnsi="Bookman Old Style"/>
          <w:sz w:val="28"/>
          <w:szCs w:val="28"/>
        </w:rPr>
        <w:t>ced the proceedi</w:t>
      </w:r>
      <w:r w:rsidR="00B15F4A">
        <w:rPr>
          <w:rFonts w:ascii="Bookman Old Style" w:hAnsi="Bookman Old Style"/>
          <w:sz w:val="28"/>
          <w:szCs w:val="28"/>
        </w:rPr>
        <w:t>ngs in the Court below and the</w:t>
      </w:r>
      <w:r w:rsidR="006B25F6">
        <w:rPr>
          <w:rFonts w:ascii="Bookman Old Style" w:hAnsi="Bookman Old Style"/>
          <w:sz w:val="28"/>
          <w:szCs w:val="28"/>
        </w:rPr>
        <w:t xml:space="preserve"> </w:t>
      </w:r>
      <w:r w:rsidR="0009093C">
        <w:rPr>
          <w:rFonts w:ascii="Bookman Old Style" w:hAnsi="Bookman Old Style"/>
          <w:sz w:val="28"/>
          <w:szCs w:val="28"/>
        </w:rPr>
        <w:t>third</w:t>
      </w:r>
      <w:r w:rsidR="006B25F6">
        <w:rPr>
          <w:rFonts w:ascii="Bookman Old Style" w:hAnsi="Bookman Old Style"/>
          <w:sz w:val="28"/>
          <w:szCs w:val="28"/>
        </w:rPr>
        <w:t xml:space="preserve"> claim </w:t>
      </w:r>
      <w:r w:rsidR="0009093C">
        <w:rPr>
          <w:rFonts w:ascii="Bookman Old Style" w:hAnsi="Bookman Old Style"/>
          <w:sz w:val="28"/>
          <w:szCs w:val="28"/>
        </w:rPr>
        <w:t>as per the W</w:t>
      </w:r>
      <w:r w:rsidR="00B15F4A">
        <w:rPr>
          <w:rFonts w:ascii="Bookman Old Style" w:hAnsi="Bookman Old Style"/>
          <w:sz w:val="28"/>
          <w:szCs w:val="28"/>
        </w:rPr>
        <w:t xml:space="preserve">rit of </w:t>
      </w:r>
      <w:r w:rsidR="0009093C">
        <w:rPr>
          <w:rFonts w:ascii="Bookman Old Style" w:hAnsi="Bookman Old Style"/>
          <w:sz w:val="28"/>
          <w:szCs w:val="28"/>
        </w:rPr>
        <w:t>S</w:t>
      </w:r>
      <w:r w:rsidR="00B15F4A">
        <w:rPr>
          <w:rFonts w:ascii="Bookman Old Style" w:hAnsi="Bookman Old Style"/>
          <w:sz w:val="28"/>
          <w:szCs w:val="28"/>
        </w:rPr>
        <w:t xml:space="preserve">ummons </w:t>
      </w:r>
      <w:r w:rsidR="006B25F6">
        <w:rPr>
          <w:rFonts w:ascii="Bookman Old Style" w:hAnsi="Bookman Old Style"/>
          <w:sz w:val="28"/>
          <w:szCs w:val="28"/>
        </w:rPr>
        <w:t>is for:</w:t>
      </w:r>
    </w:p>
    <w:p w:rsidR="00314FC0" w:rsidRDefault="006F2C50" w:rsidP="006F2C50">
      <w:pPr>
        <w:ind w:left="720"/>
        <w:jc w:val="both"/>
        <w:rPr>
          <w:rFonts w:ascii="Bookman Old Style" w:hAnsi="Bookman Old Style"/>
          <w:b/>
          <w:sz w:val="28"/>
          <w:szCs w:val="28"/>
        </w:rPr>
      </w:pPr>
      <w:r w:rsidRPr="006F2C50">
        <w:rPr>
          <w:rFonts w:ascii="Bookman Old Style" w:hAnsi="Bookman Old Style"/>
          <w:b/>
          <w:sz w:val="28"/>
          <w:szCs w:val="28"/>
        </w:rPr>
        <w:t>A declaration that Plaintiff is not in breach of any contractual obligation to the Defendants and that the Defendants’ pension dues and claims thereon are to be addressed and resolved in accordance with the Barclays Bank Zambia Plc Pension Fund Rules and the law on pensions in Zambia and not through illegal actions injurious of the Plaintiff</w:t>
      </w:r>
    </w:p>
    <w:p w:rsidR="006F2C50" w:rsidRPr="006F2C50" w:rsidRDefault="006F2C50" w:rsidP="006F2C50">
      <w:pPr>
        <w:spacing w:after="0" w:line="240" w:lineRule="auto"/>
        <w:ind w:left="720"/>
        <w:jc w:val="both"/>
        <w:rPr>
          <w:rFonts w:ascii="Bookman Old Style" w:hAnsi="Bookman Old Style"/>
          <w:b/>
          <w:sz w:val="28"/>
          <w:szCs w:val="28"/>
        </w:rPr>
      </w:pPr>
    </w:p>
    <w:p w:rsidR="002C59EB" w:rsidRDefault="006F2C50" w:rsidP="006F2C50">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Mukande</w:t>
      </w:r>
      <w:proofErr w:type="spellEnd"/>
      <w:r>
        <w:rPr>
          <w:rFonts w:ascii="Bookman Old Style" w:hAnsi="Bookman Old Style"/>
          <w:sz w:val="28"/>
          <w:szCs w:val="28"/>
        </w:rPr>
        <w:t xml:space="preserve"> argued that in its pleading, the App</w:t>
      </w:r>
      <w:r w:rsidR="003548AC">
        <w:rPr>
          <w:rFonts w:ascii="Bookman Old Style" w:hAnsi="Bookman Old Style"/>
          <w:sz w:val="28"/>
          <w:szCs w:val="28"/>
        </w:rPr>
        <w:t>licant</w:t>
      </w:r>
      <w:r>
        <w:rPr>
          <w:rFonts w:ascii="Bookman Old Style" w:hAnsi="Bookman Old Style"/>
          <w:sz w:val="28"/>
          <w:szCs w:val="28"/>
        </w:rPr>
        <w:t xml:space="preserve"> did not state that </w:t>
      </w:r>
      <w:r w:rsidR="003548AC">
        <w:rPr>
          <w:rFonts w:ascii="Bookman Old Style" w:hAnsi="Bookman Old Style"/>
          <w:sz w:val="28"/>
          <w:szCs w:val="28"/>
        </w:rPr>
        <w:t>it is</w:t>
      </w:r>
      <w:r>
        <w:rPr>
          <w:rFonts w:ascii="Bookman Old Style" w:hAnsi="Bookman Old Style"/>
          <w:sz w:val="28"/>
          <w:szCs w:val="28"/>
        </w:rPr>
        <w:t xml:space="preserve"> not the right party.  He submitted that if the Applicant felt </w:t>
      </w:r>
      <w:r w:rsidR="002C59EB">
        <w:rPr>
          <w:rFonts w:ascii="Bookman Old Style" w:hAnsi="Bookman Old Style"/>
          <w:sz w:val="28"/>
          <w:szCs w:val="28"/>
        </w:rPr>
        <w:t xml:space="preserve">it was not the right party </w:t>
      </w:r>
      <w:r>
        <w:rPr>
          <w:rFonts w:ascii="Bookman Old Style" w:hAnsi="Bookman Old Style"/>
          <w:sz w:val="28"/>
          <w:szCs w:val="28"/>
        </w:rPr>
        <w:t>then it should have joined the Pensions Fund to the action.</w:t>
      </w:r>
    </w:p>
    <w:p w:rsidR="002C59EB" w:rsidRDefault="002C59EB" w:rsidP="006F2C50">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Regarding the ability to pay, he contended that there is nowhere in the judgment where the Applicant has been ordered to pay K90 billion.  Mr. </w:t>
      </w:r>
      <w:proofErr w:type="spellStart"/>
      <w:r>
        <w:rPr>
          <w:rFonts w:ascii="Bookman Old Style" w:hAnsi="Bookman Old Style"/>
          <w:sz w:val="28"/>
          <w:szCs w:val="28"/>
        </w:rPr>
        <w:t>Mukande</w:t>
      </w:r>
      <w:proofErr w:type="spellEnd"/>
      <w:r>
        <w:rPr>
          <w:rFonts w:ascii="Bookman Old Style" w:hAnsi="Bookman Old Style"/>
          <w:sz w:val="28"/>
          <w:szCs w:val="28"/>
        </w:rPr>
        <w:t xml:space="preserve"> submitted that the lower Court ordered the Applicant to pay what it had agreed to pay.  He submitted that the Court below found that the evidence was littered with admissions that the Applicant owed the pensioners their pension benefits and the reason why the Applicant could not pay, was the reason why the matter was in Court.  That the Applicant could not agree on the formula to use.  That having admitted that it owes the Respondents their benefits then it should pay what it owes so that the Respondents can then justify the balance.</w:t>
      </w:r>
    </w:p>
    <w:p w:rsidR="006F2C50" w:rsidRDefault="002C59EB" w:rsidP="006F2C50">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submitted that the Court below found that withholding the pension </w:t>
      </w:r>
      <w:proofErr w:type="gramStart"/>
      <w:r>
        <w:rPr>
          <w:rFonts w:ascii="Bookman Old Style" w:hAnsi="Bookman Old Style"/>
          <w:sz w:val="28"/>
          <w:szCs w:val="28"/>
        </w:rPr>
        <w:t>benefits is</w:t>
      </w:r>
      <w:proofErr w:type="gramEnd"/>
      <w:r>
        <w:rPr>
          <w:rFonts w:ascii="Bookman Old Style" w:hAnsi="Bookman Old Style"/>
          <w:sz w:val="28"/>
          <w:szCs w:val="28"/>
        </w:rPr>
        <w:t xml:space="preserve"> not justifiable as such benefits are payable as </w:t>
      </w:r>
      <w:r w:rsidR="003548AC">
        <w:rPr>
          <w:rFonts w:ascii="Bookman Old Style" w:hAnsi="Bookman Old Style"/>
          <w:sz w:val="28"/>
          <w:szCs w:val="28"/>
        </w:rPr>
        <w:t xml:space="preserve">a matter </w:t>
      </w:r>
      <w:r w:rsidR="007D6728">
        <w:rPr>
          <w:rFonts w:ascii="Bookman Old Style" w:hAnsi="Bookman Old Style"/>
          <w:sz w:val="28"/>
          <w:szCs w:val="28"/>
        </w:rPr>
        <w:t>of law</w:t>
      </w:r>
      <w:r w:rsidR="003548AC">
        <w:rPr>
          <w:rFonts w:ascii="Bookman Old Style" w:hAnsi="Bookman Old Style"/>
          <w:sz w:val="28"/>
          <w:szCs w:val="28"/>
        </w:rPr>
        <w:t xml:space="preserve"> under the P</w:t>
      </w:r>
      <w:r>
        <w:rPr>
          <w:rFonts w:ascii="Bookman Old Style" w:hAnsi="Bookman Old Style"/>
          <w:sz w:val="28"/>
          <w:szCs w:val="28"/>
        </w:rPr>
        <w:t>ensions Benefit Act.  He cited the case</w:t>
      </w:r>
      <w:r w:rsidR="003548AC">
        <w:rPr>
          <w:rFonts w:ascii="Bookman Old Style" w:hAnsi="Bookman Old Style"/>
          <w:sz w:val="28"/>
          <w:szCs w:val="28"/>
        </w:rPr>
        <w:t xml:space="preserve"> of</w:t>
      </w:r>
      <w:r>
        <w:rPr>
          <w:rFonts w:ascii="Bookman Old Style" w:hAnsi="Bookman Old Style"/>
          <w:sz w:val="28"/>
          <w:szCs w:val="28"/>
        </w:rPr>
        <w:t xml:space="preserve"> </w:t>
      </w:r>
      <w:r w:rsidR="003548AC" w:rsidRPr="003548AC">
        <w:rPr>
          <w:rFonts w:ascii="Bookman Old Style" w:hAnsi="Bookman Old Style"/>
          <w:b/>
          <w:sz w:val="28"/>
          <w:szCs w:val="28"/>
        </w:rPr>
        <w:t>Standard Chartered Bank Plc vs.</w:t>
      </w:r>
      <w:r w:rsidR="003548AC">
        <w:rPr>
          <w:rFonts w:ascii="Bookman Old Style" w:hAnsi="Bookman Old Style"/>
          <w:sz w:val="28"/>
          <w:szCs w:val="28"/>
        </w:rPr>
        <w:t xml:space="preserve"> </w:t>
      </w:r>
      <w:r w:rsidR="003548AC">
        <w:rPr>
          <w:rFonts w:ascii="Bookman Old Style" w:hAnsi="Bookman Old Style"/>
          <w:b/>
          <w:sz w:val="28"/>
          <w:szCs w:val="28"/>
        </w:rPr>
        <w:t xml:space="preserve">Willard </w:t>
      </w:r>
      <w:r w:rsidR="00564D41">
        <w:rPr>
          <w:rFonts w:ascii="Bookman Old Style" w:hAnsi="Bookman Old Style"/>
          <w:b/>
          <w:sz w:val="28"/>
          <w:szCs w:val="28"/>
        </w:rPr>
        <w:t xml:space="preserve">Solomon </w:t>
      </w:r>
      <w:proofErr w:type="spellStart"/>
      <w:r w:rsidR="003548AC">
        <w:rPr>
          <w:rFonts w:ascii="Bookman Old Style" w:hAnsi="Bookman Old Style"/>
          <w:b/>
          <w:sz w:val="28"/>
          <w:szCs w:val="28"/>
        </w:rPr>
        <w:t>Nt</w:t>
      </w:r>
      <w:r w:rsidR="008E2B40">
        <w:rPr>
          <w:rFonts w:ascii="Bookman Old Style" w:hAnsi="Bookman Old Style"/>
          <w:b/>
          <w:sz w:val="28"/>
          <w:szCs w:val="28"/>
        </w:rPr>
        <w:t>h</w:t>
      </w:r>
      <w:r w:rsidRPr="002C59EB">
        <w:rPr>
          <w:rFonts w:ascii="Bookman Old Style" w:hAnsi="Bookman Old Style"/>
          <w:b/>
          <w:sz w:val="28"/>
          <w:szCs w:val="28"/>
        </w:rPr>
        <w:t>ang</w:t>
      </w:r>
      <w:r w:rsidR="003548AC">
        <w:rPr>
          <w:rFonts w:ascii="Bookman Old Style" w:hAnsi="Bookman Old Style"/>
          <w:b/>
          <w:sz w:val="28"/>
          <w:szCs w:val="28"/>
        </w:rPr>
        <w:t>a</w:t>
      </w:r>
      <w:proofErr w:type="spellEnd"/>
      <w:r w:rsidRPr="002C59EB">
        <w:rPr>
          <w:rFonts w:ascii="Bookman Old Style" w:hAnsi="Bookman Old Style"/>
          <w:b/>
          <w:sz w:val="28"/>
          <w:szCs w:val="28"/>
        </w:rPr>
        <w:t xml:space="preserve"> and 402 Others</w:t>
      </w:r>
      <w:r w:rsidR="00A64820">
        <w:rPr>
          <w:rFonts w:ascii="Bookman Old Style" w:hAnsi="Bookman Old Style"/>
          <w:b/>
          <w:sz w:val="28"/>
          <w:szCs w:val="28"/>
        </w:rPr>
        <w:t>¹</w:t>
      </w:r>
      <w:r w:rsidRPr="002C59EB">
        <w:rPr>
          <w:rFonts w:ascii="Bookman Old Style" w:hAnsi="Bookman Old Style"/>
          <w:b/>
          <w:sz w:val="28"/>
          <w:szCs w:val="28"/>
        </w:rPr>
        <w:t>.</w:t>
      </w:r>
      <w:r>
        <w:rPr>
          <w:rFonts w:ascii="Bookman Old Style" w:hAnsi="Bookman Old Style"/>
          <w:sz w:val="28"/>
          <w:szCs w:val="28"/>
        </w:rPr>
        <w:t xml:space="preserve">  </w:t>
      </w:r>
      <w:r w:rsidR="006F2C50">
        <w:rPr>
          <w:rFonts w:ascii="Bookman Old Style" w:hAnsi="Bookman Old Style"/>
          <w:sz w:val="28"/>
          <w:szCs w:val="28"/>
        </w:rPr>
        <w:t xml:space="preserve"> </w:t>
      </w:r>
      <w:r>
        <w:rPr>
          <w:rFonts w:ascii="Bookman Old Style" w:hAnsi="Bookman Old Style"/>
          <w:sz w:val="28"/>
          <w:szCs w:val="28"/>
        </w:rPr>
        <w:t xml:space="preserve">He </w:t>
      </w:r>
      <w:r w:rsidR="00F11B3D">
        <w:rPr>
          <w:rFonts w:ascii="Bookman Old Style" w:hAnsi="Bookman Old Style"/>
          <w:sz w:val="28"/>
          <w:szCs w:val="28"/>
        </w:rPr>
        <w:t>contended</w:t>
      </w:r>
      <w:r w:rsidR="003548AC">
        <w:rPr>
          <w:rFonts w:ascii="Bookman Old Style" w:hAnsi="Bookman Old Style"/>
          <w:sz w:val="28"/>
          <w:szCs w:val="28"/>
        </w:rPr>
        <w:t xml:space="preserve"> that Courts cannot aid law brea</w:t>
      </w:r>
      <w:r>
        <w:rPr>
          <w:rFonts w:ascii="Bookman Old Style" w:hAnsi="Bookman Old Style"/>
          <w:sz w:val="28"/>
          <w:szCs w:val="28"/>
        </w:rPr>
        <w:t>kers and that</w:t>
      </w:r>
      <w:r w:rsidR="003548AC">
        <w:rPr>
          <w:rFonts w:ascii="Bookman Old Style" w:hAnsi="Bookman Old Style"/>
          <w:sz w:val="28"/>
          <w:szCs w:val="28"/>
        </w:rPr>
        <w:t>,</w:t>
      </w:r>
      <w:r>
        <w:rPr>
          <w:rFonts w:ascii="Bookman Old Style" w:hAnsi="Bookman Old Style"/>
          <w:sz w:val="28"/>
          <w:szCs w:val="28"/>
        </w:rPr>
        <w:t xml:space="preserve"> therefore</w:t>
      </w:r>
      <w:r w:rsidR="003548AC">
        <w:rPr>
          <w:rFonts w:ascii="Bookman Old Style" w:hAnsi="Bookman Old Style"/>
          <w:sz w:val="28"/>
          <w:szCs w:val="28"/>
        </w:rPr>
        <w:t>,</w:t>
      </w:r>
      <w:r>
        <w:rPr>
          <w:rFonts w:ascii="Bookman Old Style" w:hAnsi="Bookman Old Style"/>
          <w:sz w:val="28"/>
          <w:szCs w:val="28"/>
        </w:rPr>
        <w:t xml:space="preserve"> the issue of liability to pay is a far cry.</w:t>
      </w:r>
      <w:r w:rsidR="007D6728">
        <w:rPr>
          <w:rFonts w:ascii="Bookman Old Style" w:hAnsi="Bookman Old Style"/>
          <w:sz w:val="28"/>
          <w:szCs w:val="28"/>
        </w:rPr>
        <w:t xml:space="preserve">  On inability to pay he buttressed his</w:t>
      </w:r>
      <w:r>
        <w:rPr>
          <w:rFonts w:ascii="Bookman Old Style" w:hAnsi="Bookman Old Style"/>
          <w:sz w:val="28"/>
          <w:szCs w:val="28"/>
        </w:rPr>
        <w:t xml:space="preserve"> argument on </w:t>
      </w:r>
      <w:r w:rsidR="007D6728">
        <w:rPr>
          <w:rFonts w:ascii="Bookman Old Style" w:hAnsi="Bookman Old Style"/>
          <w:sz w:val="28"/>
          <w:szCs w:val="28"/>
        </w:rPr>
        <w:t xml:space="preserve">the case of </w:t>
      </w:r>
      <w:r w:rsidRPr="00F11B3D">
        <w:rPr>
          <w:rFonts w:ascii="Bookman Old Style" w:hAnsi="Bookman Old Style"/>
          <w:b/>
          <w:sz w:val="28"/>
          <w:szCs w:val="28"/>
        </w:rPr>
        <w:t xml:space="preserve">John </w:t>
      </w:r>
      <w:r w:rsidR="00F11B3D" w:rsidRPr="00F11B3D">
        <w:rPr>
          <w:rFonts w:ascii="Bookman Old Style" w:hAnsi="Bookman Old Style"/>
          <w:b/>
          <w:sz w:val="28"/>
          <w:szCs w:val="28"/>
        </w:rPr>
        <w:t xml:space="preserve">Paul </w:t>
      </w:r>
      <w:proofErr w:type="spellStart"/>
      <w:r w:rsidR="00F11B3D" w:rsidRPr="00F11B3D">
        <w:rPr>
          <w:rFonts w:ascii="Bookman Old Style" w:hAnsi="Bookman Old Style"/>
          <w:b/>
          <w:sz w:val="28"/>
          <w:szCs w:val="28"/>
        </w:rPr>
        <w:t>Mwila</w:t>
      </w:r>
      <w:proofErr w:type="spellEnd"/>
      <w:r w:rsidR="00F11B3D" w:rsidRPr="00F11B3D">
        <w:rPr>
          <w:rFonts w:ascii="Bookman Old Style" w:hAnsi="Bookman Old Style"/>
          <w:b/>
          <w:sz w:val="28"/>
          <w:szCs w:val="28"/>
        </w:rPr>
        <w:t xml:space="preserve"> </w:t>
      </w:r>
      <w:proofErr w:type="spellStart"/>
      <w:r w:rsidR="00F11B3D" w:rsidRPr="00F11B3D">
        <w:rPr>
          <w:rFonts w:ascii="Bookman Old Style" w:hAnsi="Bookman Old Style"/>
          <w:b/>
          <w:sz w:val="28"/>
          <w:szCs w:val="28"/>
        </w:rPr>
        <w:t>Kasengele</w:t>
      </w:r>
      <w:proofErr w:type="spellEnd"/>
      <w:r w:rsidR="00F11B3D" w:rsidRPr="00F11B3D">
        <w:rPr>
          <w:rFonts w:ascii="Bookman Old Style" w:hAnsi="Bookman Old Style"/>
          <w:b/>
          <w:sz w:val="28"/>
          <w:szCs w:val="28"/>
        </w:rPr>
        <w:t xml:space="preserve"> and 40 O</w:t>
      </w:r>
      <w:r w:rsidR="007B257C">
        <w:rPr>
          <w:rFonts w:ascii="Bookman Old Style" w:hAnsi="Bookman Old Style"/>
          <w:b/>
          <w:sz w:val="28"/>
          <w:szCs w:val="28"/>
        </w:rPr>
        <w:t>thers vs. Zanaco</w:t>
      </w:r>
      <w:r w:rsidR="00A64820">
        <w:rPr>
          <w:rFonts w:ascii="Bookman Old Style" w:hAnsi="Bookman Old Style"/>
          <w:b/>
          <w:sz w:val="28"/>
          <w:szCs w:val="28"/>
        </w:rPr>
        <w:t>²</w:t>
      </w:r>
      <w:r w:rsidR="00F11B3D">
        <w:rPr>
          <w:rFonts w:ascii="Bookman Old Style" w:hAnsi="Bookman Old Style"/>
          <w:b/>
          <w:sz w:val="28"/>
          <w:szCs w:val="28"/>
        </w:rPr>
        <w:t xml:space="preserve">. </w:t>
      </w:r>
      <w:r w:rsidR="000312C7">
        <w:rPr>
          <w:rFonts w:ascii="Bookman Old Style" w:hAnsi="Bookman Old Style"/>
          <w:b/>
          <w:sz w:val="28"/>
          <w:szCs w:val="28"/>
        </w:rPr>
        <w:t xml:space="preserve"> </w:t>
      </w:r>
      <w:r w:rsidR="00F11B3D" w:rsidRPr="00F11B3D">
        <w:rPr>
          <w:rFonts w:ascii="Bookman Old Style" w:hAnsi="Bookman Old Style"/>
          <w:sz w:val="28"/>
          <w:szCs w:val="28"/>
        </w:rPr>
        <w:t xml:space="preserve">He submitted that it is not correct that the Respondents are relying on the </w:t>
      </w:r>
      <w:r w:rsidR="007D6728">
        <w:rPr>
          <w:rFonts w:ascii="Bookman Old Style" w:hAnsi="Bookman Old Style"/>
          <w:sz w:val="28"/>
          <w:szCs w:val="28"/>
        </w:rPr>
        <w:t xml:space="preserve">MOU </w:t>
      </w:r>
      <w:r w:rsidR="000312C7" w:rsidRPr="000312C7">
        <w:rPr>
          <w:rFonts w:ascii="Bookman Old Style" w:hAnsi="Bookman Old Style"/>
          <w:sz w:val="28"/>
          <w:szCs w:val="28"/>
        </w:rPr>
        <w:lastRenderedPageBreak/>
        <w:t>but that the lower Court found ev</w:t>
      </w:r>
      <w:r w:rsidR="000312C7">
        <w:rPr>
          <w:rFonts w:ascii="Bookman Old Style" w:hAnsi="Bookman Old Style"/>
          <w:sz w:val="28"/>
          <w:szCs w:val="28"/>
        </w:rPr>
        <w:t xml:space="preserve">idence of admissions by the Applicant.  He argued that under </w:t>
      </w:r>
      <w:r w:rsidR="000312C7" w:rsidRPr="000312C7">
        <w:rPr>
          <w:rFonts w:ascii="Bookman Old Style" w:hAnsi="Bookman Old Style"/>
          <w:b/>
          <w:sz w:val="28"/>
          <w:szCs w:val="28"/>
        </w:rPr>
        <w:t>Order 47(1)</w:t>
      </w:r>
      <w:r w:rsidR="000312C7">
        <w:rPr>
          <w:rFonts w:ascii="Bookman Old Style" w:hAnsi="Bookman Old Style"/>
          <w:sz w:val="28"/>
          <w:szCs w:val="28"/>
        </w:rPr>
        <w:t xml:space="preserve"> and </w:t>
      </w:r>
      <w:r w:rsidR="000312C7" w:rsidRPr="000312C7">
        <w:rPr>
          <w:rFonts w:ascii="Bookman Old Style" w:hAnsi="Bookman Old Style"/>
          <w:b/>
          <w:sz w:val="28"/>
          <w:szCs w:val="28"/>
        </w:rPr>
        <w:t>Order 59(3)(2)</w:t>
      </w:r>
      <w:r w:rsidR="008E2B40">
        <w:rPr>
          <w:rFonts w:ascii="Bookman Old Style" w:hAnsi="Bookman Old Style"/>
          <w:b/>
          <w:sz w:val="28"/>
          <w:szCs w:val="28"/>
        </w:rPr>
        <w:t xml:space="preserve"> of the Rules of the Supreme Court,</w:t>
      </w:r>
      <w:r w:rsidR="000312C7">
        <w:rPr>
          <w:rFonts w:ascii="Bookman Old Style" w:hAnsi="Bookman Old Style"/>
          <w:sz w:val="28"/>
          <w:szCs w:val="28"/>
        </w:rPr>
        <w:t xml:space="preserve"> the Court has discretion to grant a stay but that there must</w:t>
      </w:r>
      <w:r w:rsidR="00063B40">
        <w:rPr>
          <w:rFonts w:ascii="Bookman Old Style" w:hAnsi="Bookman Old Style"/>
          <w:sz w:val="28"/>
          <w:szCs w:val="28"/>
        </w:rPr>
        <w:t xml:space="preserve"> </w:t>
      </w:r>
      <w:r w:rsidR="000312C7">
        <w:rPr>
          <w:rFonts w:ascii="Bookman Old Style" w:hAnsi="Bookman Old Style"/>
          <w:sz w:val="28"/>
          <w:szCs w:val="28"/>
        </w:rPr>
        <w:t>be special circumstances to warrant the denial of the right of the suc</w:t>
      </w:r>
      <w:r w:rsidR="008E2B40">
        <w:rPr>
          <w:rFonts w:ascii="Bookman Old Style" w:hAnsi="Bookman Old Style"/>
          <w:sz w:val="28"/>
          <w:szCs w:val="28"/>
        </w:rPr>
        <w:t>cessful litigant to enjoy</w:t>
      </w:r>
      <w:r w:rsidR="000312C7">
        <w:rPr>
          <w:rFonts w:ascii="Bookman Old Style" w:hAnsi="Bookman Old Style"/>
          <w:sz w:val="28"/>
          <w:szCs w:val="28"/>
        </w:rPr>
        <w:t xml:space="preserve"> the fruit of his judgment.  He contended that this application is intended to frustrate the Respondents from accessing their benefits which </w:t>
      </w:r>
      <w:r w:rsidR="007D6728">
        <w:rPr>
          <w:rFonts w:ascii="Bookman Old Style" w:hAnsi="Bookman Old Style"/>
          <w:sz w:val="28"/>
          <w:szCs w:val="28"/>
        </w:rPr>
        <w:t>they worked</w:t>
      </w:r>
      <w:r w:rsidR="008E2B40">
        <w:rPr>
          <w:rFonts w:ascii="Bookman Old Style" w:hAnsi="Bookman Old Style"/>
          <w:sz w:val="28"/>
          <w:szCs w:val="28"/>
        </w:rPr>
        <w:t xml:space="preserve">. He submitted that the </w:t>
      </w:r>
      <w:r w:rsidR="000312C7">
        <w:rPr>
          <w:rFonts w:ascii="Bookman Old Style" w:hAnsi="Bookman Old Style"/>
          <w:sz w:val="28"/>
          <w:szCs w:val="28"/>
        </w:rPr>
        <w:t>Applicant has not come with clean hands.  He prayed that the application fails</w:t>
      </w:r>
      <w:r w:rsidR="00063B40">
        <w:rPr>
          <w:rFonts w:ascii="Bookman Old Style" w:hAnsi="Bookman Old Style"/>
          <w:sz w:val="28"/>
          <w:szCs w:val="28"/>
        </w:rPr>
        <w:t xml:space="preserve"> with costs.</w:t>
      </w:r>
    </w:p>
    <w:p w:rsidR="00063B40" w:rsidRDefault="00063B40" w:rsidP="006F2C50">
      <w:pPr>
        <w:spacing w:line="480" w:lineRule="auto"/>
        <w:ind w:firstLine="720"/>
        <w:jc w:val="both"/>
        <w:rPr>
          <w:rFonts w:ascii="Bookman Old Style" w:hAnsi="Bookman Old Style"/>
          <w:sz w:val="28"/>
          <w:szCs w:val="28"/>
        </w:rPr>
      </w:pPr>
      <w:r>
        <w:rPr>
          <w:rFonts w:ascii="Bookman Old Style" w:hAnsi="Bookman Old Style"/>
          <w:sz w:val="28"/>
          <w:szCs w:val="28"/>
        </w:rPr>
        <w:t>In reply</w:t>
      </w:r>
      <w:r w:rsidR="007D6728">
        <w:rPr>
          <w:rFonts w:ascii="Bookman Old Style" w:hAnsi="Bookman Old Style"/>
          <w:sz w:val="28"/>
          <w:szCs w:val="28"/>
        </w:rPr>
        <w:t>,</w:t>
      </w:r>
      <w:r>
        <w:rPr>
          <w:rFonts w:ascii="Bookman Old Style" w:hAnsi="Bookman Old Style"/>
          <w:sz w:val="28"/>
          <w:szCs w:val="28"/>
        </w:rPr>
        <w:t xml:space="preserve"> Ms. </w:t>
      </w:r>
      <w:proofErr w:type="spellStart"/>
      <w:r>
        <w:rPr>
          <w:rFonts w:ascii="Bookman Old Style" w:hAnsi="Bookman Old Style"/>
          <w:sz w:val="28"/>
          <w:szCs w:val="28"/>
        </w:rPr>
        <w:t>Kasonde</w:t>
      </w:r>
      <w:proofErr w:type="spellEnd"/>
      <w:r>
        <w:rPr>
          <w:rFonts w:ascii="Bookman Old Style" w:hAnsi="Bookman Old Style"/>
          <w:sz w:val="28"/>
          <w:szCs w:val="28"/>
        </w:rPr>
        <w:t xml:space="preserve"> argued that the value of the items purportedly agreed to in the M</w:t>
      </w:r>
      <w:r w:rsidR="007D6728">
        <w:rPr>
          <w:rFonts w:ascii="Bookman Old Style" w:hAnsi="Bookman Old Style"/>
          <w:sz w:val="28"/>
          <w:szCs w:val="28"/>
        </w:rPr>
        <w:t xml:space="preserve">OU </w:t>
      </w:r>
      <w:r>
        <w:rPr>
          <w:rFonts w:ascii="Bookman Old Style" w:hAnsi="Bookman Old Style"/>
          <w:sz w:val="28"/>
          <w:szCs w:val="28"/>
        </w:rPr>
        <w:t xml:space="preserve">amount to K90 billion.  She contended that it was not true that the evidence was </w:t>
      </w:r>
      <w:r w:rsidR="007D6728">
        <w:rPr>
          <w:rFonts w:ascii="Bookman Old Style" w:hAnsi="Bookman Old Style"/>
          <w:sz w:val="28"/>
          <w:szCs w:val="28"/>
        </w:rPr>
        <w:t xml:space="preserve">littered with admissions and the Applicant’s </w:t>
      </w:r>
      <w:r>
        <w:rPr>
          <w:rFonts w:ascii="Bookman Old Style" w:hAnsi="Bookman Old Style"/>
          <w:sz w:val="28"/>
          <w:szCs w:val="28"/>
        </w:rPr>
        <w:t>view is that the trial Court erred when it made such a finding and that the findings were made on</w:t>
      </w:r>
      <w:r w:rsidR="002372A4">
        <w:rPr>
          <w:rFonts w:ascii="Bookman Old Style" w:hAnsi="Bookman Old Style"/>
          <w:sz w:val="28"/>
          <w:szCs w:val="28"/>
        </w:rPr>
        <w:t xml:space="preserve"> the</w:t>
      </w:r>
      <w:r>
        <w:rPr>
          <w:rFonts w:ascii="Bookman Old Style" w:hAnsi="Bookman Old Style"/>
          <w:sz w:val="28"/>
          <w:szCs w:val="28"/>
        </w:rPr>
        <w:t xml:space="preserve"> basis that the MOU was legally binding.  That such a finding is not supported by the law.  She </w:t>
      </w:r>
      <w:r w:rsidR="007D6728">
        <w:rPr>
          <w:rFonts w:ascii="Bookman Old Style" w:hAnsi="Bookman Old Style"/>
          <w:sz w:val="28"/>
          <w:szCs w:val="28"/>
        </w:rPr>
        <w:t>argued that Claim 3 in the Writ</w:t>
      </w:r>
      <w:r>
        <w:rPr>
          <w:rFonts w:ascii="Bookman Old Style" w:hAnsi="Bookman Old Style"/>
          <w:sz w:val="28"/>
          <w:szCs w:val="28"/>
        </w:rPr>
        <w:t xml:space="preserve"> of </w:t>
      </w:r>
      <w:r w:rsidR="00AF42C1">
        <w:rPr>
          <w:rFonts w:ascii="Bookman Old Style" w:hAnsi="Bookman Old Style"/>
          <w:sz w:val="28"/>
          <w:szCs w:val="28"/>
        </w:rPr>
        <w:t>S</w:t>
      </w:r>
      <w:r>
        <w:rPr>
          <w:rFonts w:ascii="Bookman Old Style" w:hAnsi="Bookman Old Style"/>
          <w:sz w:val="28"/>
          <w:szCs w:val="28"/>
        </w:rPr>
        <w:t xml:space="preserve">ummons is </w:t>
      </w:r>
      <w:r w:rsidR="007D6728">
        <w:rPr>
          <w:rFonts w:ascii="Bookman Old Style" w:hAnsi="Bookman Old Style"/>
          <w:sz w:val="28"/>
          <w:szCs w:val="28"/>
        </w:rPr>
        <w:t xml:space="preserve">not </w:t>
      </w:r>
      <w:r>
        <w:rPr>
          <w:rFonts w:ascii="Bookman Old Style" w:hAnsi="Bookman Old Style"/>
          <w:sz w:val="28"/>
          <w:szCs w:val="28"/>
        </w:rPr>
        <w:t xml:space="preserve">an admission that the Bank was liable </w:t>
      </w:r>
      <w:r w:rsidR="007D6728">
        <w:rPr>
          <w:rFonts w:ascii="Bookman Old Style" w:hAnsi="Bookman Old Style"/>
          <w:sz w:val="28"/>
          <w:szCs w:val="28"/>
        </w:rPr>
        <w:t xml:space="preserve">but </w:t>
      </w:r>
      <w:r>
        <w:rPr>
          <w:rFonts w:ascii="Bookman Old Style" w:hAnsi="Bookman Old Style"/>
          <w:sz w:val="28"/>
          <w:szCs w:val="28"/>
        </w:rPr>
        <w:t>that the claims over benefits arose out of the counterclaim by the Respondents for their benefits</w:t>
      </w:r>
      <w:r w:rsidR="007D6728">
        <w:rPr>
          <w:rFonts w:ascii="Bookman Old Style" w:hAnsi="Bookman Old Style"/>
          <w:sz w:val="28"/>
          <w:szCs w:val="28"/>
        </w:rPr>
        <w:t xml:space="preserve"> from</w:t>
      </w:r>
      <w:r>
        <w:rPr>
          <w:rFonts w:ascii="Bookman Old Style" w:hAnsi="Bookman Old Style"/>
          <w:sz w:val="28"/>
          <w:szCs w:val="28"/>
        </w:rPr>
        <w:t xml:space="preserve"> the Applicant</w:t>
      </w:r>
      <w:r w:rsidR="007D6728">
        <w:rPr>
          <w:rFonts w:ascii="Bookman Old Style" w:hAnsi="Bookman Old Style"/>
          <w:sz w:val="28"/>
          <w:szCs w:val="28"/>
        </w:rPr>
        <w:t xml:space="preserve">. That the </w:t>
      </w:r>
      <w:r w:rsidR="007D6728">
        <w:rPr>
          <w:rFonts w:ascii="Bookman Old Style" w:hAnsi="Bookman Old Style"/>
          <w:sz w:val="28"/>
          <w:szCs w:val="28"/>
        </w:rPr>
        <w:lastRenderedPageBreak/>
        <w:t xml:space="preserve">Respondents should have joined the party whom they </w:t>
      </w:r>
      <w:r w:rsidR="0024330D">
        <w:rPr>
          <w:rFonts w:ascii="Bookman Old Style" w:hAnsi="Bookman Old Style"/>
          <w:sz w:val="28"/>
          <w:szCs w:val="28"/>
        </w:rPr>
        <w:t>identified</w:t>
      </w:r>
      <w:r w:rsidR="007D6728">
        <w:rPr>
          <w:rFonts w:ascii="Bookman Old Style" w:hAnsi="Bookman Old Style"/>
          <w:sz w:val="28"/>
          <w:szCs w:val="28"/>
        </w:rPr>
        <w:t xml:space="preserve"> as the one owing </w:t>
      </w:r>
      <w:r w:rsidR="0024330D">
        <w:rPr>
          <w:rFonts w:ascii="Bookman Old Style" w:hAnsi="Bookman Old Style"/>
          <w:sz w:val="28"/>
          <w:szCs w:val="28"/>
        </w:rPr>
        <w:t>them their benef</w:t>
      </w:r>
      <w:r w:rsidR="00961A9F">
        <w:rPr>
          <w:rFonts w:ascii="Bookman Old Style" w:hAnsi="Bookman Old Style"/>
          <w:sz w:val="28"/>
          <w:szCs w:val="28"/>
        </w:rPr>
        <w:t>its as the Applicant is a mere B</w:t>
      </w:r>
      <w:r w:rsidR="0024330D">
        <w:rPr>
          <w:rFonts w:ascii="Bookman Old Style" w:hAnsi="Bookman Old Style"/>
          <w:sz w:val="28"/>
          <w:szCs w:val="28"/>
        </w:rPr>
        <w:t xml:space="preserve">ank. </w:t>
      </w:r>
    </w:p>
    <w:p w:rsidR="00063B40" w:rsidRDefault="00063B40" w:rsidP="006F2C50">
      <w:pPr>
        <w:spacing w:line="480" w:lineRule="auto"/>
        <w:ind w:firstLine="720"/>
        <w:jc w:val="both"/>
        <w:rPr>
          <w:rFonts w:ascii="Bookman Old Style" w:hAnsi="Bookman Old Style"/>
          <w:sz w:val="28"/>
          <w:szCs w:val="28"/>
        </w:rPr>
      </w:pPr>
      <w:r>
        <w:rPr>
          <w:rFonts w:ascii="Bookman Old Style" w:hAnsi="Bookman Old Style"/>
          <w:sz w:val="28"/>
          <w:szCs w:val="28"/>
        </w:rPr>
        <w:t>That the Applicant has decided to appeal th</w:t>
      </w:r>
      <w:r w:rsidR="0024330D">
        <w:rPr>
          <w:rFonts w:ascii="Bookman Old Style" w:hAnsi="Bookman Old Style"/>
          <w:sz w:val="28"/>
          <w:szCs w:val="28"/>
        </w:rPr>
        <w:t xml:space="preserve">e lower Court’s </w:t>
      </w:r>
      <w:r>
        <w:rPr>
          <w:rFonts w:ascii="Bookman Old Style" w:hAnsi="Bookman Old Style"/>
          <w:sz w:val="28"/>
          <w:szCs w:val="28"/>
        </w:rPr>
        <w:t>decision on the merits and that it will be unfair to the Applicant to pay before the appeal is heard.  She maintained that paragraph 4 of the affidavit in support shows that there are special circumstances</w:t>
      </w:r>
      <w:r w:rsidR="0024330D">
        <w:rPr>
          <w:rFonts w:ascii="Bookman Old Style" w:hAnsi="Bookman Old Style"/>
          <w:sz w:val="28"/>
          <w:szCs w:val="28"/>
        </w:rPr>
        <w:t xml:space="preserve"> in</w:t>
      </w:r>
      <w:r>
        <w:rPr>
          <w:rFonts w:ascii="Bookman Old Style" w:hAnsi="Bookman Old Style"/>
          <w:sz w:val="28"/>
          <w:szCs w:val="28"/>
        </w:rPr>
        <w:t xml:space="preserve"> this case as the value of the award is K90 billion </w:t>
      </w:r>
      <w:r w:rsidR="00B36526">
        <w:rPr>
          <w:rFonts w:ascii="Bookman Old Style" w:hAnsi="Bookman Old Style"/>
          <w:sz w:val="28"/>
          <w:szCs w:val="28"/>
        </w:rPr>
        <w:t>while the current assets are valued at K6 billion.  She urge</w:t>
      </w:r>
      <w:r w:rsidR="0024330D">
        <w:rPr>
          <w:rFonts w:ascii="Bookman Old Style" w:hAnsi="Bookman Old Style"/>
          <w:sz w:val="28"/>
          <w:szCs w:val="28"/>
        </w:rPr>
        <w:t>d</w:t>
      </w:r>
      <w:r w:rsidR="00B36526">
        <w:rPr>
          <w:rFonts w:ascii="Bookman Old Style" w:hAnsi="Bookman Old Style"/>
          <w:sz w:val="28"/>
          <w:szCs w:val="28"/>
        </w:rPr>
        <w:t xml:space="preserve"> the Court to grant the application in the interest of justice. </w:t>
      </w:r>
    </w:p>
    <w:p w:rsidR="00B36526" w:rsidRDefault="00B36526" w:rsidP="006F2C50">
      <w:pPr>
        <w:spacing w:line="480" w:lineRule="auto"/>
        <w:ind w:firstLine="720"/>
        <w:jc w:val="both"/>
        <w:rPr>
          <w:rFonts w:ascii="Bookman Old Style" w:hAnsi="Bookman Old Style"/>
          <w:sz w:val="28"/>
          <w:szCs w:val="28"/>
        </w:rPr>
      </w:pPr>
      <w:r>
        <w:rPr>
          <w:rFonts w:ascii="Bookman Old Style" w:hAnsi="Bookman Old Style"/>
          <w:sz w:val="28"/>
          <w:szCs w:val="28"/>
        </w:rPr>
        <w:t>I have considered the affidavit evidence and the submissions by both learned Counsel.</w:t>
      </w:r>
    </w:p>
    <w:p w:rsidR="00806E86" w:rsidRDefault="0024330D" w:rsidP="006F2C50">
      <w:pPr>
        <w:spacing w:line="480" w:lineRule="auto"/>
        <w:ind w:firstLine="720"/>
        <w:jc w:val="both"/>
        <w:rPr>
          <w:rFonts w:ascii="Bookman Old Style" w:hAnsi="Bookman Old Style"/>
          <w:sz w:val="28"/>
          <w:szCs w:val="28"/>
        </w:rPr>
      </w:pPr>
      <w:r w:rsidRPr="00AF42C1">
        <w:rPr>
          <w:rFonts w:ascii="Bookman Old Style" w:hAnsi="Bookman Old Style"/>
          <w:b/>
          <w:sz w:val="28"/>
          <w:szCs w:val="28"/>
        </w:rPr>
        <w:t xml:space="preserve">Order 59/13/2 of the </w:t>
      </w:r>
      <w:r w:rsidR="00AF42C1">
        <w:rPr>
          <w:rFonts w:ascii="Bookman Old Style" w:hAnsi="Bookman Old Style"/>
          <w:b/>
          <w:sz w:val="28"/>
          <w:szCs w:val="28"/>
        </w:rPr>
        <w:t xml:space="preserve">Rules of the </w:t>
      </w:r>
      <w:r w:rsidRPr="00AF42C1">
        <w:rPr>
          <w:rFonts w:ascii="Bookman Old Style" w:hAnsi="Bookman Old Style"/>
          <w:b/>
          <w:sz w:val="28"/>
          <w:szCs w:val="28"/>
        </w:rPr>
        <w:t xml:space="preserve">Supreme Court </w:t>
      </w:r>
      <w:r>
        <w:rPr>
          <w:rFonts w:ascii="Bookman Old Style" w:hAnsi="Bookman Old Style"/>
          <w:sz w:val="28"/>
          <w:szCs w:val="28"/>
        </w:rPr>
        <w:t>is cle</w:t>
      </w:r>
      <w:r w:rsidR="00AF42C1">
        <w:rPr>
          <w:rFonts w:ascii="Bookman Old Style" w:hAnsi="Bookman Old Style"/>
          <w:sz w:val="28"/>
          <w:szCs w:val="28"/>
        </w:rPr>
        <w:t>ar that a stay can be granted if</w:t>
      </w:r>
      <w:r>
        <w:rPr>
          <w:rFonts w:ascii="Bookman Old Style" w:hAnsi="Bookman Old Style"/>
          <w:sz w:val="28"/>
          <w:szCs w:val="28"/>
        </w:rPr>
        <w:t xml:space="preserve"> the appeal</w:t>
      </w:r>
      <w:r w:rsidR="00AF42C1">
        <w:rPr>
          <w:rFonts w:ascii="Bookman Old Style" w:hAnsi="Bookman Old Style"/>
          <w:sz w:val="28"/>
          <w:szCs w:val="28"/>
        </w:rPr>
        <w:t xml:space="preserve"> will be rendered nugatory; that if the damages</w:t>
      </w:r>
      <w:r>
        <w:rPr>
          <w:rFonts w:ascii="Bookman Old Style" w:hAnsi="Bookman Old Style"/>
          <w:sz w:val="28"/>
          <w:szCs w:val="28"/>
        </w:rPr>
        <w:t xml:space="preserve"> </w:t>
      </w:r>
      <w:r w:rsidR="00AF42C1">
        <w:rPr>
          <w:rFonts w:ascii="Bookman Old Style" w:hAnsi="Bookman Old Style"/>
          <w:sz w:val="28"/>
          <w:szCs w:val="28"/>
        </w:rPr>
        <w:t xml:space="preserve">are </w:t>
      </w:r>
      <w:r>
        <w:rPr>
          <w:rFonts w:ascii="Bookman Old Style" w:hAnsi="Bookman Old Style"/>
          <w:sz w:val="28"/>
          <w:szCs w:val="28"/>
        </w:rPr>
        <w:t>paid there will be no reasonable prospect of the Appellant recovering them in the event of the appeal succeeding and indeed</w:t>
      </w:r>
      <w:r w:rsidR="002372A4">
        <w:rPr>
          <w:rFonts w:ascii="Bookman Old Style" w:hAnsi="Bookman Old Style"/>
          <w:sz w:val="28"/>
          <w:szCs w:val="28"/>
        </w:rPr>
        <w:t>,</w:t>
      </w:r>
      <w:r>
        <w:rPr>
          <w:rFonts w:ascii="Bookman Old Style" w:hAnsi="Bookman Old Style"/>
          <w:sz w:val="28"/>
          <w:szCs w:val="28"/>
        </w:rPr>
        <w:t xml:space="preserve"> that a stay should only be granted where</w:t>
      </w:r>
      <w:r w:rsidR="00AF42C1">
        <w:rPr>
          <w:rFonts w:ascii="Bookman Old Style" w:hAnsi="Bookman Old Style"/>
          <w:sz w:val="28"/>
          <w:szCs w:val="28"/>
        </w:rPr>
        <w:t xml:space="preserve"> there are good reasons for depa</w:t>
      </w:r>
      <w:r>
        <w:rPr>
          <w:rFonts w:ascii="Bookman Old Style" w:hAnsi="Bookman Old Style"/>
          <w:sz w:val="28"/>
          <w:szCs w:val="28"/>
        </w:rPr>
        <w:t xml:space="preserve">rting from the starting principle that the successful party should not be deprived of the fruits of the judgment in his </w:t>
      </w:r>
      <w:proofErr w:type="spellStart"/>
      <w:r>
        <w:rPr>
          <w:rFonts w:ascii="Bookman Old Style" w:hAnsi="Bookman Old Style"/>
          <w:sz w:val="28"/>
          <w:szCs w:val="28"/>
        </w:rPr>
        <w:t>favour</w:t>
      </w:r>
      <w:proofErr w:type="spellEnd"/>
      <w:r>
        <w:rPr>
          <w:rFonts w:ascii="Bookman Old Style" w:hAnsi="Bookman Old Style"/>
          <w:sz w:val="28"/>
          <w:szCs w:val="28"/>
        </w:rPr>
        <w:t xml:space="preserve">. </w:t>
      </w:r>
    </w:p>
    <w:p w:rsidR="000339FE" w:rsidRDefault="000339FE" w:rsidP="006F2C50">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lastRenderedPageBreak/>
        <w:t xml:space="preserve">In this case, the </w:t>
      </w:r>
      <w:r w:rsidR="00806E86">
        <w:rPr>
          <w:rFonts w:ascii="Bookman Old Style" w:hAnsi="Bookman Old Style"/>
          <w:sz w:val="28"/>
          <w:szCs w:val="28"/>
          <w:lang w:val="en-ZA"/>
        </w:rPr>
        <w:t>Applicant has</w:t>
      </w:r>
      <w:r>
        <w:rPr>
          <w:rFonts w:ascii="Bookman Old Style" w:hAnsi="Bookman Old Style"/>
          <w:sz w:val="28"/>
          <w:szCs w:val="28"/>
          <w:lang w:val="en-ZA"/>
        </w:rPr>
        <w:t xml:space="preserve"> come to seek a stay on account of the </w:t>
      </w:r>
      <w:r w:rsidR="0021346A">
        <w:rPr>
          <w:rFonts w:ascii="Bookman Old Style" w:hAnsi="Bookman Old Style"/>
          <w:sz w:val="28"/>
          <w:szCs w:val="28"/>
          <w:lang w:val="en-ZA"/>
        </w:rPr>
        <w:t>last paragraph of the judgment of the lower Court where</w:t>
      </w:r>
      <w:r w:rsidR="00806E86">
        <w:rPr>
          <w:rFonts w:ascii="Bookman Old Style" w:hAnsi="Bookman Old Style"/>
          <w:sz w:val="28"/>
          <w:szCs w:val="28"/>
          <w:lang w:val="en-ZA"/>
        </w:rPr>
        <w:t>,</w:t>
      </w:r>
      <w:r w:rsidR="0021346A">
        <w:rPr>
          <w:rFonts w:ascii="Bookman Old Style" w:hAnsi="Bookman Old Style"/>
          <w:sz w:val="28"/>
          <w:szCs w:val="28"/>
          <w:lang w:val="en-ZA"/>
        </w:rPr>
        <w:t xml:space="preserve"> inter alia</w:t>
      </w:r>
      <w:r w:rsidR="00806E86">
        <w:rPr>
          <w:rFonts w:ascii="Bookman Old Style" w:hAnsi="Bookman Old Style"/>
          <w:sz w:val="28"/>
          <w:szCs w:val="28"/>
          <w:lang w:val="en-ZA"/>
        </w:rPr>
        <w:t>,</w:t>
      </w:r>
      <w:r w:rsidR="0021346A">
        <w:rPr>
          <w:rFonts w:ascii="Bookman Old Style" w:hAnsi="Bookman Old Style"/>
          <w:sz w:val="28"/>
          <w:szCs w:val="28"/>
          <w:lang w:val="en-ZA"/>
        </w:rPr>
        <w:t xml:space="preserve"> </w:t>
      </w:r>
      <w:r w:rsidR="00806E86">
        <w:rPr>
          <w:rFonts w:ascii="Bookman Old Style" w:hAnsi="Bookman Old Style"/>
          <w:sz w:val="28"/>
          <w:szCs w:val="28"/>
          <w:lang w:val="en-ZA"/>
        </w:rPr>
        <w:t>t</w:t>
      </w:r>
      <w:r w:rsidR="0021346A">
        <w:rPr>
          <w:rFonts w:ascii="Bookman Old Style" w:hAnsi="Bookman Old Style"/>
          <w:sz w:val="28"/>
          <w:szCs w:val="28"/>
          <w:lang w:val="en-ZA"/>
        </w:rPr>
        <w:t xml:space="preserve">he </w:t>
      </w:r>
      <w:r w:rsidR="00806E86">
        <w:rPr>
          <w:rFonts w:ascii="Bookman Old Style" w:hAnsi="Bookman Old Style"/>
          <w:sz w:val="28"/>
          <w:szCs w:val="28"/>
          <w:lang w:val="en-ZA"/>
        </w:rPr>
        <w:t xml:space="preserve">learned Judge </w:t>
      </w:r>
      <w:r w:rsidR="001D7FD4">
        <w:rPr>
          <w:rFonts w:ascii="Bookman Old Style" w:hAnsi="Bookman Old Style"/>
          <w:sz w:val="28"/>
          <w:szCs w:val="28"/>
          <w:lang w:val="en-ZA"/>
        </w:rPr>
        <w:t>said:</w:t>
      </w:r>
    </w:p>
    <w:p w:rsidR="0021346A" w:rsidRDefault="0021346A" w:rsidP="001D7FD4">
      <w:pPr>
        <w:spacing w:line="240" w:lineRule="auto"/>
        <w:ind w:left="720"/>
        <w:jc w:val="both"/>
        <w:rPr>
          <w:rFonts w:ascii="Bookman Old Style" w:hAnsi="Bookman Old Style"/>
          <w:sz w:val="28"/>
          <w:szCs w:val="28"/>
          <w:lang w:val="en-ZA"/>
        </w:rPr>
      </w:pPr>
      <w:r w:rsidRPr="0021346A">
        <w:rPr>
          <w:rFonts w:ascii="Bookman Old Style" w:hAnsi="Bookman Old Style"/>
          <w:b/>
          <w:sz w:val="28"/>
          <w:szCs w:val="28"/>
          <w:lang w:val="en-ZA"/>
        </w:rPr>
        <w:t>“The other variations agreed to by the bank in the MOU so-called and published should be immediately paid and I so order</w:t>
      </w:r>
      <w:r>
        <w:rPr>
          <w:rFonts w:ascii="Bookman Old Style" w:hAnsi="Bookman Old Style"/>
          <w:sz w:val="28"/>
          <w:szCs w:val="28"/>
          <w:lang w:val="en-ZA"/>
        </w:rPr>
        <w:t>.”</w:t>
      </w:r>
    </w:p>
    <w:p w:rsidR="0021346A" w:rsidRDefault="0021346A" w:rsidP="0021346A">
      <w:pPr>
        <w:spacing w:line="240" w:lineRule="auto"/>
        <w:ind w:firstLine="720"/>
        <w:jc w:val="both"/>
        <w:rPr>
          <w:rFonts w:ascii="Bookman Old Style" w:hAnsi="Bookman Old Style"/>
          <w:sz w:val="28"/>
          <w:szCs w:val="28"/>
          <w:lang w:val="en-ZA"/>
        </w:rPr>
      </w:pPr>
    </w:p>
    <w:p w:rsidR="0024330D" w:rsidRDefault="0021346A"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Ms</w:t>
      </w:r>
      <w:r w:rsidR="00961A9F">
        <w:rPr>
          <w:rFonts w:ascii="Bookman Old Style" w:hAnsi="Bookman Old Style"/>
          <w:sz w:val="28"/>
          <w:szCs w:val="28"/>
          <w:lang w:val="en-ZA"/>
        </w:rPr>
        <w:t xml:space="preserve">. </w:t>
      </w:r>
      <w:proofErr w:type="spellStart"/>
      <w:r>
        <w:rPr>
          <w:rFonts w:ascii="Bookman Old Style" w:hAnsi="Bookman Old Style"/>
          <w:sz w:val="28"/>
          <w:szCs w:val="28"/>
          <w:lang w:val="en-ZA"/>
        </w:rPr>
        <w:t>Kasonde</w:t>
      </w:r>
      <w:proofErr w:type="spellEnd"/>
      <w:r>
        <w:rPr>
          <w:rFonts w:ascii="Bookman Old Style" w:hAnsi="Bookman Old Style"/>
          <w:sz w:val="28"/>
          <w:szCs w:val="28"/>
          <w:lang w:val="en-ZA"/>
        </w:rPr>
        <w:t xml:space="preserve"> argued that in fact the Applicant did not agree as alleged and that the learned trial judge misdirected himself when he made such a finding.  </w:t>
      </w:r>
      <w:proofErr w:type="gramStart"/>
      <w:r>
        <w:rPr>
          <w:rFonts w:ascii="Bookman Old Style" w:hAnsi="Bookman Old Style"/>
          <w:sz w:val="28"/>
          <w:szCs w:val="28"/>
          <w:lang w:val="en-ZA"/>
        </w:rPr>
        <w:t>That, therefore, it would be unfair for the Applicant to pay the Respondents pending appeal.</w:t>
      </w:r>
      <w:proofErr w:type="gramEnd"/>
      <w:r>
        <w:rPr>
          <w:rFonts w:ascii="Bookman Old Style" w:hAnsi="Bookman Old Style"/>
          <w:sz w:val="28"/>
          <w:szCs w:val="28"/>
          <w:lang w:val="en-ZA"/>
        </w:rPr>
        <w:t xml:space="preserve">  Mr. </w:t>
      </w:r>
      <w:proofErr w:type="spellStart"/>
      <w:r>
        <w:rPr>
          <w:rFonts w:ascii="Bookman Old Style" w:hAnsi="Bookman Old Style"/>
          <w:sz w:val="28"/>
          <w:szCs w:val="28"/>
          <w:lang w:val="en-ZA"/>
        </w:rPr>
        <w:t>Mukande</w:t>
      </w:r>
      <w:proofErr w:type="spellEnd"/>
      <w:r>
        <w:rPr>
          <w:rFonts w:ascii="Bookman Old Style" w:hAnsi="Bookman Old Style"/>
          <w:sz w:val="28"/>
          <w:szCs w:val="28"/>
          <w:lang w:val="en-ZA"/>
        </w:rPr>
        <w:t xml:space="preserve"> vehemently disputed that the lower Court made an Oder for K90 billion to be paid immediately and that the matter is supposed to go for assessment.  Ms. </w:t>
      </w:r>
      <w:proofErr w:type="spellStart"/>
      <w:r>
        <w:rPr>
          <w:rFonts w:ascii="Bookman Old Style" w:hAnsi="Bookman Old Style"/>
          <w:sz w:val="28"/>
          <w:szCs w:val="28"/>
          <w:lang w:val="en-ZA"/>
        </w:rPr>
        <w:t>Kasonde</w:t>
      </w:r>
      <w:proofErr w:type="spellEnd"/>
      <w:r>
        <w:rPr>
          <w:rFonts w:ascii="Bookman Old Style" w:hAnsi="Bookman Old Style"/>
          <w:sz w:val="28"/>
          <w:szCs w:val="28"/>
          <w:lang w:val="en-ZA"/>
        </w:rPr>
        <w:t xml:space="preserve"> fears that the Respondents could execute on the basis of the trial Court’s order for an immediate payment of what the Bank</w:t>
      </w:r>
      <w:r w:rsidR="0024330D">
        <w:rPr>
          <w:rFonts w:ascii="Bookman Old Style" w:hAnsi="Bookman Old Style"/>
          <w:sz w:val="28"/>
          <w:szCs w:val="28"/>
          <w:lang w:val="en-ZA"/>
        </w:rPr>
        <w:t xml:space="preserve"> allegedly </w:t>
      </w:r>
      <w:r>
        <w:rPr>
          <w:rFonts w:ascii="Bookman Old Style" w:hAnsi="Bookman Old Style"/>
          <w:sz w:val="28"/>
          <w:szCs w:val="28"/>
          <w:lang w:val="en-ZA"/>
        </w:rPr>
        <w:t xml:space="preserve">agreed to </w:t>
      </w:r>
      <w:r w:rsidR="00806E86">
        <w:rPr>
          <w:rFonts w:ascii="Bookman Old Style" w:hAnsi="Bookman Old Style"/>
          <w:sz w:val="28"/>
          <w:szCs w:val="28"/>
          <w:lang w:val="en-ZA"/>
        </w:rPr>
        <w:t xml:space="preserve">pay.  </w:t>
      </w:r>
    </w:p>
    <w:p w:rsidR="00356DCC" w:rsidRDefault="0021346A"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 xml:space="preserve">My considered </w:t>
      </w:r>
      <w:proofErr w:type="gramStart"/>
      <w:r>
        <w:rPr>
          <w:rFonts w:ascii="Bookman Old Style" w:hAnsi="Bookman Old Style"/>
          <w:sz w:val="28"/>
          <w:szCs w:val="28"/>
          <w:lang w:val="en-ZA"/>
        </w:rPr>
        <w:t>view</w:t>
      </w:r>
      <w:r w:rsidR="00FE6A7B">
        <w:rPr>
          <w:rFonts w:ascii="Bookman Old Style" w:hAnsi="Bookman Old Style"/>
          <w:sz w:val="28"/>
          <w:szCs w:val="28"/>
          <w:lang w:val="en-ZA"/>
        </w:rPr>
        <w:t>,</w:t>
      </w:r>
      <w:proofErr w:type="gramEnd"/>
      <w:r>
        <w:rPr>
          <w:rFonts w:ascii="Bookman Old Style" w:hAnsi="Bookman Old Style"/>
          <w:sz w:val="28"/>
          <w:szCs w:val="28"/>
          <w:lang w:val="en-ZA"/>
        </w:rPr>
        <w:t xml:space="preserve"> is that the Applicant’s application </w:t>
      </w:r>
      <w:r w:rsidR="00294E87">
        <w:rPr>
          <w:rFonts w:ascii="Bookman Old Style" w:hAnsi="Bookman Old Style"/>
          <w:sz w:val="28"/>
          <w:szCs w:val="28"/>
          <w:lang w:val="en-ZA"/>
        </w:rPr>
        <w:t xml:space="preserve">for a stay </w:t>
      </w:r>
      <w:r>
        <w:rPr>
          <w:rFonts w:ascii="Bookman Old Style" w:hAnsi="Bookman Old Style"/>
          <w:sz w:val="28"/>
          <w:szCs w:val="28"/>
          <w:lang w:val="en-ZA"/>
        </w:rPr>
        <w:t>has merit especially having regard to</w:t>
      </w:r>
      <w:r w:rsidR="00356DCC">
        <w:rPr>
          <w:rFonts w:ascii="Bookman Old Style" w:hAnsi="Bookman Old Style"/>
          <w:sz w:val="28"/>
          <w:szCs w:val="28"/>
          <w:lang w:val="en-ZA"/>
        </w:rPr>
        <w:t xml:space="preserve"> the</w:t>
      </w:r>
      <w:r>
        <w:rPr>
          <w:rFonts w:ascii="Bookman Old Style" w:hAnsi="Bookman Old Style"/>
          <w:sz w:val="28"/>
          <w:szCs w:val="28"/>
          <w:lang w:val="en-ZA"/>
        </w:rPr>
        <w:t xml:space="preserve"> trial Court</w:t>
      </w:r>
      <w:r w:rsidR="00806E86">
        <w:rPr>
          <w:rFonts w:ascii="Bookman Old Style" w:hAnsi="Bookman Old Style"/>
          <w:sz w:val="28"/>
          <w:szCs w:val="28"/>
          <w:lang w:val="en-ZA"/>
        </w:rPr>
        <w:t>’s</w:t>
      </w:r>
      <w:r>
        <w:rPr>
          <w:rFonts w:ascii="Bookman Old Style" w:hAnsi="Bookman Old Style"/>
          <w:sz w:val="28"/>
          <w:szCs w:val="28"/>
          <w:lang w:val="en-ZA"/>
        </w:rPr>
        <w:t xml:space="preserve"> </w:t>
      </w:r>
      <w:r w:rsidR="00806E86">
        <w:rPr>
          <w:rFonts w:ascii="Bookman Old Style" w:hAnsi="Bookman Old Style"/>
          <w:sz w:val="28"/>
          <w:szCs w:val="28"/>
          <w:lang w:val="en-ZA"/>
        </w:rPr>
        <w:t>O</w:t>
      </w:r>
      <w:r w:rsidR="0024330D">
        <w:rPr>
          <w:rFonts w:ascii="Bookman Old Style" w:hAnsi="Bookman Old Style"/>
          <w:sz w:val="28"/>
          <w:szCs w:val="28"/>
          <w:lang w:val="en-ZA"/>
        </w:rPr>
        <w:t>rder for immediate payment of w</w:t>
      </w:r>
      <w:r>
        <w:rPr>
          <w:rFonts w:ascii="Bookman Old Style" w:hAnsi="Bookman Old Style"/>
          <w:sz w:val="28"/>
          <w:szCs w:val="28"/>
          <w:lang w:val="en-ZA"/>
        </w:rPr>
        <w:t xml:space="preserve">hat the Bank agreed.  </w:t>
      </w:r>
      <w:r w:rsidR="00961A9F">
        <w:rPr>
          <w:rFonts w:ascii="Bookman Old Style" w:hAnsi="Bookman Old Style"/>
          <w:sz w:val="28"/>
          <w:szCs w:val="28"/>
          <w:lang w:val="en-ZA"/>
        </w:rPr>
        <w:t xml:space="preserve">In any case, the Applicant’s argument is that the lower Court misapprehended the facts as the Bank did not agree.  </w:t>
      </w:r>
      <w:r>
        <w:rPr>
          <w:rFonts w:ascii="Bookman Old Style" w:hAnsi="Bookman Old Style"/>
          <w:sz w:val="28"/>
          <w:szCs w:val="28"/>
          <w:lang w:val="en-ZA"/>
        </w:rPr>
        <w:t xml:space="preserve">And I agree with Ms. </w:t>
      </w:r>
      <w:proofErr w:type="spellStart"/>
      <w:r>
        <w:rPr>
          <w:rFonts w:ascii="Bookman Old Style" w:hAnsi="Bookman Old Style"/>
          <w:sz w:val="28"/>
          <w:szCs w:val="28"/>
          <w:lang w:val="en-ZA"/>
        </w:rPr>
        <w:t>Kasonde</w:t>
      </w:r>
      <w:proofErr w:type="spellEnd"/>
      <w:r>
        <w:rPr>
          <w:rFonts w:ascii="Bookman Old Style" w:hAnsi="Bookman Old Style"/>
          <w:sz w:val="28"/>
          <w:szCs w:val="28"/>
          <w:lang w:val="en-ZA"/>
        </w:rPr>
        <w:t xml:space="preserve"> that </w:t>
      </w:r>
      <w:r>
        <w:rPr>
          <w:rFonts w:ascii="Bookman Old Style" w:hAnsi="Bookman Old Style"/>
          <w:sz w:val="28"/>
          <w:szCs w:val="28"/>
          <w:lang w:val="en-ZA"/>
        </w:rPr>
        <w:lastRenderedPageBreak/>
        <w:t xml:space="preserve">it would be </w:t>
      </w:r>
      <w:r w:rsidR="00806E86">
        <w:rPr>
          <w:rFonts w:ascii="Bookman Old Style" w:hAnsi="Bookman Old Style"/>
          <w:sz w:val="28"/>
          <w:szCs w:val="28"/>
          <w:lang w:val="en-ZA"/>
        </w:rPr>
        <w:t xml:space="preserve">unfair to the Applicant </w:t>
      </w:r>
      <w:r>
        <w:rPr>
          <w:rFonts w:ascii="Bookman Old Style" w:hAnsi="Bookman Old Style"/>
          <w:sz w:val="28"/>
          <w:szCs w:val="28"/>
          <w:lang w:val="en-ZA"/>
        </w:rPr>
        <w:t>pay</w:t>
      </w:r>
      <w:r w:rsidR="00356DCC">
        <w:rPr>
          <w:rFonts w:ascii="Bookman Old Style" w:hAnsi="Bookman Old Style"/>
          <w:sz w:val="28"/>
          <w:szCs w:val="28"/>
          <w:lang w:val="en-ZA"/>
        </w:rPr>
        <w:t xml:space="preserve"> pending the hearing of the main appeal.  I have perused the judgment and </w:t>
      </w:r>
      <w:r w:rsidR="00806E86">
        <w:rPr>
          <w:rFonts w:ascii="Bookman Old Style" w:hAnsi="Bookman Old Style"/>
          <w:sz w:val="28"/>
          <w:szCs w:val="28"/>
          <w:lang w:val="en-ZA"/>
        </w:rPr>
        <w:t>the submissions in this application raise some serious issues</w:t>
      </w:r>
      <w:r w:rsidR="00094B9F">
        <w:rPr>
          <w:rFonts w:ascii="Bookman Old Style" w:hAnsi="Bookman Old Style"/>
          <w:sz w:val="28"/>
          <w:szCs w:val="28"/>
          <w:lang w:val="en-ZA"/>
        </w:rPr>
        <w:t xml:space="preserve"> such as </w:t>
      </w:r>
      <w:r w:rsidR="00806E86">
        <w:rPr>
          <w:rFonts w:ascii="Bookman Old Style" w:hAnsi="Bookman Old Style"/>
          <w:sz w:val="28"/>
          <w:szCs w:val="28"/>
          <w:lang w:val="en-ZA"/>
        </w:rPr>
        <w:t>whether the MOU signed between the parties is legally binding</w:t>
      </w:r>
      <w:r w:rsidR="00094B9F">
        <w:rPr>
          <w:rFonts w:ascii="Bookman Old Style" w:hAnsi="Bookman Old Style"/>
          <w:sz w:val="28"/>
          <w:szCs w:val="28"/>
          <w:lang w:val="en-ZA"/>
        </w:rPr>
        <w:t>;</w:t>
      </w:r>
      <w:r w:rsidR="00961A9F">
        <w:rPr>
          <w:rFonts w:ascii="Bookman Old Style" w:hAnsi="Bookman Old Style"/>
          <w:sz w:val="28"/>
          <w:szCs w:val="28"/>
          <w:lang w:val="en-ZA"/>
        </w:rPr>
        <w:t xml:space="preserve"> whether the Bank agreed to pay certain amounts</w:t>
      </w:r>
      <w:r w:rsidR="00094B9F">
        <w:rPr>
          <w:rFonts w:ascii="Bookman Old Style" w:hAnsi="Bookman Old Style"/>
          <w:sz w:val="28"/>
          <w:szCs w:val="28"/>
          <w:lang w:val="en-ZA"/>
        </w:rPr>
        <w:t xml:space="preserve"> and</w:t>
      </w:r>
      <w:r w:rsidR="00961A9F">
        <w:rPr>
          <w:rFonts w:ascii="Bookman Old Style" w:hAnsi="Bookman Old Style"/>
          <w:sz w:val="28"/>
          <w:szCs w:val="28"/>
          <w:lang w:val="en-ZA"/>
        </w:rPr>
        <w:t xml:space="preserve"> whether the Applicant is the right party.  I</w:t>
      </w:r>
      <w:r w:rsidR="00356DCC">
        <w:rPr>
          <w:rFonts w:ascii="Bookman Old Style" w:hAnsi="Bookman Old Style"/>
          <w:sz w:val="28"/>
          <w:szCs w:val="28"/>
          <w:lang w:val="en-ZA"/>
        </w:rPr>
        <w:t xml:space="preserve"> find that </w:t>
      </w:r>
      <w:r w:rsidR="00094B9F">
        <w:rPr>
          <w:rFonts w:ascii="Bookman Old Style" w:hAnsi="Bookman Old Style"/>
          <w:sz w:val="28"/>
          <w:szCs w:val="28"/>
          <w:lang w:val="en-ZA"/>
        </w:rPr>
        <w:t>the appeal has</w:t>
      </w:r>
      <w:r w:rsidR="00356DCC">
        <w:rPr>
          <w:rFonts w:ascii="Bookman Old Style" w:hAnsi="Bookman Old Style"/>
          <w:sz w:val="28"/>
          <w:szCs w:val="28"/>
          <w:lang w:val="en-ZA"/>
        </w:rPr>
        <w:t xml:space="preserve"> prospects of success and in any event, it is important that a case of this nature, where </w:t>
      </w:r>
      <w:r w:rsidR="00094B9F">
        <w:rPr>
          <w:rFonts w:ascii="Bookman Old Style" w:hAnsi="Bookman Old Style"/>
          <w:sz w:val="28"/>
          <w:szCs w:val="28"/>
          <w:lang w:val="en-ZA"/>
        </w:rPr>
        <w:t>ex-</w:t>
      </w:r>
      <w:r w:rsidR="00356DCC">
        <w:rPr>
          <w:rFonts w:ascii="Bookman Old Style" w:hAnsi="Bookman Old Style"/>
          <w:sz w:val="28"/>
          <w:szCs w:val="28"/>
          <w:lang w:val="en-ZA"/>
        </w:rPr>
        <w:t>employees are claiming pension benefits dating as far back as 1980 is best heard on its merits in order to put the matter to rest, in the interest of both parties.</w:t>
      </w:r>
    </w:p>
    <w:p w:rsidR="00356DCC" w:rsidRDefault="00356DCC"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I, therefore</w:t>
      </w:r>
      <w:r w:rsidR="000B5EF5">
        <w:rPr>
          <w:rFonts w:ascii="Bookman Old Style" w:hAnsi="Bookman Old Style"/>
          <w:sz w:val="28"/>
          <w:szCs w:val="28"/>
          <w:lang w:val="en-ZA"/>
        </w:rPr>
        <w:t>,</w:t>
      </w:r>
      <w:r>
        <w:rPr>
          <w:rFonts w:ascii="Bookman Old Style" w:hAnsi="Bookman Old Style"/>
          <w:sz w:val="28"/>
          <w:szCs w:val="28"/>
          <w:lang w:val="en-ZA"/>
        </w:rPr>
        <w:t xml:space="preserve"> grant the Applicant a stay of execution of judgment pending the hearing of </w:t>
      </w:r>
      <w:r w:rsidR="000B5EF5">
        <w:rPr>
          <w:rFonts w:ascii="Bookman Old Style" w:hAnsi="Bookman Old Style"/>
          <w:sz w:val="28"/>
          <w:szCs w:val="28"/>
          <w:lang w:val="en-ZA"/>
        </w:rPr>
        <w:t>an application for leave to appeal.</w:t>
      </w:r>
    </w:p>
    <w:p w:rsidR="006D2D09" w:rsidRDefault="00356DCC" w:rsidP="00A64820">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Turning to the application for leave to appeal</w:t>
      </w:r>
      <w:r w:rsidR="00B01F1F">
        <w:rPr>
          <w:rFonts w:ascii="Bookman Old Style" w:hAnsi="Bookman Old Style"/>
          <w:sz w:val="28"/>
          <w:szCs w:val="28"/>
          <w:lang w:val="en-ZA"/>
        </w:rPr>
        <w:t>,</w:t>
      </w:r>
      <w:r>
        <w:rPr>
          <w:rFonts w:ascii="Bookman Old Style" w:hAnsi="Bookman Old Style"/>
          <w:sz w:val="28"/>
          <w:szCs w:val="28"/>
          <w:lang w:val="en-ZA"/>
        </w:rPr>
        <w:t xml:space="preserve"> Ms. </w:t>
      </w:r>
      <w:proofErr w:type="spellStart"/>
      <w:r>
        <w:rPr>
          <w:rFonts w:ascii="Bookman Old Style" w:hAnsi="Bookman Old Style"/>
          <w:sz w:val="28"/>
          <w:szCs w:val="28"/>
          <w:lang w:val="en-ZA"/>
        </w:rPr>
        <w:t>Kasonde</w:t>
      </w:r>
      <w:proofErr w:type="spellEnd"/>
      <w:r>
        <w:rPr>
          <w:rFonts w:ascii="Bookman Old Style" w:hAnsi="Bookman Old Style"/>
          <w:sz w:val="28"/>
          <w:szCs w:val="28"/>
          <w:lang w:val="en-ZA"/>
        </w:rPr>
        <w:t xml:space="preserve"> submitted that she was relying on the affidavit in support</w:t>
      </w:r>
      <w:r w:rsidR="0024330D">
        <w:rPr>
          <w:rFonts w:ascii="Bookman Old Style" w:hAnsi="Bookman Old Style"/>
          <w:sz w:val="28"/>
          <w:szCs w:val="28"/>
          <w:lang w:val="en-ZA"/>
        </w:rPr>
        <w:t>.</w:t>
      </w:r>
      <w:r w:rsidR="00F25235">
        <w:rPr>
          <w:rFonts w:ascii="Bookman Old Style" w:hAnsi="Bookman Old Style"/>
          <w:sz w:val="28"/>
          <w:szCs w:val="28"/>
          <w:lang w:val="en-ZA"/>
        </w:rPr>
        <w:t xml:space="preserve"> S</w:t>
      </w:r>
      <w:r>
        <w:rPr>
          <w:rFonts w:ascii="Bookman Old Style" w:hAnsi="Bookman Old Style"/>
          <w:sz w:val="28"/>
          <w:szCs w:val="28"/>
          <w:lang w:val="en-ZA"/>
        </w:rPr>
        <w:t xml:space="preserve">he referred paragraph 5 of the affidavit in support which states that </w:t>
      </w:r>
      <w:r w:rsidR="00F25235">
        <w:rPr>
          <w:rFonts w:ascii="Bookman Old Style" w:hAnsi="Bookman Old Style"/>
          <w:sz w:val="28"/>
          <w:szCs w:val="28"/>
          <w:lang w:val="en-ZA"/>
        </w:rPr>
        <w:t xml:space="preserve">the lower Court restricted the </w:t>
      </w:r>
      <w:r>
        <w:rPr>
          <w:rFonts w:ascii="Bookman Old Style" w:hAnsi="Bookman Old Style"/>
          <w:sz w:val="28"/>
          <w:szCs w:val="28"/>
          <w:lang w:val="en-ZA"/>
        </w:rPr>
        <w:t xml:space="preserve">leave to appeal to </w:t>
      </w:r>
      <w:r w:rsidR="00F25235">
        <w:rPr>
          <w:rFonts w:ascii="Bookman Old Style" w:hAnsi="Bookman Old Style"/>
          <w:sz w:val="28"/>
          <w:szCs w:val="28"/>
          <w:lang w:val="en-ZA"/>
        </w:rPr>
        <w:t xml:space="preserve">only </w:t>
      </w:r>
      <w:r>
        <w:rPr>
          <w:rFonts w:ascii="Bookman Old Style" w:hAnsi="Bookman Old Style"/>
          <w:sz w:val="28"/>
          <w:szCs w:val="28"/>
          <w:lang w:val="en-ZA"/>
        </w:rPr>
        <w:t xml:space="preserve">one portion of the judgment.  That </w:t>
      </w:r>
      <w:r w:rsidR="00F25235">
        <w:rPr>
          <w:rFonts w:ascii="Bookman Old Style" w:hAnsi="Bookman Old Style"/>
          <w:sz w:val="28"/>
          <w:szCs w:val="28"/>
          <w:lang w:val="en-ZA"/>
        </w:rPr>
        <w:t xml:space="preserve">when </w:t>
      </w:r>
      <w:r w:rsidR="00462ACB">
        <w:rPr>
          <w:rFonts w:ascii="Bookman Old Style" w:hAnsi="Bookman Old Style"/>
          <w:sz w:val="28"/>
          <w:szCs w:val="28"/>
          <w:lang w:val="en-ZA"/>
        </w:rPr>
        <w:t xml:space="preserve">the Applicant applied for a stay </w:t>
      </w:r>
      <w:r w:rsidR="008B2FDF">
        <w:rPr>
          <w:rFonts w:ascii="Bookman Old Style" w:hAnsi="Bookman Old Style"/>
          <w:sz w:val="28"/>
          <w:szCs w:val="28"/>
          <w:lang w:val="en-ZA"/>
        </w:rPr>
        <w:t xml:space="preserve">of </w:t>
      </w:r>
      <w:r w:rsidR="00462ACB">
        <w:rPr>
          <w:rFonts w:ascii="Bookman Old Style" w:hAnsi="Bookman Old Style"/>
          <w:sz w:val="28"/>
          <w:szCs w:val="28"/>
          <w:lang w:val="en-ZA"/>
        </w:rPr>
        <w:t xml:space="preserve">execution </w:t>
      </w:r>
      <w:r w:rsidR="00F25235">
        <w:rPr>
          <w:rFonts w:ascii="Bookman Old Style" w:hAnsi="Bookman Old Style"/>
          <w:sz w:val="28"/>
          <w:szCs w:val="28"/>
          <w:lang w:val="en-ZA"/>
        </w:rPr>
        <w:t xml:space="preserve">and </w:t>
      </w:r>
      <w:r w:rsidR="00462ACB">
        <w:rPr>
          <w:rFonts w:ascii="Bookman Old Style" w:hAnsi="Bookman Old Style"/>
          <w:sz w:val="28"/>
          <w:szCs w:val="28"/>
          <w:lang w:val="en-ZA"/>
        </w:rPr>
        <w:t>for leave to appeal</w:t>
      </w:r>
      <w:r w:rsidR="00961A9F">
        <w:rPr>
          <w:rFonts w:ascii="Bookman Old Style" w:hAnsi="Bookman Old Style"/>
          <w:sz w:val="28"/>
          <w:szCs w:val="28"/>
          <w:lang w:val="en-ZA"/>
        </w:rPr>
        <w:t>,</w:t>
      </w:r>
      <w:r w:rsidR="00462ACB">
        <w:rPr>
          <w:rFonts w:ascii="Bookman Old Style" w:hAnsi="Bookman Old Style"/>
          <w:sz w:val="28"/>
          <w:szCs w:val="28"/>
          <w:lang w:val="en-ZA"/>
        </w:rPr>
        <w:t xml:space="preserve"> both </w:t>
      </w:r>
      <w:r w:rsidR="00F25235">
        <w:rPr>
          <w:rFonts w:ascii="Bookman Old Style" w:hAnsi="Bookman Old Style"/>
          <w:sz w:val="28"/>
          <w:szCs w:val="28"/>
          <w:lang w:val="en-ZA"/>
        </w:rPr>
        <w:t xml:space="preserve">applications </w:t>
      </w:r>
      <w:r w:rsidR="00462ACB">
        <w:rPr>
          <w:rFonts w:ascii="Bookman Old Style" w:hAnsi="Bookman Old Style"/>
          <w:sz w:val="28"/>
          <w:szCs w:val="28"/>
          <w:lang w:val="en-ZA"/>
        </w:rPr>
        <w:t>wer</w:t>
      </w:r>
      <w:r w:rsidR="00B01F1F">
        <w:rPr>
          <w:rFonts w:ascii="Bookman Old Style" w:hAnsi="Bookman Old Style"/>
          <w:sz w:val="28"/>
          <w:szCs w:val="28"/>
          <w:lang w:val="en-ZA"/>
        </w:rPr>
        <w:t>e refused and the trial judge restated</w:t>
      </w:r>
      <w:r w:rsidR="00462ACB">
        <w:rPr>
          <w:rFonts w:ascii="Bookman Old Style" w:hAnsi="Bookman Old Style"/>
          <w:sz w:val="28"/>
          <w:szCs w:val="28"/>
          <w:lang w:val="en-ZA"/>
        </w:rPr>
        <w:t xml:space="preserve"> that leave to appeal was only for one portion of his judgment.  She submitted</w:t>
      </w:r>
      <w:r w:rsidR="00F25235">
        <w:rPr>
          <w:rFonts w:ascii="Bookman Old Style" w:hAnsi="Bookman Old Style"/>
          <w:sz w:val="28"/>
          <w:szCs w:val="28"/>
          <w:lang w:val="en-ZA"/>
        </w:rPr>
        <w:t>,</w:t>
      </w:r>
      <w:r w:rsidR="00462ACB">
        <w:rPr>
          <w:rFonts w:ascii="Bookman Old Style" w:hAnsi="Bookman Old Style"/>
          <w:sz w:val="28"/>
          <w:szCs w:val="28"/>
          <w:lang w:val="en-ZA"/>
        </w:rPr>
        <w:t xml:space="preserve"> inter alia</w:t>
      </w:r>
      <w:r w:rsidR="00F25235">
        <w:rPr>
          <w:rFonts w:ascii="Bookman Old Style" w:hAnsi="Bookman Old Style"/>
          <w:sz w:val="28"/>
          <w:szCs w:val="28"/>
          <w:lang w:val="en-ZA"/>
        </w:rPr>
        <w:t>,</w:t>
      </w:r>
      <w:r w:rsidR="00462ACB">
        <w:rPr>
          <w:rFonts w:ascii="Bookman Old Style" w:hAnsi="Bookman Old Style"/>
          <w:sz w:val="28"/>
          <w:szCs w:val="28"/>
          <w:lang w:val="en-ZA"/>
        </w:rPr>
        <w:t xml:space="preserve"> that the </w:t>
      </w:r>
      <w:r w:rsidR="00462ACB">
        <w:rPr>
          <w:rFonts w:ascii="Bookman Old Style" w:hAnsi="Bookman Old Style"/>
          <w:sz w:val="28"/>
          <w:szCs w:val="28"/>
          <w:lang w:val="en-ZA"/>
        </w:rPr>
        <w:lastRenderedPageBreak/>
        <w:t>Applicant wants to challenge the whole judgment</w:t>
      </w:r>
      <w:r w:rsidR="00F25235">
        <w:rPr>
          <w:rFonts w:ascii="Bookman Old Style" w:hAnsi="Bookman Old Style"/>
          <w:sz w:val="28"/>
          <w:szCs w:val="28"/>
          <w:lang w:val="en-ZA"/>
        </w:rPr>
        <w:t xml:space="preserve"> and</w:t>
      </w:r>
      <w:r w:rsidR="00462ACB">
        <w:rPr>
          <w:rFonts w:ascii="Bookman Old Style" w:hAnsi="Bookman Old Style"/>
          <w:sz w:val="28"/>
          <w:szCs w:val="28"/>
          <w:lang w:val="en-ZA"/>
        </w:rPr>
        <w:t xml:space="preserve"> of particular importance is the finding that the MOU between the parties was legally binding.  She </w:t>
      </w:r>
      <w:r w:rsidR="00F25235">
        <w:rPr>
          <w:rFonts w:ascii="Bookman Old Style" w:hAnsi="Bookman Old Style"/>
          <w:sz w:val="28"/>
          <w:szCs w:val="28"/>
          <w:lang w:val="en-ZA"/>
        </w:rPr>
        <w:t xml:space="preserve">submitted that the Applicant </w:t>
      </w:r>
      <w:r w:rsidR="00462ACB">
        <w:rPr>
          <w:rFonts w:ascii="Bookman Old Style" w:hAnsi="Bookman Old Style"/>
          <w:sz w:val="28"/>
          <w:szCs w:val="28"/>
          <w:lang w:val="en-ZA"/>
        </w:rPr>
        <w:t xml:space="preserve">has a good arguable case on the merits.  She urged me to grant the application. </w:t>
      </w:r>
      <w:r>
        <w:rPr>
          <w:rFonts w:ascii="Bookman Old Style" w:hAnsi="Bookman Old Style"/>
          <w:sz w:val="28"/>
          <w:szCs w:val="28"/>
          <w:lang w:val="en-ZA"/>
        </w:rPr>
        <w:t xml:space="preserve"> </w:t>
      </w:r>
    </w:p>
    <w:p w:rsidR="006D2D09" w:rsidRDefault="006D2D09" w:rsidP="00F25235">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 xml:space="preserve">Mr. </w:t>
      </w:r>
      <w:proofErr w:type="spellStart"/>
      <w:r>
        <w:rPr>
          <w:rFonts w:ascii="Bookman Old Style" w:hAnsi="Bookman Old Style"/>
          <w:sz w:val="28"/>
          <w:szCs w:val="28"/>
          <w:lang w:val="en-ZA"/>
        </w:rPr>
        <w:t>Mukande</w:t>
      </w:r>
      <w:proofErr w:type="spellEnd"/>
      <w:r>
        <w:rPr>
          <w:rFonts w:ascii="Bookman Old Style" w:hAnsi="Bookman Old Style"/>
          <w:sz w:val="28"/>
          <w:szCs w:val="28"/>
          <w:lang w:val="en-ZA"/>
        </w:rPr>
        <w:t xml:space="preserve"> opposed the application </w:t>
      </w:r>
      <w:r w:rsidR="00F25235">
        <w:rPr>
          <w:rFonts w:ascii="Bookman Old Style" w:hAnsi="Bookman Old Style"/>
          <w:sz w:val="28"/>
          <w:szCs w:val="28"/>
          <w:lang w:val="en-ZA"/>
        </w:rPr>
        <w:t xml:space="preserve">and relied </w:t>
      </w:r>
      <w:r>
        <w:rPr>
          <w:rFonts w:ascii="Bookman Old Style" w:hAnsi="Bookman Old Style"/>
          <w:sz w:val="28"/>
          <w:szCs w:val="28"/>
          <w:lang w:val="en-ZA"/>
        </w:rPr>
        <w:t>on the affidavit in opposition sworn by Len</w:t>
      </w:r>
      <w:r w:rsidR="00B01F1F">
        <w:rPr>
          <w:rFonts w:ascii="Bookman Old Style" w:hAnsi="Bookman Old Style"/>
          <w:sz w:val="28"/>
          <w:szCs w:val="28"/>
          <w:lang w:val="en-ZA"/>
        </w:rPr>
        <w:t>n</w:t>
      </w:r>
      <w:r>
        <w:rPr>
          <w:rFonts w:ascii="Bookman Old Style" w:hAnsi="Bookman Old Style"/>
          <w:sz w:val="28"/>
          <w:szCs w:val="28"/>
          <w:lang w:val="en-ZA"/>
        </w:rPr>
        <w:t>ox Nyangu which states</w:t>
      </w:r>
      <w:r w:rsidR="00B01F1F">
        <w:rPr>
          <w:rFonts w:ascii="Bookman Old Style" w:hAnsi="Bookman Old Style"/>
          <w:sz w:val="28"/>
          <w:szCs w:val="28"/>
          <w:lang w:val="en-ZA"/>
        </w:rPr>
        <w:t>,</w:t>
      </w:r>
      <w:r>
        <w:rPr>
          <w:rFonts w:ascii="Bookman Old Style" w:hAnsi="Bookman Old Style"/>
          <w:sz w:val="28"/>
          <w:szCs w:val="28"/>
          <w:lang w:val="en-ZA"/>
        </w:rPr>
        <w:t xml:space="preserve"> inter alia, that the application is an abuse of the Court process and that leave cannot be granted in a case where the appeal is doomed. </w:t>
      </w:r>
      <w:r w:rsidR="00F25235">
        <w:rPr>
          <w:rFonts w:ascii="Bookman Old Style" w:hAnsi="Bookman Old Style"/>
          <w:sz w:val="28"/>
          <w:szCs w:val="28"/>
          <w:lang w:val="en-ZA"/>
        </w:rPr>
        <w:t>He contended t</w:t>
      </w:r>
      <w:r>
        <w:rPr>
          <w:rFonts w:ascii="Bookman Old Style" w:hAnsi="Bookman Old Style"/>
          <w:sz w:val="28"/>
          <w:szCs w:val="28"/>
          <w:lang w:val="en-ZA"/>
        </w:rPr>
        <w:t xml:space="preserve">hat the Applicant should have exhibited a Notice of Appeal for the portion it was granted by the Court.  That in fact </w:t>
      </w:r>
      <w:r w:rsidR="00F25235">
        <w:rPr>
          <w:rFonts w:ascii="Bookman Old Style" w:hAnsi="Bookman Old Style"/>
          <w:sz w:val="28"/>
          <w:szCs w:val="28"/>
          <w:lang w:val="en-ZA"/>
        </w:rPr>
        <w:t xml:space="preserve">the </w:t>
      </w:r>
      <w:r>
        <w:rPr>
          <w:rFonts w:ascii="Bookman Old Style" w:hAnsi="Bookman Old Style"/>
          <w:sz w:val="28"/>
          <w:szCs w:val="28"/>
          <w:lang w:val="en-ZA"/>
        </w:rPr>
        <w:t>Applicant is out of time and that to apply for leave to appeal the entire judgment is faulty</w:t>
      </w:r>
      <w:r w:rsidR="00961A9F">
        <w:rPr>
          <w:rFonts w:ascii="Bookman Old Style" w:hAnsi="Bookman Old Style"/>
          <w:sz w:val="28"/>
          <w:szCs w:val="28"/>
          <w:lang w:val="en-ZA"/>
        </w:rPr>
        <w:t>,</w:t>
      </w:r>
      <w:r>
        <w:rPr>
          <w:rFonts w:ascii="Bookman Old Style" w:hAnsi="Bookman Old Style"/>
          <w:sz w:val="28"/>
          <w:szCs w:val="28"/>
          <w:lang w:val="en-ZA"/>
        </w:rPr>
        <w:t xml:space="preserve"> hence the reason why he argued that this </w:t>
      </w:r>
      <w:r w:rsidR="00337EE4">
        <w:rPr>
          <w:rFonts w:ascii="Bookman Old Style" w:hAnsi="Bookman Old Style"/>
          <w:sz w:val="28"/>
          <w:szCs w:val="28"/>
          <w:lang w:val="en-ZA"/>
        </w:rPr>
        <w:t>is</w:t>
      </w:r>
      <w:r>
        <w:rPr>
          <w:rFonts w:ascii="Bookman Old Style" w:hAnsi="Bookman Old Style"/>
          <w:sz w:val="28"/>
          <w:szCs w:val="28"/>
          <w:lang w:val="en-ZA"/>
        </w:rPr>
        <w:t xml:space="preserve"> </w:t>
      </w:r>
      <w:r w:rsidR="00337EE4">
        <w:rPr>
          <w:rFonts w:ascii="Bookman Old Style" w:hAnsi="Bookman Old Style"/>
          <w:sz w:val="28"/>
          <w:szCs w:val="28"/>
          <w:lang w:val="en-ZA"/>
        </w:rPr>
        <w:t xml:space="preserve">an abuse of the Court process. </w:t>
      </w:r>
      <w:r w:rsidR="00F379A3">
        <w:rPr>
          <w:rFonts w:ascii="Bookman Old Style" w:hAnsi="Bookman Old Style"/>
          <w:sz w:val="28"/>
          <w:szCs w:val="28"/>
          <w:lang w:val="en-ZA"/>
        </w:rPr>
        <w:t xml:space="preserve"> </w:t>
      </w:r>
      <w:proofErr w:type="gramStart"/>
      <w:r>
        <w:rPr>
          <w:rFonts w:ascii="Bookman Old Style" w:hAnsi="Bookman Old Style"/>
          <w:sz w:val="28"/>
          <w:szCs w:val="28"/>
          <w:lang w:val="en-ZA"/>
        </w:rPr>
        <w:t>That the issue of the MOU was correctly i</w:t>
      </w:r>
      <w:r w:rsidR="004F4E5D">
        <w:rPr>
          <w:rFonts w:ascii="Bookman Old Style" w:hAnsi="Bookman Old Style"/>
          <w:sz w:val="28"/>
          <w:szCs w:val="28"/>
          <w:lang w:val="en-ZA"/>
        </w:rPr>
        <w:t>nterpreted by the Court below.</w:t>
      </w:r>
      <w:proofErr w:type="gramEnd"/>
      <w:r w:rsidR="004F4E5D">
        <w:rPr>
          <w:rFonts w:ascii="Bookman Old Style" w:hAnsi="Bookman Old Style"/>
          <w:sz w:val="28"/>
          <w:szCs w:val="28"/>
          <w:lang w:val="en-ZA"/>
        </w:rPr>
        <w:t xml:space="preserve"> </w:t>
      </w:r>
      <w:r>
        <w:rPr>
          <w:rFonts w:ascii="Bookman Old Style" w:hAnsi="Bookman Old Style"/>
          <w:sz w:val="28"/>
          <w:szCs w:val="28"/>
          <w:lang w:val="en-ZA"/>
        </w:rPr>
        <w:t xml:space="preserve">He prayed that the application should be dismissed with costs for it </w:t>
      </w:r>
      <w:r w:rsidR="00F25235">
        <w:rPr>
          <w:rFonts w:ascii="Bookman Old Style" w:hAnsi="Bookman Old Style"/>
          <w:sz w:val="28"/>
          <w:szCs w:val="28"/>
          <w:lang w:val="en-ZA"/>
        </w:rPr>
        <w:t xml:space="preserve">is </w:t>
      </w:r>
      <w:r>
        <w:rPr>
          <w:rFonts w:ascii="Bookman Old Style" w:hAnsi="Bookman Old Style"/>
          <w:sz w:val="28"/>
          <w:szCs w:val="28"/>
          <w:lang w:val="en-ZA"/>
        </w:rPr>
        <w:t xml:space="preserve">a </w:t>
      </w:r>
      <w:r w:rsidR="00294E87">
        <w:rPr>
          <w:rFonts w:ascii="Bookman Old Style" w:hAnsi="Bookman Old Style"/>
          <w:sz w:val="28"/>
          <w:szCs w:val="28"/>
          <w:lang w:val="en-ZA"/>
        </w:rPr>
        <w:t>man</w:t>
      </w:r>
      <w:r w:rsidR="00961A9F">
        <w:rPr>
          <w:rFonts w:ascii="Bookman Old Style" w:hAnsi="Bookman Old Style"/>
          <w:sz w:val="28"/>
          <w:szCs w:val="28"/>
          <w:lang w:val="en-ZA"/>
        </w:rPr>
        <w:t>o</w:t>
      </w:r>
      <w:r w:rsidR="00294E87">
        <w:rPr>
          <w:rFonts w:ascii="Bookman Old Style" w:hAnsi="Bookman Old Style"/>
          <w:sz w:val="28"/>
          <w:szCs w:val="28"/>
          <w:lang w:val="en-ZA"/>
        </w:rPr>
        <w:t>euv</w:t>
      </w:r>
      <w:r w:rsidR="00961A9F">
        <w:rPr>
          <w:rFonts w:ascii="Bookman Old Style" w:hAnsi="Bookman Old Style"/>
          <w:sz w:val="28"/>
          <w:szCs w:val="28"/>
          <w:lang w:val="en-ZA"/>
        </w:rPr>
        <w:t>re</w:t>
      </w:r>
      <w:r>
        <w:rPr>
          <w:rFonts w:ascii="Bookman Old Style" w:hAnsi="Bookman Old Style"/>
          <w:sz w:val="28"/>
          <w:szCs w:val="28"/>
          <w:lang w:val="en-ZA"/>
        </w:rPr>
        <w:t xml:space="preserve"> to defeat the cause of justice.</w:t>
      </w:r>
    </w:p>
    <w:p w:rsidR="006D2D09" w:rsidRDefault="006D2D09"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 xml:space="preserve">I have considered the affidavit evidence and the submissions by both learned Counsel. </w:t>
      </w:r>
    </w:p>
    <w:p w:rsidR="00F379A3" w:rsidRDefault="00F379A3"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lastRenderedPageBreak/>
        <w:t xml:space="preserve">Certainly, it follows that since I have granted the application for </w:t>
      </w:r>
      <w:r w:rsidR="00B01F1F">
        <w:rPr>
          <w:rFonts w:ascii="Bookman Old Style" w:hAnsi="Bookman Old Style"/>
          <w:sz w:val="28"/>
          <w:szCs w:val="28"/>
          <w:lang w:val="en-ZA"/>
        </w:rPr>
        <w:t>a stay of execution,</w:t>
      </w:r>
      <w:r>
        <w:rPr>
          <w:rFonts w:ascii="Bookman Old Style" w:hAnsi="Bookman Old Style"/>
          <w:sz w:val="28"/>
          <w:szCs w:val="28"/>
          <w:lang w:val="en-ZA"/>
        </w:rPr>
        <w:t xml:space="preserve"> I should grant the application for leave to appeal.  </w:t>
      </w:r>
      <w:r w:rsidR="004F4E5D">
        <w:rPr>
          <w:rFonts w:ascii="Bookman Old Style" w:hAnsi="Bookman Old Style"/>
          <w:sz w:val="28"/>
          <w:szCs w:val="28"/>
          <w:lang w:val="en-ZA"/>
        </w:rPr>
        <w:t>I must state that it</w:t>
      </w:r>
      <w:r>
        <w:rPr>
          <w:rFonts w:ascii="Bookman Old Style" w:hAnsi="Bookman Old Style"/>
          <w:sz w:val="28"/>
          <w:szCs w:val="28"/>
          <w:lang w:val="en-ZA"/>
        </w:rPr>
        <w:t xml:space="preserve"> was erroneous for the trial Judge to grant leave for only a part of the judgment.  To suggest that the Applicant should have applied for the portion which was granted </w:t>
      </w:r>
      <w:r w:rsidR="008B2FDF">
        <w:rPr>
          <w:rFonts w:ascii="Bookman Old Style" w:hAnsi="Bookman Old Style"/>
          <w:sz w:val="28"/>
          <w:szCs w:val="28"/>
          <w:lang w:val="en-ZA"/>
        </w:rPr>
        <w:t>and return</w:t>
      </w:r>
      <w:r>
        <w:rPr>
          <w:rFonts w:ascii="Bookman Old Style" w:hAnsi="Bookman Old Style"/>
          <w:sz w:val="28"/>
          <w:szCs w:val="28"/>
          <w:lang w:val="en-ZA"/>
        </w:rPr>
        <w:t xml:space="preserve"> to apply for the ‘balance’ is absurd as this would be cumbersome and impractical.</w:t>
      </w:r>
    </w:p>
    <w:p w:rsidR="00F379A3" w:rsidRDefault="00F379A3"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 xml:space="preserve">In a nutshell, the trial Court should have granted leave to the </w:t>
      </w:r>
      <w:r w:rsidR="008B2FDF">
        <w:rPr>
          <w:rFonts w:ascii="Bookman Old Style" w:hAnsi="Bookman Old Style"/>
          <w:sz w:val="28"/>
          <w:szCs w:val="28"/>
          <w:lang w:val="en-ZA"/>
        </w:rPr>
        <w:t>Applicant</w:t>
      </w:r>
      <w:r>
        <w:rPr>
          <w:rFonts w:ascii="Bookman Old Style" w:hAnsi="Bookman Old Style"/>
          <w:sz w:val="28"/>
          <w:szCs w:val="28"/>
          <w:lang w:val="en-ZA"/>
        </w:rPr>
        <w:t xml:space="preserve"> to appeal against the whole judgment.  Indeed</w:t>
      </w:r>
      <w:r w:rsidR="00F25235">
        <w:rPr>
          <w:rFonts w:ascii="Bookman Old Style" w:hAnsi="Bookman Old Style"/>
          <w:sz w:val="28"/>
          <w:szCs w:val="28"/>
          <w:lang w:val="en-ZA"/>
        </w:rPr>
        <w:t>,</w:t>
      </w:r>
      <w:r w:rsidR="008B2FDF">
        <w:rPr>
          <w:rFonts w:ascii="Bookman Old Style" w:hAnsi="Bookman Old Style"/>
          <w:sz w:val="28"/>
          <w:szCs w:val="28"/>
          <w:lang w:val="en-ZA"/>
        </w:rPr>
        <w:t xml:space="preserve"> the trial Court did not give any reason for its insistence to grant leave to the Applicant against</w:t>
      </w:r>
      <w:r w:rsidR="00B01F1F">
        <w:rPr>
          <w:rFonts w:ascii="Bookman Old Style" w:hAnsi="Bookman Old Style"/>
          <w:sz w:val="28"/>
          <w:szCs w:val="28"/>
          <w:lang w:val="en-ZA"/>
        </w:rPr>
        <w:t xml:space="preserve"> only</w:t>
      </w:r>
      <w:r w:rsidR="008B2FDF">
        <w:rPr>
          <w:rFonts w:ascii="Bookman Old Style" w:hAnsi="Bookman Old Style"/>
          <w:sz w:val="28"/>
          <w:szCs w:val="28"/>
          <w:lang w:val="en-ZA"/>
        </w:rPr>
        <w:t xml:space="preserve"> </w:t>
      </w:r>
      <w:r w:rsidR="00F25235">
        <w:rPr>
          <w:rFonts w:ascii="Bookman Old Style" w:hAnsi="Bookman Old Style"/>
          <w:sz w:val="28"/>
          <w:szCs w:val="28"/>
          <w:lang w:val="en-ZA"/>
        </w:rPr>
        <w:t>one</w:t>
      </w:r>
      <w:r w:rsidR="008B2FDF">
        <w:rPr>
          <w:rFonts w:ascii="Bookman Old Style" w:hAnsi="Bookman Old Style"/>
          <w:sz w:val="28"/>
          <w:szCs w:val="28"/>
          <w:lang w:val="en-ZA"/>
        </w:rPr>
        <w:t xml:space="preserve"> portion of th</w:t>
      </w:r>
      <w:r w:rsidR="00F25235">
        <w:rPr>
          <w:rFonts w:ascii="Bookman Old Style" w:hAnsi="Bookman Old Style"/>
          <w:sz w:val="28"/>
          <w:szCs w:val="28"/>
          <w:lang w:val="en-ZA"/>
        </w:rPr>
        <w:t>e</w:t>
      </w:r>
      <w:r w:rsidR="008B2FDF">
        <w:rPr>
          <w:rFonts w:ascii="Bookman Old Style" w:hAnsi="Bookman Old Style"/>
          <w:sz w:val="28"/>
          <w:szCs w:val="28"/>
          <w:lang w:val="en-ZA"/>
        </w:rPr>
        <w:t xml:space="preserve"> judgment.</w:t>
      </w:r>
    </w:p>
    <w:p w:rsidR="008B2FDF" w:rsidRDefault="008B2FDF" w:rsidP="0021346A">
      <w:pPr>
        <w:spacing w:line="480" w:lineRule="auto"/>
        <w:ind w:firstLine="720"/>
        <w:jc w:val="both"/>
        <w:rPr>
          <w:rFonts w:ascii="Bookman Old Style" w:hAnsi="Bookman Old Style"/>
          <w:sz w:val="28"/>
          <w:szCs w:val="28"/>
          <w:lang w:val="en-ZA"/>
        </w:rPr>
      </w:pPr>
      <w:r>
        <w:rPr>
          <w:rFonts w:ascii="Bookman Old Style" w:hAnsi="Bookman Old Style"/>
          <w:sz w:val="28"/>
          <w:szCs w:val="28"/>
          <w:lang w:val="en-ZA"/>
        </w:rPr>
        <w:t xml:space="preserve">As I have stated herein, the application for leave </w:t>
      </w:r>
      <w:r w:rsidR="00F25235">
        <w:rPr>
          <w:rFonts w:ascii="Bookman Old Style" w:hAnsi="Bookman Old Style"/>
          <w:sz w:val="28"/>
          <w:szCs w:val="28"/>
          <w:lang w:val="en-ZA"/>
        </w:rPr>
        <w:t>h</w:t>
      </w:r>
      <w:r>
        <w:rPr>
          <w:rFonts w:ascii="Bookman Old Style" w:hAnsi="Bookman Old Style"/>
          <w:sz w:val="28"/>
          <w:szCs w:val="28"/>
          <w:lang w:val="en-ZA"/>
        </w:rPr>
        <w:t>a</w:t>
      </w:r>
      <w:r w:rsidR="00F25235">
        <w:rPr>
          <w:rFonts w:ascii="Bookman Old Style" w:hAnsi="Bookman Old Style"/>
          <w:sz w:val="28"/>
          <w:szCs w:val="28"/>
          <w:lang w:val="en-ZA"/>
        </w:rPr>
        <w:t>s</w:t>
      </w:r>
      <w:r>
        <w:rPr>
          <w:rFonts w:ascii="Bookman Old Style" w:hAnsi="Bookman Old Style"/>
          <w:sz w:val="28"/>
          <w:szCs w:val="28"/>
          <w:lang w:val="en-ZA"/>
        </w:rPr>
        <w:t xml:space="preserve"> merit and it is granted.</w:t>
      </w:r>
    </w:p>
    <w:p w:rsidR="001D7FD4" w:rsidRDefault="008B2FDF" w:rsidP="001D7FD4">
      <w:pPr>
        <w:spacing w:line="480" w:lineRule="auto"/>
        <w:ind w:firstLine="720"/>
        <w:jc w:val="both"/>
        <w:rPr>
          <w:rFonts w:ascii="Bookman Old Style" w:hAnsi="Bookman Old Style"/>
          <w:sz w:val="28"/>
          <w:szCs w:val="28"/>
          <w:lang w:val="en-ZA"/>
        </w:rPr>
      </w:pPr>
      <w:proofErr w:type="gramStart"/>
      <w:r>
        <w:rPr>
          <w:rFonts w:ascii="Bookman Old Style" w:hAnsi="Bookman Old Style"/>
          <w:sz w:val="28"/>
          <w:szCs w:val="28"/>
          <w:lang w:val="en-ZA"/>
        </w:rPr>
        <w:t>Costs in the cause.</w:t>
      </w:r>
      <w:proofErr w:type="gramEnd"/>
    </w:p>
    <w:p w:rsidR="001D7FD4" w:rsidRPr="00521C5C" w:rsidRDefault="001D7FD4" w:rsidP="001D7FD4">
      <w:pPr>
        <w:ind w:firstLine="720"/>
        <w:rPr>
          <w:rFonts w:ascii="Bookman Old Style" w:hAnsi="Bookman Old Style"/>
          <w:b/>
          <w:sz w:val="28"/>
          <w:szCs w:val="28"/>
        </w:rPr>
      </w:pPr>
      <w:proofErr w:type="gramStart"/>
      <w:r w:rsidRPr="00521C5C">
        <w:rPr>
          <w:rFonts w:ascii="Bookman Old Style" w:hAnsi="Bookman Old Style"/>
          <w:b/>
          <w:sz w:val="28"/>
          <w:szCs w:val="28"/>
        </w:rPr>
        <w:t xml:space="preserve">Delivered in Chambers on this </w:t>
      </w:r>
      <w:r>
        <w:rPr>
          <w:rFonts w:ascii="Bookman Old Style" w:hAnsi="Bookman Old Style"/>
          <w:b/>
          <w:sz w:val="28"/>
          <w:szCs w:val="28"/>
        </w:rPr>
        <w:t>13</w:t>
      </w:r>
      <w:r w:rsidRPr="001D7FD4">
        <w:rPr>
          <w:rFonts w:ascii="Bookman Old Style" w:hAnsi="Bookman Old Style"/>
          <w:b/>
          <w:sz w:val="28"/>
          <w:szCs w:val="28"/>
          <w:vertAlign w:val="superscript"/>
        </w:rPr>
        <w:t>th</w:t>
      </w:r>
      <w:r>
        <w:rPr>
          <w:rFonts w:ascii="Bookman Old Style" w:hAnsi="Bookman Old Style"/>
          <w:b/>
          <w:sz w:val="28"/>
          <w:szCs w:val="28"/>
        </w:rPr>
        <w:t xml:space="preserve"> </w:t>
      </w:r>
      <w:r w:rsidRPr="00521C5C">
        <w:rPr>
          <w:rFonts w:ascii="Bookman Old Style" w:hAnsi="Bookman Old Style"/>
          <w:b/>
          <w:sz w:val="28"/>
          <w:szCs w:val="28"/>
        </w:rPr>
        <w:t xml:space="preserve">day of </w:t>
      </w:r>
      <w:r>
        <w:rPr>
          <w:rFonts w:ascii="Bookman Old Style" w:hAnsi="Bookman Old Style"/>
          <w:b/>
          <w:sz w:val="28"/>
          <w:szCs w:val="28"/>
        </w:rPr>
        <w:t>April,</w:t>
      </w:r>
      <w:r w:rsidRPr="00521C5C">
        <w:rPr>
          <w:rFonts w:ascii="Bookman Old Style" w:hAnsi="Bookman Old Style"/>
          <w:b/>
          <w:sz w:val="28"/>
          <w:szCs w:val="28"/>
        </w:rPr>
        <w:t xml:space="preserve"> 2012.</w:t>
      </w:r>
      <w:proofErr w:type="gramEnd"/>
    </w:p>
    <w:p w:rsidR="001D7FD4" w:rsidRDefault="001D7FD4" w:rsidP="004F4FAB">
      <w:pPr>
        <w:spacing w:line="480" w:lineRule="auto"/>
        <w:ind w:firstLine="720"/>
        <w:jc w:val="both"/>
        <w:rPr>
          <w:rFonts w:ascii="Bookman Old Style" w:hAnsi="Bookman Old Style"/>
          <w:sz w:val="28"/>
          <w:szCs w:val="28"/>
          <w:lang w:val="en-ZA"/>
        </w:rPr>
      </w:pPr>
    </w:p>
    <w:p w:rsidR="001D7FD4" w:rsidRDefault="001D7FD4" w:rsidP="004F4FAB">
      <w:pPr>
        <w:spacing w:line="480" w:lineRule="auto"/>
        <w:ind w:firstLine="720"/>
        <w:jc w:val="both"/>
        <w:rPr>
          <w:rFonts w:ascii="Bookman Old Style" w:hAnsi="Bookman Old Style"/>
          <w:sz w:val="28"/>
          <w:szCs w:val="28"/>
          <w:lang w:val="en-ZA"/>
        </w:rPr>
      </w:pPr>
    </w:p>
    <w:p w:rsidR="00A61E8B" w:rsidRPr="00A61E8B" w:rsidRDefault="00A61E8B" w:rsidP="00A61E8B">
      <w:pPr>
        <w:spacing w:after="0" w:line="240" w:lineRule="auto"/>
        <w:ind w:firstLine="720"/>
        <w:jc w:val="center"/>
        <w:rPr>
          <w:rFonts w:ascii="Bookman Old Style" w:hAnsi="Bookman Old Style"/>
          <w:b/>
          <w:sz w:val="28"/>
          <w:szCs w:val="28"/>
          <w:lang w:val="en-ZA"/>
        </w:rPr>
      </w:pPr>
      <w:r w:rsidRPr="00A61E8B">
        <w:rPr>
          <w:rFonts w:ascii="Bookman Old Style" w:hAnsi="Bookman Old Style"/>
          <w:b/>
          <w:sz w:val="28"/>
          <w:szCs w:val="28"/>
          <w:lang w:val="en-ZA"/>
        </w:rPr>
        <w:t>E.N.C. MUYOVWE</w:t>
      </w:r>
    </w:p>
    <w:p w:rsidR="00A61E8B" w:rsidRPr="00FE6A7B" w:rsidRDefault="00A61E8B" w:rsidP="00A61E8B">
      <w:pPr>
        <w:spacing w:after="0" w:line="240" w:lineRule="auto"/>
        <w:ind w:firstLine="720"/>
        <w:jc w:val="center"/>
        <w:rPr>
          <w:rFonts w:ascii="Bookman Old Style" w:hAnsi="Bookman Old Style"/>
          <w:b/>
          <w:sz w:val="28"/>
          <w:szCs w:val="28"/>
          <w:u w:val="single"/>
          <w:lang w:val="en-ZA"/>
        </w:rPr>
      </w:pPr>
      <w:r w:rsidRPr="00FE6A7B">
        <w:rPr>
          <w:rFonts w:ascii="Bookman Old Style" w:hAnsi="Bookman Old Style"/>
          <w:b/>
          <w:sz w:val="28"/>
          <w:szCs w:val="28"/>
          <w:u w:val="single"/>
          <w:lang w:val="en-ZA"/>
        </w:rPr>
        <w:t>SUPREME COURT JUDGE</w:t>
      </w:r>
    </w:p>
    <w:sectPr w:rsidR="00A61E8B" w:rsidRPr="00FE6A7B" w:rsidSect="00736187">
      <w:footerReference w:type="default" r:id="rId7"/>
      <w:pgSz w:w="12240" w:h="15840"/>
      <w:pgMar w:top="1304" w:right="1440" w:bottom="119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F9" w:rsidRDefault="002C12F9" w:rsidP="00172F56">
      <w:pPr>
        <w:spacing w:after="0" w:line="240" w:lineRule="auto"/>
      </w:pPr>
      <w:r>
        <w:separator/>
      </w:r>
    </w:p>
  </w:endnote>
  <w:endnote w:type="continuationSeparator" w:id="0">
    <w:p w:rsidR="002C12F9" w:rsidRDefault="002C12F9" w:rsidP="0017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901"/>
      <w:docPartObj>
        <w:docPartGallery w:val="Page Numbers (Bottom of Page)"/>
        <w:docPartUnique/>
      </w:docPartObj>
    </w:sdtPr>
    <w:sdtContent>
      <w:p w:rsidR="007D6728" w:rsidRDefault="007D6728">
        <w:pPr>
          <w:pStyle w:val="Footer"/>
          <w:jc w:val="center"/>
        </w:pPr>
        <w:r>
          <w:t>R</w:t>
        </w:r>
        <w:fldSimple w:instr=" PAGE   \* MERGEFORMAT ">
          <w:r w:rsidR="00B81357">
            <w:rPr>
              <w:noProof/>
            </w:rPr>
            <w:t>12</w:t>
          </w:r>
        </w:fldSimple>
      </w:p>
    </w:sdtContent>
  </w:sdt>
  <w:p w:rsidR="007D6728" w:rsidRDefault="007D6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F9" w:rsidRDefault="002C12F9" w:rsidP="00172F56">
      <w:pPr>
        <w:spacing w:after="0" w:line="240" w:lineRule="auto"/>
      </w:pPr>
      <w:r>
        <w:separator/>
      </w:r>
    </w:p>
  </w:footnote>
  <w:footnote w:type="continuationSeparator" w:id="0">
    <w:p w:rsidR="002C12F9" w:rsidRDefault="002C12F9" w:rsidP="00172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01DC1"/>
    <w:multiLevelType w:val="hybridMultilevel"/>
    <w:tmpl w:val="47D8A4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C607EA3"/>
    <w:multiLevelType w:val="hybridMultilevel"/>
    <w:tmpl w:val="0884F7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58C3"/>
    <w:rsid w:val="0000064D"/>
    <w:rsid w:val="00005FE3"/>
    <w:rsid w:val="000312C7"/>
    <w:rsid w:val="000339FE"/>
    <w:rsid w:val="000375AC"/>
    <w:rsid w:val="00045D9F"/>
    <w:rsid w:val="00063B40"/>
    <w:rsid w:val="0009093C"/>
    <w:rsid w:val="00094B9F"/>
    <w:rsid w:val="000B5EF5"/>
    <w:rsid w:val="00147E4F"/>
    <w:rsid w:val="00172F56"/>
    <w:rsid w:val="00175ED9"/>
    <w:rsid w:val="0019199E"/>
    <w:rsid w:val="001D7FD4"/>
    <w:rsid w:val="001F604D"/>
    <w:rsid w:val="00200989"/>
    <w:rsid w:val="0021346A"/>
    <w:rsid w:val="002366FD"/>
    <w:rsid w:val="002372A4"/>
    <w:rsid w:val="0024330D"/>
    <w:rsid w:val="0024550C"/>
    <w:rsid w:val="0025763D"/>
    <w:rsid w:val="002617BC"/>
    <w:rsid w:val="00265755"/>
    <w:rsid w:val="0028571C"/>
    <w:rsid w:val="00294E87"/>
    <w:rsid w:val="002B417B"/>
    <w:rsid w:val="002B7455"/>
    <w:rsid w:val="002C12F9"/>
    <w:rsid w:val="002C59EB"/>
    <w:rsid w:val="002E23F1"/>
    <w:rsid w:val="002E4B2B"/>
    <w:rsid w:val="00310BF6"/>
    <w:rsid w:val="00314FC0"/>
    <w:rsid w:val="00331091"/>
    <w:rsid w:val="00335E87"/>
    <w:rsid w:val="00337EE4"/>
    <w:rsid w:val="003548AC"/>
    <w:rsid w:val="00356DCC"/>
    <w:rsid w:val="003A52B8"/>
    <w:rsid w:val="003E461F"/>
    <w:rsid w:val="00404A62"/>
    <w:rsid w:val="00462ACB"/>
    <w:rsid w:val="004F4E5D"/>
    <w:rsid w:val="004F4FAB"/>
    <w:rsid w:val="00564D41"/>
    <w:rsid w:val="005F24B4"/>
    <w:rsid w:val="006179F0"/>
    <w:rsid w:val="00683B20"/>
    <w:rsid w:val="006B25F6"/>
    <w:rsid w:val="006C3BFD"/>
    <w:rsid w:val="006D2D09"/>
    <w:rsid w:val="006E28F7"/>
    <w:rsid w:val="006F2C50"/>
    <w:rsid w:val="00736187"/>
    <w:rsid w:val="0074190E"/>
    <w:rsid w:val="00747825"/>
    <w:rsid w:val="007A53AB"/>
    <w:rsid w:val="007B257C"/>
    <w:rsid w:val="007C389D"/>
    <w:rsid w:val="007D6728"/>
    <w:rsid w:val="00806E86"/>
    <w:rsid w:val="00817385"/>
    <w:rsid w:val="00840ADF"/>
    <w:rsid w:val="00846A6A"/>
    <w:rsid w:val="0085355D"/>
    <w:rsid w:val="00875CF4"/>
    <w:rsid w:val="008B2FDF"/>
    <w:rsid w:val="008E2B40"/>
    <w:rsid w:val="00961A9F"/>
    <w:rsid w:val="009E2FCF"/>
    <w:rsid w:val="00A15B0C"/>
    <w:rsid w:val="00A37F40"/>
    <w:rsid w:val="00A61E8B"/>
    <w:rsid w:val="00A64820"/>
    <w:rsid w:val="00A945E3"/>
    <w:rsid w:val="00AA30D8"/>
    <w:rsid w:val="00AA460D"/>
    <w:rsid w:val="00AF42C1"/>
    <w:rsid w:val="00B01F1F"/>
    <w:rsid w:val="00B15F4A"/>
    <w:rsid w:val="00B36526"/>
    <w:rsid w:val="00B7548D"/>
    <w:rsid w:val="00B76872"/>
    <w:rsid w:val="00B81357"/>
    <w:rsid w:val="00BC2C9B"/>
    <w:rsid w:val="00C05080"/>
    <w:rsid w:val="00C634E8"/>
    <w:rsid w:val="00CB5D67"/>
    <w:rsid w:val="00CC2A90"/>
    <w:rsid w:val="00CF64D7"/>
    <w:rsid w:val="00DC3D72"/>
    <w:rsid w:val="00DC6BFD"/>
    <w:rsid w:val="00DF4955"/>
    <w:rsid w:val="00DF75CB"/>
    <w:rsid w:val="00E178D8"/>
    <w:rsid w:val="00E2068F"/>
    <w:rsid w:val="00E65731"/>
    <w:rsid w:val="00F11B3D"/>
    <w:rsid w:val="00F25235"/>
    <w:rsid w:val="00F379A3"/>
    <w:rsid w:val="00F858C3"/>
    <w:rsid w:val="00FB7AEB"/>
    <w:rsid w:val="00FE69F1"/>
    <w:rsid w:val="00FE6A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F56"/>
  </w:style>
  <w:style w:type="paragraph" w:styleId="Footer">
    <w:name w:val="footer"/>
    <w:basedOn w:val="Normal"/>
    <w:link w:val="FooterChar"/>
    <w:uiPriority w:val="99"/>
    <w:unhideWhenUsed/>
    <w:rsid w:val="0017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F56"/>
  </w:style>
  <w:style w:type="paragraph" w:styleId="ListParagraph">
    <w:name w:val="List Paragraph"/>
    <w:basedOn w:val="Normal"/>
    <w:uiPriority w:val="34"/>
    <w:qFormat/>
    <w:rsid w:val="006F2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judge.enmuyovwe</dc:creator>
  <cp:lastModifiedBy>alice.manunga</cp:lastModifiedBy>
  <cp:revision>2</cp:revision>
  <cp:lastPrinted>2012-04-12T14:35:00Z</cp:lastPrinted>
  <dcterms:created xsi:type="dcterms:W3CDTF">2012-04-13T07:08:00Z</dcterms:created>
  <dcterms:modified xsi:type="dcterms:W3CDTF">2012-04-13T07:08:00Z</dcterms:modified>
</cp:coreProperties>
</file>