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5E" w:rsidRDefault="00C532EC" w:rsidP="00F55B5E">
      <w:pPr>
        <w:spacing w:after="0" w:line="240" w:lineRule="auto"/>
        <w:jc w:val="right"/>
        <w:rPr>
          <w:rFonts w:ascii="Bookman Old Style" w:hAnsi="Bookman Old Style"/>
          <w:b/>
          <w:sz w:val="24"/>
          <w:szCs w:val="24"/>
        </w:rPr>
      </w:pPr>
      <w:r>
        <w:rPr>
          <w:rFonts w:ascii="Bookman Old Style" w:hAnsi="Bookman Old Style"/>
          <w:b/>
          <w:sz w:val="24"/>
          <w:szCs w:val="24"/>
        </w:rPr>
        <w:t xml:space="preserve">   </w:t>
      </w:r>
      <w:r w:rsidR="00F55B5E">
        <w:rPr>
          <w:rFonts w:ascii="Bookman Old Style" w:hAnsi="Bookman Old Style"/>
          <w:b/>
          <w:sz w:val="24"/>
          <w:szCs w:val="24"/>
        </w:rPr>
        <w:t>(156)</w:t>
      </w:r>
    </w:p>
    <w:p w:rsidR="00F55B5E" w:rsidRDefault="00F55B5E" w:rsidP="00237367">
      <w:pPr>
        <w:spacing w:after="0" w:line="240" w:lineRule="auto"/>
        <w:rPr>
          <w:rFonts w:ascii="Bookman Old Style" w:hAnsi="Bookman Old Style"/>
          <w:b/>
          <w:sz w:val="24"/>
          <w:szCs w:val="24"/>
        </w:rPr>
      </w:pPr>
    </w:p>
    <w:p w:rsidR="00237367" w:rsidRPr="00F55B5E" w:rsidRDefault="00237367" w:rsidP="00237367">
      <w:pPr>
        <w:spacing w:after="0" w:line="240" w:lineRule="auto"/>
        <w:rPr>
          <w:rFonts w:ascii="Bookman Old Style" w:hAnsi="Bookman Old Style"/>
          <w:b/>
          <w:sz w:val="24"/>
          <w:szCs w:val="24"/>
        </w:rPr>
      </w:pPr>
      <w:proofErr w:type="gramStart"/>
      <w:r w:rsidRPr="00F55B5E">
        <w:rPr>
          <w:rFonts w:ascii="Bookman Old Style" w:hAnsi="Bookman Old Style"/>
          <w:b/>
          <w:sz w:val="24"/>
          <w:szCs w:val="24"/>
        </w:rPr>
        <w:t>IN THE SUPREME COURT FOR ZAMBIA</w:t>
      </w:r>
      <w:r w:rsidRPr="00F55B5E">
        <w:rPr>
          <w:rFonts w:ascii="Bookman Old Style" w:hAnsi="Bookman Old Style"/>
          <w:b/>
          <w:sz w:val="24"/>
          <w:szCs w:val="24"/>
        </w:rPr>
        <w:tab/>
      </w:r>
      <w:r w:rsidR="003B09D5" w:rsidRPr="00F55B5E">
        <w:rPr>
          <w:rFonts w:ascii="Bookman Old Style" w:hAnsi="Bookman Old Style"/>
          <w:b/>
          <w:sz w:val="24"/>
          <w:szCs w:val="24"/>
        </w:rPr>
        <w:t xml:space="preserve">    </w:t>
      </w:r>
      <w:r w:rsidR="00F55B5E" w:rsidRPr="00F55B5E">
        <w:rPr>
          <w:rFonts w:ascii="Bookman Old Style" w:hAnsi="Bookman Old Style"/>
          <w:b/>
          <w:sz w:val="24"/>
          <w:szCs w:val="24"/>
          <w:u w:val="single"/>
        </w:rPr>
        <w:t>SCZ JUDGMENT NO.</w:t>
      </w:r>
      <w:proofErr w:type="gramEnd"/>
      <w:r w:rsidR="00F55B5E" w:rsidRPr="00F55B5E">
        <w:rPr>
          <w:rFonts w:ascii="Bookman Old Style" w:hAnsi="Bookman Old Style"/>
          <w:b/>
          <w:sz w:val="24"/>
          <w:szCs w:val="24"/>
          <w:u w:val="single"/>
        </w:rPr>
        <w:t xml:space="preserve"> 8 OF 2013</w:t>
      </w:r>
    </w:p>
    <w:p w:rsidR="00237367" w:rsidRPr="00F55B5E" w:rsidRDefault="00237367" w:rsidP="00237367">
      <w:pPr>
        <w:spacing w:after="0" w:line="240" w:lineRule="auto"/>
        <w:rPr>
          <w:rFonts w:ascii="Bookman Old Style" w:hAnsi="Bookman Old Style"/>
          <w:b/>
          <w:sz w:val="24"/>
          <w:szCs w:val="24"/>
        </w:rPr>
      </w:pPr>
      <w:proofErr w:type="gramStart"/>
      <w:r w:rsidRPr="00F55B5E">
        <w:rPr>
          <w:rFonts w:ascii="Bookman Old Style" w:hAnsi="Bookman Old Style"/>
          <w:b/>
          <w:sz w:val="24"/>
          <w:szCs w:val="24"/>
        </w:rPr>
        <w:t>HOLDEN AT NDOLA</w:t>
      </w:r>
      <w:r w:rsidR="00F55B5E">
        <w:rPr>
          <w:rFonts w:ascii="Bookman Old Style" w:hAnsi="Bookman Old Style"/>
          <w:b/>
          <w:sz w:val="24"/>
          <w:szCs w:val="24"/>
        </w:rPr>
        <w:tab/>
      </w:r>
      <w:r w:rsidR="00F55B5E">
        <w:rPr>
          <w:rFonts w:ascii="Bookman Old Style" w:hAnsi="Bookman Old Style"/>
          <w:b/>
          <w:sz w:val="24"/>
          <w:szCs w:val="24"/>
        </w:rPr>
        <w:tab/>
      </w:r>
      <w:r w:rsidR="00F55B5E">
        <w:rPr>
          <w:rFonts w:ascii="Bookman Old Style" w:hAnsi="Bookman Old Style"/>
          <w:b/>
          <w:sz w:val="24"/>
          <w:szCs w:val="24"/>
        </w:rPr>
        <w:tab/>
      </w:r>
      <w:r w:rsidR="00F55B5E">
        <w:rPr>
          <w:rFonts w:ascii="Bookman Old Style" w:hAnsi="Bookman Old Style"/>
          <w:b/>
          <w:sz w:val="24"/>
          <w:szCs w:val="24"/>
        </w:rPr>
        <w:tab/>
      </w:r>
      <w:r w:rsidR="00F55B5E">
        <w:rPr>
          <w:rFonts w:ascii="Bookman Old Style" w:hAnsi="Bookman Old Style"/>
          <w:b/>
          <w:sz w:val="24"/>
          <w:szCs w:val="24"/>
        </w:rPr>
        <w:tab/>
        <w:t xml:space="preserve">           </w:t>
      </w:r>
      <w:r w:rsidR="00F55B5E" w:rsidRPr="00F55B5E">
        <w:rPr>
          <w:rFonts w:ascii="Bookman Old Style" w:hAnsi="Bookman Old Style"/>
          <w:b/>
          <w:sz w:val="24"/>
          <w:szCs w:val="24"/>
          <w:u w:val="single"/>
        </w:rPr>
        <w:t>APPEAL NO.</w:t>
      </w:r>
      <w:proofErr w:type="gramEnd"/>
      <w:r w:rsidR="00F55B5E" w:rsidRPr="00F55B5E">
        <w:rPr>
          <w:rFonts w:ascii="Bookman Old Style" w:hAnsi="Bookman Old Style"/>
          <w:b/>
          <w:sz w:val="24"/>
          <w:szCs w:val="24"/>
          <w:u w:val="single"/>
        </w:rPr>
        <w:t xml:space="preserve"> 35/2011</w:t>
      </w:r>
    </w:p>
    <w:p w:rsidR="008E6F93" w:rsidRDefault="00237367" w:rsidP="00237367">
      <w:pPr>
        <w:spacing w:after="0" w:line="240" w:lineRule="auto"/>
        <w:rPr>
          <w:rFonts w:ascii="Bookman Old Style" w:hAnsi="Bookman Old Style"/>
          <w:sz w:val="28"/>
          <w:szCs w:val="28"/>
        </w:rPr>
      </w:pPr>
      <w:r>
        <w:rPr>
          <w:rFonts w:ascii="Bookman Old Style" w:hAnsi="Bookman Old Style"/>
          <w:sz w:val="28"/>
          <w:szCs w:val="28"/>
        </w:rPr>
        <w:t>(Civil Jurisdiction)</w:t>
      </w:r>
      <w:r w:rsidRPr="00237367">
        <w:rPr>
          <w:rFonts w:ascii="Bookman Old Style" w:hAnsi="Bookman Old Style"/>
          <w:sz w:val="28"/>
          <w:szCs w:val="28"/>
        </w:rPr>
        <w:tab/>
      </w:r>
    </w:p>
    <w:p w:rsidR="00237367" w:rsidRDefault="00237367" w:rsidP="00237367">
      <w:pPr>
        <w:spacing w:after="0" w:line="240" w:lineRule="auto"/>
        <w:rPr>
          <w:rFonts w:ascii="Bookman Old Style" w:hAnsi="Bookman Old Style"/>
          <w:sz w:val="28"/>
          <w:szCs w:val="28"/>
        </w:rPr>
      </w:pPr>
    </w:p>
    <w:p w:rsidR="00237367" w:rsidRPr="00F55B5E" w:rsidRDefault="00237367" w:rsidP="00237367">
      <w:pPr>
        <w:spacing w:after="0" w:line="240" w:lineRule="auto"/>
        <w:rPr>
          <w:rFonts w:ascii="Bookman Old Style" w:hAnsi="Bookman Old Style"/>
          <w:b/>
          <w:sz w:val="24"/>
          <w:szCs w:val="24"/>
        </w:rPr>
      </w:pPr>
      <w:r w:rsidRPr="00F55B5E">
        <w:rPr>
          <w:rFonts w:ascii="Bookman Old Style" w:hAnsi="Bookman Old Style"/>
          <w:b/>
          <w:sz w:val="24"/>
          <w:szCs w:val="24"/>
        </w:rPr>
        <w:t xml:space="preserve">B E T W E </w:t>
      </w:r>
      <w:proofErr w:type="spellStart"/>
      <w:r w:rsidRPr="00F55B5E">
        <w:rPr>
          <w:rFonts w:ascii="Bookman Old Style" w:hAnsi="Bookman Old Style"/>
          <w:b/>
          <w:sz w:val="24"/>
          <w:szCs w:val="24"/>
        </w:rPr>
        <w:t>E</w:t>
      </w:r>
      <w:proofErr w:type="spellEnd"/>
      <w:r w:rsidRPr="00F55B5E">
        <w:rPr>
          <w:rFonts w:ascii="Bookman Old Style" w:hAnsi="Bookman Old Style"/>
          <w:b/>
          <w:sz w:val="24"/>
          <w:szCs w:val="24"/>
        </w:rPr>
        <w:t xml:space="preserve"> N:</w:t>
      </w:r>
    </w:p>
    <w:p w:rsidR="00237367" w:rsidRPr="00F55B5E" w:rsidRDefault="00237367" w:rsidP="00237367">
      <w:pPr>
        <w:spacing w:after="0" w:line="240" w:lineRule="auto"/>
        <w:rPr>
          <w:rFonts w:ascii="Bookman Old Style" w:hAnsi="Bookman Old Style"/>
          <w:b/>
          <w:sz w:val="24"/>
          <w:szCs w:val="24"/>
        </w:rPr>
      </w:pPr>
    </w:p>
    <w:p w:rsidR="00237367" w:rsidRPr="00F55B5E" w:rsidRDefault="00237367" w:rsidP="00237367">
      <w:pPr>
        <w:spacing w:after="0" w:line="240" w:lineRule="auto"/>
        <w:rPr>
          <w:rFonts w:ascii="Bookman Old Style" w:hAnsi="Bookman Old Style"/>
          <w:b/>
          <w:sz w:val="24"/>
          <w:szCs w:val="24"/>
        </w:rPr>
      </w:pPr>
      <w:r w:rsidRPr="00F55B5E">
        <w:rPr>
          <w:rFonts w:ascii="Bookman Old Style" w:hAnsi="Bookman Old Style"/>
          <w:b/>
          <w:sz w:val="24"/>
          <w:szCs w:val="24"/>
        </w:rPr>
        <w:t>SACHAR NARENDRA KUMAR</w:t>
      </w:r>
      <w:r w:rsidRPr="00F55B5E">
        <w:rPr>
          <w:rFonts w:ascii="Bookman Old Style" w:hAnsi="Bookman Old Style"/>
          <w:b/>
          <w:sz w:val="24"/>
          <w:szCs w:val="24"/>
        </w:rPr>
        <w:tab/>
      </w:r>
      <w:r w:rsidRPr="00F55B5E">
        <w:rPr>
          <w:rFonts w:ascii="Bookman Old Style" w:hAnsi="Bookman Old Style"/>
          <w:b/>
          <w:sz w:val="24"/>
          <w:szCs w:val="24"/>
        </w:rPr>
        <w:tab/>
      </w:r>
      <w:r w:rsidRPr="00F55B5E">
        <w:rPr>
          <w:rFonts w:ascii="Bookman Old Style" w:hAnsi="Bookman Old Style"/>
          <w:b/>
          <w:sz w:val="24"/>
          <w:szCs w:val="24"/>
        </w:rPr>
        <w:tab/>
      </w:r>
      <w:r w:rsidR="003B09D5" w:rsidRPr="00F55B5E">
        <w:rPr>
          <w:rFonts w:ascii="Bookman Old Style" w:hAnsi="Bookman Old Style"/>
          <w:b/>
          <w:sz w:val="24"/>
          <w:szCs w:val="24"/>
        </w:rPr>
        <w:t xml:space="preserve">                  </w:t>
      </w:r>
      <w:r w:rsidR="00F55B5E">
        <w:rPr>
          <w:rFonts w:ascii="Bookman Old Style" w:hAnsi="Bookman Old Style"/>
          <w:b/>
          <w:sz w:val="24"/>
          <w:szCs w:val="24"/>
        </w:rPr>
        <w:t xml:space="preserve">     </w:t>
      </w:r>
      <w:r w:rsidR="003B09D5" w:rsidRPr="00F55B5E">
        <w:rPr>
          <w:rFonts w:ascii="Bookman Old Style" w:hAnsi="Bookman Old Style"/>
          <w:b/>
          <w:sz w:val="24"/>
          <w:szCs w:val="24"/>
        </w:rPr>
        <w:t xml:space="preserve"> </w:t>
      </w:r>
      <w:r w:rsidR="00F55B5E">
        <w:rPr>
          <w:rFonts w:ascii="Bookman Old Style" w:hAnsi="Bookman Old Style"/>
          <w:b/>
          <w:sz w:val="24"/>
          <w:szCs w:val="24"/>
        </w:rPr>
        <w:t xml:space="preserve"> </w:t>
      </w:r>
      <w:r w:rsidRPr="00F55B5E">
        <w:rPr>
          <w:rFonts w:ascii="Bookman Old Style" w:hAnsi="Bookman Old Style"/>
          <w:b/>
          <w:sz w:val="24"/>
          <w:szCs w:val="24"/>
          <w:u w:val="single"/>
        </w:rPr>
        <w:t>APPELLANT</w:t>
      </w:r>
    </w:p>
    <w:p w:rsidR="00237367" w:rsidRPr="00F55B5E" w:rsidRDefault="00237367" w:rsidP="00237367">
      <w:pPr>
        <w:spacing w:after="0" w:line="240" w:lineRule="auto"/>
        <w:rPr>
          <w:rFonts w:ascii="Bookman Old Style" w:hAnsi="Bookman Old Style"/>
          <w:b/>
          <w:sz w:val="24"/>
          <w:szCs w:val="24"/>
        </w:rPr>
      </w:pPr>
    </w:p>
    <w:p w:rsidR="00237367" w:rsidRPr="00F55B5E" w:rsidRDefault="00237367" w:rsidP="00237367">
      <w:pPr>
        <w:spacing w:after="0" w:line="240" w:lineRule="auto"/>
        <w:rPr>
          <w:rFonts w:ascii="Bookman Old Style" w:hAnsi="Bookman Old Style"/>
          <w:b/>
          <w:sz w:val="24"/>
          <w:szCs w:val="24"/>
        </w:rPr>
      </w:pPr>
      <w:r w:rsidRPr="00F55B5E">
        <w:rPr>
          <w:rFonts w:ascii="Bookman Old Style" w:hAnsi="Bookman Old Style"/>
          <w:b/>
          <w:sz w:val="24"/>
          <w:szCs w:val="24"/>
        </w:rPr>
        <w:t>AND</w:t>
      </w:r>
    </w:p>
    <w:p w:rsidR="00237367" w:rsidRPr="00F55B5E" w:rsidRDefault="00237367" w:rsidP="00237367">
      <w:pPr>
        <w:spacing w:after="0" w:line="240" w:lineRule="auto"/>
        <w:rPr>
          <w:rFonts w:ascii="Bookman Old Style" w:hAnsi="Bookman Old Style"/>
          <w:b/>
          <w:sz w:val="24"/>
          <w:szCs w:val="24"/>
        </w:rPr>
      </w:pPr>
    </w:p>
    <w:p w:rsidR="00237367" w:rsidRPr="00F55B5E" w:rsidRDefault="00237367" w:rsidP="00237367">
      <w:pPr>
        <w:spacing w:after="0" w:line="240" w:lineRule="auto"/>
        <w:rPr>
          <w:rFonts w:ascii="Bookman Old Style" w:hAnsi="Bookman Old Style"/>
          <w:b/>
          <w:sz w:val="24"/>
          <w:szCs w:val="24"/>
        </w:rPr>
      </w:pPr>
      <w:r w:rsidRPr="00F55B5E">
        <w:rPr>
          <w:rFonts w:ascii="Bookman Old Style" w:hAnsi="Bookman Old Style"/>
          <w:b/>
          <w:sz w:val="24"/>
          <w:szCs w:val="24"/>
        </w:rPr>
        <w:t>JOSEPH BRO</w:t>
      </w:r>
      <w:r w:rsidR="00DA6BB3" w:rsidRPr="00F55B5E">
        <w:rPr>
          <w:rFonts w:ascii="Bookman Old Style" w:hAnsi="Bookman Old Style"/>
          <w:b/>
          <w:sz w:val="24"/>
          <w:szCs w:val="24"/>
        </w:rPr>
        <w:t>W</w:t>
      </w:r>
      <w:r w:rsidRPr="00F55B5E">
        <w:rPr>
          <w:rFonts w:ascii="Bookman Old Style" w:hAnsi="Bookman Old Style"/>
          <w:b/>
          <w:sz w:val="24"/>
          <w:szCs w:val="24"/>
        </w:rPr>
        <w:t>N MUTALE</w:t>
      </w:r>
      <w:r w:rsidRPr="00F55B5E">
        <w:rPr>
          <w:rFonts w:ascii="Bookman Old Style" w:hAnsi="Bookman Old Style"/>
          <w:b/>
          <w:sz w:val="24"/>
          <w:szCs w:val="24"/>
        </w:rPr>
        <w:tab/>
      </w:r>
      <w:r w:rsidRPr="00F55B5E">
        <w:rPr>
          <w:rFonts w:ascii="Bookman Old Style" w:hAnsi="Bookman Old Style"/>
          <w:b/>
          <w:sz w:val="24"/>
          <w:szCs w:val="24"/>
        </w:rPr>
        <w:tab/>
      </w:r>
      <w:r w:rsidRPr="00F55B5E">
        <w:rPr>
          <w:rFonts w:ascii="Bookman Old Style" w:hAnsi="Bookman Old Style"/>
          <w:b/>
          <w:sz w:val="24"/>
          <w:szCs w:val="24"/>
        </w:rPr>
        <w:tab/>
      </w:r>
      <w:r w:rsidR="003B09D5" w:rsidRPr="00F55B5E">
        <w:rPr>
          <w:rFonts w:ascii="Bookman Old Style" w:hAnsi="Bookman Old Style"/>
          <w:b/>
          <w:sz w:val="24"/>
          <w:szCs w:val="24"/>
        </w:rPr>
        <w:t xml:space="preserve">               </w:t>
      </w:r>
      <w:r w:rsidR="00F55B5E">
        <w:rPr>
          <w:rFonts w:ascii="Bookman Old Style" w:hAnsi="Bookman Old Style"/>
          <w:b/>
          <w:sz w:val="24"/>
          <w:szCs w:val="24"/>
        </w:rPr>
        <w:t xml:space="preserve">               </w:t>
      </w:r>
      <w:r w:rsidR="003B09D5" w:rsidRPr="00F55B5E">
        <w:rPr>
          <w:rFonts w:ascii="Bookman Old Style" w:hAnsi="Bookman Old Style"/>
          <w:b/>
          <w:sz w:val="24"/>
          <w:szCs w:val="24"/>
        </w:rPr>
        <w:t xml:space="preserve"> </w:t>
      </w:r>
      <w:r w:rsidRPr="00F55B5E">
        <w:rPr>
          <w:rFonts w:ascii="Bookman Old Style" w:hAnsi="Bookman Old Style"/>
          <w:b/>
          <w:sz w:val="24"/>
          <w:szCs w:val="24"/>
          <w:u w:val="single"/>
        </w:rPr>
        <w:t>RESPONDENT</w:t>
      </w:r>
    </w:p>
    <w:p w:rsidR="00237367" w:rsidRDefault="00237367" w:rsidP="00237367">
      <w:pPr>
        <w:spacing w:after="0" w:line="240" w:lineRule="auto"/>
        <w:rPr>
          <w:rFonts w:ascii="Bookman Old Style" w:hAnsi="Bookman Old Style"/>
          <w:sz w:val="28"/>
          <w:szCs w:val="28"/>
        </w:rPr>
      </w:pPr>
    </w:p>
    <w:p w:rsidR="00237367" w:rsidRPr="003B09D5" w:rsidRDefault="00237367" w:rsidP="00237367">
      <w:pPr>
        <w:spacing w:after="0" w:line="240" w:lineRule="auto"/>
        <w:rPr>
          <w:rFonts w:ascii="Bookman Old Style" w:hAnsi="Bookman Old Style"/>
          <w:sz w:val="24"/>
          <w:szCs w:val="24"/>
        </w:rPr>
      </w:pPr>
      <w:r w:rsidRPr="003B09D5">
        <w:rPr>
          <w:rFonts w:ascii="Bookman Old Style" w:hAnsi="Bookman Old Style"/>
          <w:sz w:val="24"/>
          <w:szCs w:val="24"/>
        </w:rPr>
        <w:t>Coram:</w:t>
      </w:r>
      <w:r w:rsidRPr="003B09D5">
        <w:rPr>
          <w:rFonts w:ascii="Bookman Old Style" w:hAnsi="Bookman Old Style"/>
          <w:sz w:val="24"/>
          <w:szCs w:val="24"/>
        </w:rPr>
        <w:tab/>
      </w:r>
      <w:proofErr w:type="spellStart"/>
      <w:r w:rsidRPr="003B09D5">
        <w:rPr>
          <w:rFonts w:ascii="Bookman Old Style" w:hAnsi="Bookman Old Style"/>
          <w:sz w:val="24"/>
          <w:szCs w:val="24"/>
        </w:rPr>
        <w:t>Chiboma</w:t>
      </w:r>
      <w:proofErr w:type="spellEnd"/>
      <w:r w:rsidRPr="003B09D5">
        <w:rPr>
          <w:rFonts w:ascii="Bookman Old Style" w:hAnsi="Bookman Old Style"/>
          <w:sz w:val="24"/>
          <w:szCs w:val="24"/>
        </w:rPr>
        <w:t xml:space="preserve">, </w:t>
      </w:r>
      <w:proofErr w:type="spellStart"/>
      <w:r w:rsidRPr="003B09D5">
        <w:rPr>
          <w:rFonts w:ascii="Bookman Old Style" w:hAnsi="Bookman Old Style"/>
          <w:sz w:val="24"/>
          <w:szCs w:val="24"/>
        </w:rPr>
        <w:t>Musonda</w:t>
      </w:r>
      <w:proofErr w:type="spellEnd"/>
      <w:r w:rsidRPr="003B09D5">
        <w:rPr>
          <w:rFonts w:ascii="Bookman Old Style" w:hAnsi="Bookman Old Style"/>
          <w:sz w:val="24"/>
          <w:szCs w:val="24"/>
        </w:rPr>
        <w:t xml:space="preserve">, JJS and </w:t>
      </w:r>
      <w:proofErr w:type="spellStart"/>
      <w:r w:rsidRPr="003B09D5">
        <w:rPr>
          <w:rFonts w:ascii="Bookman Old Style" w:hAnsi="Bookman Old Style"/>
          <w:sz w:val="24"/>
          <w:szCs w:val="24"/>
        </w:rPr>
        <w:t>Hamaundu</w:t>
      </w:r>
      <w:proofErr w:type="spellEnd"/>
      <w:r w:rsidRPr="003B09D5">
        <w:rPr>
          <w:rFonts w:ascii="Bookman Old Style" w:hAnsi="Bookman Old Style"/>
          <w:sz w:val="24"/>
          <w:szCs w:val="24"/>
        </w:rPr>
        <w:t xml:space="preserve"> AJS.</w:t>
      </w:r>
    </w:p>
    <w:p w:rsidR="00237367" w:rsidRPr="003B09D5" w:rsidRDefault="00237367" w:rsidP="00237367">
      <w:pPr>
        <w:spacing w:after="0" w:line="240" w:lineRule="auto"/>
        <w:rPr>
          <w:rFonts w:ascii="Bookman Old Style" w:hAnsi="Bookman Old Style"/>
          <w:sz w:val="24"/>
          <w:szCs w:val="24"/>
        </w:rPr>
      </w:pPr>
      <w:r w:rsidRPr="003B09D5">
        <w:rPr>
          <w:rFonts w:ascii="Bookman Old Style" w:hAnsi="Bookman Old Style"/>
          <w:sz w:val="24"/>
          <w:szCs w:val="24"/>
        </w:rPr>
        <w:tab/>
      </w:r>
      <w:r w:rsidRPr="003B09D5">
        <w:rPr>
          <w:rFonts w:ascii="Bookman Old Style" w:hAnsi="Bookman Old Style"/>
          <w:sz w:val="24"/>
          <w:szCs w:val="24"/>
        </w:rPr>
        <w:tab/>
      </w:r>
      <w:proofErr w:type="gramStart"/>
      <w:r w:rsidRPr="003B09D5">
        <w:rPr>
          <w:rFonts w:ascii="Bookman Old Style" w:hAnsi="Bookman Old Style"/>
          <w:sz w:val="24"/>
          <w:szCs w:val="24"/>
        </w:rPr>
        <w:t>On 4</w:t>
      </w:r>
      <w:r w:rsidRPr="003B09D5">
        <w:rPr>
          <w:rFonts w:ascii="Bookman Old Style" w:hAnsi="Bookman Old Style"/>
          <w:sz w:val="24"/>
          <w:szCs w:val="24"/>
          <w:vertAlign w:val="superscript"/>
        </w:rPr>
        <w:t>th</w:t>
      </w:r>
      <w:r w:rsidRPr="003B09D5">
        <w:rPr>
          <w:rFonts w:ascii="Bookman Old Style" w:hAnsi="Bookman Old Style"/>
          <w:sz w:val="24"/>
          <w:szCs w:val="24"/>
        </w:rPr>
        <w:t xml:space="preserve"> December, 2012 and on </w:t>
      </w:r>
      <w:r w:rsidR="00D81BC8">
        <w:rPr>
          <w:rFonts w:ascii="Bookman Old Style" w:hAnsi="Bookman Old Style"/>
          <w:sz w:val="24"/>
          <w:szCs w:val="24"/>
        </w:rPr>
        <w:t>25</w:t>
      </w:r>
      <w:r w:rsidR="004F17EB" w:rsidRPr="004F17EB">
        <w:rPr>
          <w:rFonts w:ascii="Bookman Old Style" w:hAnsi="Bookman Old Style"/>
          <w:sz w:val="24"/>
          <w:szCs w:val="24"/>
          <w:vertAlign w:val="superscript"/>
        </w:rPr>
        <w:t>th</w:t>
      </w:r>
      <w:r w:rsidR="004F17EB">
        <w:rPr>
          <w:rFonts w:ascii="Bookman Old Style" w:hAnsi="Bookman Old Style"/>
          <w:sz w:val="24"/>
          <w:szCs w:val="24"/>
        </w:rPr>
        <w:t xml:space="preserve"> July, </w:t>
      </w:r>
      <w:r w:rsidRPr="003B09D5">
        <w:rPr>
          <w:rFonts w:ascii="Bookman Old Style" w:hAnsi="Bookman Old Style"/>
          <w:sz w:val="24"/>
          <w:szCs w:val="24"/>
        </w:rPr>
        <w:t>2013</w:t>
      </w:r>
      <w:r w:rsidR="00D81BC8">
        <w:rPr>
          <w:rFonts w:ascii="Bookman Old Style" w:hAnsi="Bookman Old Style"/>
          <w:sz w:val="24"/>
          <w:szCs w:val="24"/>
        </w:rPr>
        <w:t>.</w:t>
      </w:r>
      <w:proofErr w:type="gramEnd"/>
    </w:p>
    <w:p w:rsidR="00237367" w:rsidRDefault="00237367" w:rsidP="00237367">
      <w:pPr>
        <w:spacing w:after="0" w:line="240" w:lineRule="auto"/>
        <w:rPr>
          <w:rFonts w:ascii="Bookman Old Style" w:hAnsi="Bookman Old Style"/>
          <w:sz w:val="28"/>
          <w:szCs w:val="28"/>
        </w:rPr>
      </w:pPr>
    </w:p>
    <w:p w:rsidR="003B09D5" w:rsidRDefault="003B09D5" w:rsidP="00237367">
      <w:pPr>
        <w:spacing w:after="0" w:line="240" w:lineRule="auto"/>
        <w:rPr>
          <w:rFonts w:ascii="Bookman Old Style" w:hAnsi="Bookman Old Style"/>
          <w:sz w:val="24"/>
          <w:szCs w:val="24"/>
        </w:rPr>
      </w:pPr>
      <w:r>
        <w:rPr>
          <w:rFonts w:ascii="Bookman Old Style" w:hAnsi="Bookman Old Style"/>
          <w:sz w:val="24"/>
          <w:szCs w:val="24"/>
        </w:rPr>
        <w:t>For the Appellant:</w:t>
      </w:r>
      <w:r>
        <w:rPr>
          <w:rFonts w:ascii="Bookman Old Style" w:hAnsi="Bookman Old Style"/>
          <w:sz w:val="24"/>
          <w:szCs w:val="24"/>
        </w:rPr>
        <w:tab/>
      </w:r>
      <w:r>
        <w:rPr>
          <w:rFonts w:ascii="Bookman Old Style" w:hAnsi="Bookman Old Style"/>
          <w:sz w:val="24"/>
          <w:szCs w:val="24"/>
        </w:rPr>
        <w:tab/>
        <w:t xml:space="preserve">Mr. W.B. </w:t>
      </w:r>
      <w:proofErr w:type="spellStart"/>
      <w:r>
        <w:rPr>
          <w:rFonts w:ascii="Bookman Old Style" w:hAnsi="Bookman Old Style"/>
          <w:sz w:val="24"/>
          <w:szCs w:val="24"/>
        </w:rPr>
        <w:t>Nyirenda</w:t>
      </w:r>
      <w:proofErr w:type="spellEnd"/>
      <w:r>
        <w:rPr>
          <w:rFonts w:ascii="Bookman Old Style" w:hAnsi="Bookman Old Style"/>
          <w:sz w:val="24"/>
          <w:szCs w:val="24"/>
        </w:rPr>
        <w:t xml:space="preserve">, SC, of William </w:t>
      </w:r>
      <w:proofErr w:type="spellStart"/>
      <w:r>
        <w:rPr>
          <w:rFonts w:ascii="Bookman Old Style" w:hAnsi="Bookman Old Style"/>
          <w:sz w:val="24"/>
          <w:szCs w:val="24"/>
        </w:rPr>
        <w:t>Nyirenda</w:t>
      </w:r>
      <w:proofErr w:type="spellEnd"/>
      <w:r>
        <w:rPr>
          <w:rFonts w:ascii="Bookman Old Style" w:hAnsi="Bookman Old Style"/>
          <w:sz w:val="24"/>
          <w:szCs w:val="24"/>
        </w:rPr>
        <w:t xml:space="preserve"> and Co.</w:t>
      </w:r>
    </w:p>
    <w:p w:rsidR="003B09D5" w:rsidRDefault="003B09D5" w:rsidP="00237367">
      <w:pPr>
        <w:spacing w:after="0" w:line="240" w:lineRule="auto"/>
        <w:rPr>
          <w:rFonts w:ascii="Bookman Old Style" w:hAnsi="Bookman Old Style"/>
          <w:sz w:val="24"/>
          <w:szCs w:val="24"/>
        </w:rPr>
      </w:pPr>
      <w:r>
        <w:rPr>
          <w:rFonts w:ascii="Bookman Old Style" w:hAnsi="Bookman Old Style"/>
          <w:sz w:val="24"/>
          <w:szCs w:val="24"/>
        </w:rPr>
        <w:t>For the Respondent:</w:t>
      </w:r>
      <w:r>
        <w:rPr>
          <w:rFonts w:ascii="Bookman Old Style" w:hAnsi="Bookman Old Style"/>
          <w:sz w:val="24"/>
          <w:szCs w:val="24"/>
        </w:rPr>
        <w:tab/>
        <w:t>In Person</w:t>
      </w:r>
    </w:p>
    <w:p w:rsidR="003B09D5" w:rsidRDefault="003B09D5" w:rsidP="00237367">
      <w:pPr>
        <w:pBdr>
          <w:bottom w:val="single" w:sz="12" w:space="1" w:color="auto"/>
        </w:pBdr>
        <w:spacing w:after="0" w:line="240" w:lineRule="auto"/>
        <w:rPr>
          <w:rFonts w:ascii="Bookman Old Style" w:hAnsi="Bookman Old Style"/>
          <w:sz w:val="24"/>
          <w:szCs w:val="24"/>
        </w:rPr>
      </w:pPr>
    </w:p>
    <w:p w:rsidR="003B09D5" w:rsidRDefault="003B09D5" w:rsidP="00237367">
      <w:pPr>
        <w:spacing w:after="0" w:line="240" w:lineRule="auto"/>
        <w:rPr>
          <w:rFonts w:ascii="Bookman Old Style" w:hAnsi="Bookman Old Style"/>
          <w:sz w:val="24"/>
          <w:szCs w:val="24"/>
        </w:rPr>
      </w:pPr>
    </w:p>
    <w:p w:rsidR="003B09D5" w:rsidRPr="003B09D5" w:rsidRDefault="003B09D5" w:rsidP="003B09D5">
      <w:pPr>
        <w:spacing w:after="0" w:line="240" w:lineRule="auto"/>
        <w:jc w:val="center"/>
        <w:rPr>
          <w:rFonts w:ascii="Bookman Old Style" w:hAnsi="Bookman Old Style"/>
          <w:b/>
          <w:sz w:val="36"/>
          <w:szCs w:val="36"/>
        </w:rPr>
      </w:pPr>
      <w:r w:rsidRPr="003B09D5">
        <w:rPr>
          <w:rFonts w:ascii="Bookman Old Style" w:hAnsi="Bookman Old Style"/>
          <w:b/>
          <w:sz w:val="36"/>
          <w:szCs w:val="36"/>
        </w:rPr>
        <w:t>J U D G M E N T</w:t>
      </w:r>
    </w:p>
    <w:p w:rsidR="003B09D5" w:rsidRDefault="003B09D5" w:rsidP="00237367">
      <w:pPr>
        <w:pBdr>
          <w:bottom w:val="single" w:sz="12" w:space="1" w:color="auto"/>
        </w:pBdr>
        <w:spacing w:after="0" w:line="240" w:lineRule="auto"/>
        <w:rPr>
          <w:rFonts w:ascii="Bookman Old Style" w:hAnsi="Bookman Old Style"/>
          <w:sz w:val="24"/>
          <w:szCs w:val="24"/>
        </w:rPr>
      </w:pPr>
    </w:p>
    <w:p w:rsidR="003B09D5" w:rsidRDefault="003B09D5" w:rsidP="00237367">
      <w:pPr>
        <w:spacing w:after="0" w:line="240" w:lineRule="auto"/>
        <w:rPr>
          <w:rFonts w:ascii="Bookman Old Style" w:hAnsi="Bookman Old Style"/>
          <w:sz w:val="24"/>
          <w:szCs w:val="24"/>
        </w:rPr>
      </w:pPr>
    </w:p>
    <w:p w:rsidR="003B09D5" w:rsidRPr="00F959EA" w:rsidRDefault="003B09D5" w:rsidP="003B09D5">
      <w:pPr>
        <w:spacing w:after="0" w:line="480" w:lineRule="auto"/>
        <w:rPr>
          <w:rFonts w:ascii="Bookman Old Style" w:hAnsi="Bookman Old Style"/>
          <w:b/>
          <w:sz w:val="24"/>
          <w:szCs w:val="24"/>
        </w:rPr>
      </w:pPr>
      <w:proofErr w:type="spellStart"/>
      <w:r w:rsidRPr="00F959EA">
        <w:rPr>
          <w:rFonts w:ascii="Bookman Old Style" w:hAnsi="Bookman Old Style"/>
          <w:b/>
          <w:sz w:val="24"/>
          <w:szCs w:val="24"/>
        </w:rPr>
        <w:t>Chibomba</w:t>
      </w:r>
      <w:proofErr w:type="spellEnd"/>
      <w:r w:rsidRPr="00F959EA">
        <w:rPr>
          <w:rFonts w:ascii="Bookman Old Style" w:hAnsi="Bookman Old Style"/>
          <w:b/>
          <w:sz w:val="24"/>
          <w:szCs w:val="24"/>
        </w:rPr>
        <w:t xml:space="preserve"> JS, delivered the Judgment of the Court</w:t>
      </w:r>
    </w:p>
    <w:p w:rsidR="003B09D5" w:rsidRPr="00F959EA" w:rsidRDefault="003B09D5" w:rsidP="003B09D5">
      <w:pPr>
        <w:spacing w:after="0" w:line="480" w:lineRule="auto"/>
        <w:rPr>
          <w:rFonts w:ascii="Bookman Old Style" w:hAnsi="Bookman Old Style"/>
          <w:b/>
          <w:sz w:val="24"/>
          <w:szCs w:val="24"/>
          <w:u w:val="single"/>
        </w:rPr>
      </w:pPr>
      <w:r w:rsidRPr="00F959EA">
        <w:rPr>
          <w:rFonts w:ascii="Bookman Old Style" w:hAnsi="Bookman Old Style"/>
          <w:b/>
          <w:sz w:val="24"/>
          <w:szCs w:val="24"/>
          <w:u w:val="single"/>
        </w:rPr>
        <w:t>Cases referred to:</w:t>
      </w:r>
    </w:p>
    <w:p w:rsidR="003B09D5" w:rsidRPr="00F959EA" w:rsidRDefault="003B09D5" w:rsidP="00F959EA">
      <w:pPr>
        <w:spacing w:after="0" w:line="240" w:lineRule="auto"/>
        <w:rPr>
          <w:rFonts w:ascii="Bookman Old Style" w:hAnsi="Bookman Old Style"/>
          <w:b/>
          <w:u w:val="single"/>
        </w:rPr>
      </w:pPr>
      <w:r w:rsidRPr="00F959EA">
        <w:rPr>
          <w:rFonts w:ascii="Bookman Old Style" w:hAnsi="Bookman Old Style"/>
          <w:b/>
        </w:rPr>
        <w:t>1.</w:t>
      </w:r>
      <w:r w:rsidRPr="00F959EA">
        <w:rPr>
          <w:rFonts w:ascii="Bookman Old Style" w:hAnsi="Bookman Old Style"/>
          <w:b/>
        </w:rPr>
        <w:tab/>
      </w:r>
      <w:r w:rsidR="00F959EA" w:rsidRPr="00F959EA">
        <w:rPr>
          <w:rFonts w:ascii="Bookman Old Style" w:hAnsi="Bookman Old Style"/>
          <w:b/>
          <w:u w:val="single"/>
        </w:rPr>
        <w:t xml:space="preserve">Attorney-General vs. Tall &amp; Another (1995-1997 </w:t>
      </w:r>
      <w:proofErr w:type="gramStart"/>
      <w:r w:rsidR="00F959EA" w:rsidRPr="00F959EA">
        <w:rPr>
          <w:rFonts w:ascii="Bookman Old Style" w:hAnsi="Bookman Old Style"/>
          <w:b/>
          <w:u w:val="single"/>
        </w:rPr>
        <w:t>ZR  54</w:t>
      </w:r>
      <w:proofErr w:type="gramEnd"/>
    </w:p>
    <w:p w:rsidR="00F959EA" w:rsidRPr="00F959EA" w:rsidRDefault="00F959EA" w:rsidP="00F959EA">
      <w:pPr>
        <w:spacing w:after="0" w:line="240" w:lineRule="auto"/>
        <w:rPr>
          <w:rFonts w:ascii="Bookman Old Style" w:hAnsi="Bookman Old Style"/>
          <w:b/>
          <w:u w:val="single"/>
        </w:rPr>
      </w:pPr>
      <w:r w:rsidRPr="00F959EA">
        <w:rPr>
          <w:rFonts w:ascii="Bookman Old Style" w:hAnsi="Bookman Old Style"/>
          <w:b/>
        </w:rPr>
        <w:t>2.</w:t>
      </w:r>
      <w:r w:rsidRPr="00F959EA">
        <w:rPr>
          <w:rFonts w:ascii="Bookman Old Style" w:hAnsi="Bookman Old Style"/>
          <w:b/>
        </w:rPr>
        <w:tab/>
      </w:r>
      <w:proofErr w:type="spellStart"/>
      <w:r w:rsidRPr="00F959EA">
        <w:rPr>
          <w:rFonts w:ascii="Bookman Old Style" w:hAnsi="Bookman Old Style"/>
          <w:b/>
          <w:u w:val="single"/>
        </w:rPr>
        <w:t>Krige</w:t>
      </w:r>
      <w:proofErr w:type="spellEnd"/>
      <w:r w:rsidRPr="00F959EA">
        <w:rPr>
          <w:rFonts w:ascii="Bookman Old Style" w:hAnsi="Bookman Old Style"/>
          <w:b/>
          <w:u w:val="single"/>
        </w:rPr>
        <w:t xml:space="preserve"> and Another vs. Christian Council of Zambia (1975) ZR 152</w:t>
      </w:r>
    </w:p>
    <w:p w:rsidR="00F959EA" w:rsidRPr="00F959EA" w:rsidRDefault="00F959EA" w:rsidP="00F959EA">
      <w:pPr>
        <w:spacing w:after="0" w:line="240" w:lineRule="auto"/>
        <w:ind w:left="720" w:hanging="720"/>
        <w:rPr>
          <w:rFonts w:ascii="Bookman Old Style" w:hAnsi="Bookman Old Style"/>
          <w:b/>
        </w:rPr>
      </w:pPr>
      <w:r w:rsidRPr="00F959EA">
        <w:rPr>
          <w:rFonts w:ascii="Bookman Old Style" w:hAnsi="Bookman Old Style"/>
          <w:b/>
        </w:rPr>
        <w:t>3.</w:t>
      </w:r>
      <w:r w:rsidRPr="00F959EA">
        <w:rPr>
          <w:rFonts w:ascii="Bookman Old Style" w:hAnsi="Bookman Old Style"/>
          <w:b/>
        </w:rPr>
        <w:tab/>
      </w:r>
      <w:r w:rsidRPr="00F959EA">
        <w:rPr>
          <w:rFonts w:ascii="Bookman Old Style" w:hAnsi="Bookman Old Style"/>
          <w:b/>
          <w:u w:val="single"/>
        </w:rPr>
        <w:t xml:space="preserve">London </w:t>
      </w:r>
      <w:proofErr w:type="spellStart"/>
      <w:r w:rsidRPr="00F959EA">
        <w:rPr>
          <w:rFonts w:ascii="Bookman Old Style" w:hAnsi="Bookman Old Style"/>
          <w:b/>
          <w:u w:val="single"/>
        </w:rPr>
        <w:t>Ngoma</w:t>
      </w:r>
      <w:proofErr w:type="spellEnd"/>
      <w:r w:rsidRPr="00F959EA">
        <w:rPr>
          <w:rFonts w:ascii="Bookman Old Style" w:hAnsi="Bookman Old Style"/>
          <w:b/>
          <w:u w:val="single"/>
        </w:rPr>
        <w:t xml:space="preserve"> and Others vs. LCM Company Limited and United Bus Company of Zambia Limited (In Liquidation) SCZ Judgment No. 22 of 1999</w:t>
      </w:r>
    </w:p>
    <w:p w:rsidR="00F959EA" w:rsidRPr="00F959EA" w:rsidRDefault="00F959EA" w:rsidP="00F959EA">
      <w:pPr>
        <w:spacing w:after="0" w:line="240" w:lineRule="auto"/>
        <w:ind w:left="720" w:hanging="720"/>
        <w:rPr>
          <w:rFonts w:ascii="Bookman Old Style" w:hAnsi="Bookman Old Style"/>
          <w:b/>
          <w:u w:val="single"/>
        </w:rPr>
      </w:pPr>
      <w:r w:rsidRPr="00F959EA">
        <w:rPr>
          <w:rFonts w:ascii="Bookman Old Style" w:hAnsi="Bookman Old Style"/>
          <w:b/>
        </w:rPr>
        <w:t>4.</w:t>
      </w:r>
      <w:r w:rsidRPr="00F959EA">
        <w:rPr>
          <w:rFonts w:ascii="Bookman Old Style" w:hAnsi="Bookman Old Style"/>
          <w:b/>
        </w:rPr>
        <w:tab/>
      </w:r>
      <w:r w:rsidRPr="00F959EA">
        <w:rPr>
          <w:rFonts w:ascii="Bookman Old Style" w:hAnsi="Bookman Old Style"/>
          <w:b/>
          <w:u w:val="single"/>
        </w:rPr>
        <w:t xml:space="preserve">Zambia Revenue Authority vs. </w:t>
      </w:r>
      <w:proofErr w:type="spellStart"/>
      <w:r w:rsidRPr="00F959EA">
        <w:rPr>
          <w:rFonts w:ascii="Bookman Old Style" w:hAnsi="Bookman Old Style"/>
          <w:b/>
          <w:u w:val="single"/>
        </w:rPr>
        <w:t>Javesh</w:t>
      </w:r>
      <w:proofErr w:type="spellEnd"/>
      <w:r w:rsidRPr="00F959EA">
        <w:rPr>
          <w:rFonts w:ascii="Bookman Old Style" w:hAnsi="Bookman Old Style"/>
          <w:b/>
          <w:u w:val="single"/>
        </w:rPr>
        <w:t xml:space="preserve"> Shah SCZ Judgment No. 10 of 2001</w:t>
      </w:r>
    </w:p>
    <w:p w:rsidR="00F959EA" w:rsidRPr="00F959EA" w:rsidRDefault="00F959EA" w:rsidP="00F959EA">
      <w:pPr>
        <w:spacing w:after="0" w:line="240" w:lineRule="auto"/>
        <w:ind w:left="720" w:hanging="720"/>
        <w:rPr>
          <w:rFonts w:ascii="Bookman Old Style" w:hAnsi="Bookman Old Style"/>
          <w:b/>
          <w:u w:val="single"/>
        </w:rPr>
      </w:pPr>
      <w:r w:rsidRPr="00F959EA">
        <w:rPr>
          <w:rFonts w:ascii="Bookman Old Style" w:hAnsi="Bookman Old Style"/>
          <w:b/>
        </w:rPr>
        <w:t>5.</w:t>
      </w:r>
      <w:r w:rsidRPr="00F959EA">
        <w:rPr>
          <w:rFonts w:ascii="Bookman Old Style" w:hAnsi="Bookman Old Style"/>
          <w:b/>
        </w:rPr>
        <w:tab/>
      </w:r>
      <w:proofErr w:type="spellStart"/>
      <w:r w:rsidRPr="00F959EA">
        <w:rPr>
          <w:rFonts w:ascii="Bookman Old Style" w:hAnsi="Bookman Old Style"/>
          <w:b/>
          <w:u w:val="single"/>
        </w:rPr>
        <w:t>Wiheim</w:t>
      </w:r>
      <w:proofErr w:type="spellEnd"/>
      <w:r w:rsidRPr="00F959EA">
        <w:rPr>
          <w:rFonts w:ascii="Bookman Old Style" w:hAnsi="Bookman Old Style"/>
          <w:b/>
          <w:u w:val="single"/>
        </w:rPr>
        <w:t xml:space="preserve"> Roman Buchman vs. Attorney-General SCZ Judgment No. 14 of 1994</w:t>
      </w:r>
    </w:p>
    <w:p w:rsidR="00F959EA" w:rsidRPr="00F959EA" w:rsidRDefault="00F959EA" w:rsidP="00F959EA">
      <w:pPr>
        <w:spacing w:after="0" w:line="240" w:lineRule="auto"/>
        <w:ind w:left="720" w:hanging="720"/>
        <w:rPr>
          <w:rFonts w:ascii="Bookman Old Style" w:hAnsi="Bookman Old Style"/>
          <w:b/>
        </w:rPr>
      </w:pPr>
      <w:r w:rsidRPr="00F959EA">
        <w:rPr>
          <w:rFonts w:ascii="Bookman Old Style" w:hAnsi="Bookman Old Style"/>
          <w:b/>
        </w:rPr>
        <w:t>6.</w:t>
      </w:r>
      <w:r w:rsidRPr="00F959EA">
        <w:rPr>
          <w:rFonts w:ascii="Bookman Old Style" w:hAnsi="Bookman Old Style"/>
          <w:b/>
        </w:rPr>
        <w:tab/>
      </w:r>
      <w:proofErr w:type="spellStart"/>
      <w:r w:rsidRPr="0063126F">
        <w:rPr>
          <w:rFonts w:ascii="Bookman Old Style" w:hAnsi="Bookman Old Style"/>
          <w:b/>
          <w:u w:val="single"/>
        </w:rPr>
        <w:t>Liff</w:t>
      </w:r>
      <w:proofErr w:type="spellEnd"/>
      <w:r w:rsidRPr="0063126F">
        <w:rPr>
          <w:rFonts w:ascii="Bookman Old Style" w:hAnsi="Bookman Old Style"/>
          <w:b/>
          <w:u w:val="single"/>
        </w:rPr>
        <w:t xml:space="preserve"> vs. </w:t>
      </w:r>
      <w:proofErr w:type="spellStart"/>
      <w:r w:rsidRPr="0063126F">
        <w:rPr>
          <w:rFonts w:ascii="Bookman Old Style" w:hAnsi="Bookman Old Style"/>
          <w:b/>
          <w:u w:val="single"/>
        </w:rPr>
        <w:t>Peasly</w:t>
      </w:r>
      <w:proofErr w:type="spellEnd"/>
      <w:r w:rsidRPr="0063126F">
        <w:rPr>
          <w:rFonts w:ascii="Bookman Old Style" w:hAnsi="Bookman Old Style"/>
          <w:b/>
          <w:u w:val="single"/>
        </w:rPr>
        <w:t xml:space="preserve"> (1980) All ER 623</w:t>
      </w:r>
    </w:p>
    <w:p w:rsidR="00F959EA" w:rsidRPr="00F959EA" w:rsidRDefault="00F959EA" w:rsidP="00F959EA">
      <w:pPr>
        <w:spacing w:after="0" w:line="240" w:lineRule="auto"/>
        <w:ind w:left="720" w:hanging="720"/>
        <w:rPr>
          <w:rFonts w:ascii="Bookman Old Style" w:hAnsi="Bookman Old Style"/>
          <w:b/>
        </w:rPr>
      </w:pPr>
    </w:p>
    <w:p w:rsidR="00F959EA" w:rsidRPr="00F959EA" w:rsidRDefault="00F959EA" w:rsidP="00F959EA">
      <w:pPr>
        <w:spacing w:after="0" w:line="240" w:lineRule="auto"/>
        <w:ind w:left="720" w:hanging="720"/>
        <w:rPr>
          <w:rFonts w:ascii="Bookman Old Style" w:hAnsi="Bookman Old Style"/>
          <w:b/>
          <w:sz w:val="24"/>
          <w:szCs w:val="24"/>
          <w:u w:val="single"/>
        </w:rPr>
      </w:pPr>
      <w:r w:rsidRPr="00F959EA">
        <w:rPr>
          <w:rFonts w:ascii="Bookman Old Style" w:hAnsi="Bookman Old Style"/>
          <w:b/>
          <w:sz w:val="24"/>
          <w:szCs w:val="24"/>
          <w:u w:val="single"/>
        </w:rPr>
        <w:t>Legislation referred to:</w:t>
      </w:r>
    </w:p>
    <w:p w:rsidR="00F959EA" w:rsidRPr="00F959EA" w:rsidRDefault="00F959EA" w:rsidP="00F959EA">
      <w:pPr>
        <w:spacing w:after="0" w:line="240" w:lineRule="auto"/>
        <w:ind w:left="720" w:hanging="720"/>
        <w:rPr>
          <w:rFonts w:ascii="Bookman Old Style" w:hAnsi="Bookman Old Style"/>
          <w:b/>
        </w:rPr>
      </w:pPr>
    </w:p>
    <w:p w:rsidR="00F959EA" w:rsidRPr="00F959EA" w:rsidRDefault="00F959EA" w:rsidP="00F959EA">
      <w:pPr>
        <w:spacing w:after="0" w:line="240" w:lineRule="auto"/>
        <w:rPr>
          <w:rFonts w:ascii="Bookman Old Style" w:hAnsi="Bookman Old Style"/>
          <w:b/>
        </w:rPr>
      </w:pPr>
      <w:r w:rsidRPr="00F959EA">
        <w:rPr>
          <w:rFonts w:ascii="Bookman Old Style" w:hAnsi="Bookman Old Style"/>
          <w:b/>
        </w:rPr>
        <w:t>1.</w:t>
      </w:r>
      <w:r w:rsidRPr="00F959EA">
        <w:rPr>
          <w:rFonts w:ascii="Bookman Old Style" w:hAnsi="Bookman Old Style"/>
          <w:b/>
        </w:rPr>
        <w:tab/>
      </w:r>
      <w:r w:rsidRPr="0030535D">
        <w:rPr>
          <w:rFonts w:ascii="Bookman Old Style" w:hAnsi="Bookman Old Style"/>
          <w:b/>
          <w:u w:val="single"/>
        </w:rPr>
        <w:t>The High Court Act, Chapter 27 of the Laws of Zambia</w:t>
      </w:r>
    </w:p>
    <w:p w:rsidR="00F959EA" w:rsidRPr="0030535D" w:rsidRDefault="00F959EA" w:rsidP="00F959EA">
      <w:pPr>
        <w:spacing w:after="0" w:line="240" w:lineRule="auto"/>
        <w:rPr>
          <w:rFonts w:ascii="Bookman Old Style" w:hAnsi="Bookman Old Style"/>
          <w:b/>
          <w:u w:val="single"/>
        </w:rPr>
      </w:pPr>
      <w:r w:rsidRPr="00F959EA">
        <w:rPr>
          <w:rFonts w:ascii="Bookman Old Style" w:hAnsi="Bookman Old Style"/>
          <w:b/>
        </w:rPr>
        <w:t>2.</w:t>
      </w:r>
      <w:r w:rsidRPr="00F959EA">
        <w:rPr>
          <w:rFonts w:ascii="Bookman Old Style" w:hAnsi="Bookman Old Style"/>
          <w:b/>
        </w:rPr>
        <w:tab/>
      </w:r>
      <w:r w:rsidRPr="0030535D">
        <w:rPr>
          <w:rFonts w:ascii="Bookman Old Style" w:hAnsi="Bookman Old Style"/>
          <w:b/>
          <w:u w:val="single"/>
        </w:rPr>
        <w:t>The Rules of the Supreme Court, 1999 Edition</w:t>
      </w:r>
    </w:p>
    <w:p w:rsidR="00F959EA" w:rsidRPr="00F959EA" w:rsidRDefault="00F959EA" w:rsidP="00F959EA">
      <w:pPr>
        <w:spacing w:after="0" w:line="240" w:lineRule="auto"/>
        <w:rPr>
          <w:rFonts w:ascii="Bookman Old Style" w:hAnsi="Bookman Old Style"/>
          <w:b/>
        </w:rPr>
      </w:pPr>
      <w:r w:rsidRPr="00F959EA">
        <w:rPr>
          <w:rFonts w:ascii="Bookman Old Style" w:hAnsi="Bookman Old Style"/>
          <w:b/>
        </w:rPr>
        <w:t>3.</w:t>
      </w:r>
      <w:r w:rsidRPr="00F959EA">
        <w:rPr>
          <w:rFonts w:ascii="Bookman Old Style" w:hAnsi="Bookman Old Style"/>
          <w:b/>
        </w:rPr>
        <w:tab/>
      </w:r>
      <w:r w:rsidRPr="0030535D">
        <w:rPr>
          <w:rFonts w:ascii="Bookman Old Style" w:hAnsi="Bookman Old Style"/>
          <w:b/>
          <w:u w:val="single"/>
        </w:rPr>
        <w:t>The Limitation Act. 1939. English Act</w:t>
      </w:r>
    </w:p>
    <w:p w:rsidR="00F959EA" w:rsidRPr="0030535D" w:rsidRDefault="00F959EA" w:rsidP="00F959EA">
      <w:pPr>
        <w:spacing w:after="0" w:line="240" w:lineRule="auto"/>
        <w:ind w:left="720" w:hanging="720"/>
        <w:rPr>
          <w:rFonts w:ascii="Bookman Old Style" w:hAnsi="Bookman Old Style"/>
          <w:b/>
          <w:u w:val="single"/>
        </w:rPr>
      </w:pPr>
      <w:r w:rsidRPr="00F959EA">
        <w:rPr>
          <w:rFonts w:ascii="Bookman Old Style" w:hAnsi="Bookman Old Style"/>
          <w:b/>
        </w:rPr>
        <w:t>4.</w:t>
      </w:r>
      <w:r w:rsidRPr="00F959EA">
        <w:rPr>
          <w:rFonts w:ascii="Bookman Old Style" w:hAnsi="Bookman Old Style"/>
          <w:b/>
        </w:rPr>
        <w:tab/>
      </w:r>
      <w:r w:rsidRPr="0030535D">
        <w:rPr>
          <w:rFonts w:ascii="Bookman Old Style" w:hAnsi="Bookman Old Style"/>
          <w:b/>
          <w:u w:val="single"/>
        </w:rPr>
        <w:t>The Law Reform (Limitation of Actions) Act, Chapter 72 of the Laws of Zambia</w:t>
      </w:r>
    </w:p>
    <w:p w:rsidR="00F959EA" w:rsidRDefault="00F959EA" w:rsidP="003B09D5">
      <w:pPr>
        <w:spacing w:after="0" w:line="480" w:lineRule="auto"/>
        <w:rPr>
          <w:rFonts w:ascii="Bookman Old Style" w:hAnsi="Bookman Old Style"/>
          <w:b/>
          <w:sz w:val="24"/>
          <w:szCs w:val="24"/>
          <w:u w:val="single"/>
        </w:rPr>
      </w:pPr>
    </w:p>
    <w:p w:rsidR="00F55B5E" w:rsidRPr="00F55B5E" w:rsidRDefault="00F55B5E" w:rsidP="001935F3">
      <w:pPr>
        <w:spacing w:after="0" w:line="480" w:lineRule="auto"/>
        <w:jc w:val="right"/>
        <w:rPr>
          <w:rFonts w:ascii="Bookman Old Style" w:hAnsi="Bookman Old Style"/>
          <w:b/>
          <w:sz w:val="24"/>
          <w:szCs w:val="24"/>
        </w:rPr>
      </w:pPr>
      <w:r>
        <w:rPr>
          <w:rFonts w:ascii="Bookman Old Style" w:hAnsi="Bookman Old Style"/>
          <w:b/>
          <w:sz w:val="24"/>
          <w:szCs w:val="24"/>
        </w:rPr>
        <w:lastRenderedPageBreak/>
        <w:t>(157)</w:t>
      </w:r>
    </w:p>
    <w:p w:rsidR="0075732B" w:rsidRDefault="0075732B" w:rsidP="0075732B">
      <w:pPr>
        <w:spacing w:after="0" w:line="480" w:lineRule="auto"/>
        <w:jc w:val="both"/>
        <w:rPr>
          <w:rFonts w:ascii="Bookman Old Style" w:hAnsi="Bookman Old Style"/>
          <w:sz w:val="28"/>
          <w:szCs w:val="28"/>
        </w:rPr>
      </w:pPr>
      <w:r>
        <w:rPr>
          <w:rFonts w:ascii="Bookman Old Style" w:hAnsi="Bookman Old Style"/>
          <w:sz w:val="28"/>
          <w:szCs w:val="28"/>
        </w:rPr>
        <w:tab/>
        <w:t xml:space="preserve">When we heard this appeal, Hon. Mr. Justice </w:t>
      </w:r>
      <w:proofErr w:type="spellStart"/>
      <w:r>
        <w:rPr>
          <w:rFonts w:ascii="Bookman Old Style" w:hAnsi="Bookman Old Style"/>
          <w:sz w:val="28"/>
          <w:szCs w:val="28"/>
        </w:rPr>
        <w:t>Musonda</w:t>
      </w:r>
      <w:proofErr w:type="spellEnd"/>
      <w:r>
        <w:rPr>
          <w:rFonts w:ascii="Bookman Old Style" w:hAnsi="Bookman Old Style"/>
          <w:sz w:val="28"/>
          <w:szCs w:val="28"/>
        </w:rPr>
        <w:t xml:space="preserve"> sat with us.  He has since resigned.  This Judgment is therefore, by the majority. </w:t>
      </w:r>
    </w:p>
    <w:p w:rsidR="0075732B" w:rsidRDefault="0075732B" w:rsidP="0075732B">
      <w:pPr>
        <w:spacing w:after="0" w:line="480" w:lineRule="auto"/>
        <w:jc w:val="both"/>
        <w:rPr>
          <w:rFonts w:ascii="Bookman Old Style" w:hAnsi="Bookman Old Style"/>
          <w:sz w:val="28"/>
          <w:szCs w:val="28"/>
        </w:rPr>
      </w:pPr>
      <w:r>
        <w:rPr>
          <w:rFonts w:ascii="Bookman Old Style" w:hAnsi="Bookman Old Style"/>
          <w:sz w:val="28"/>
          <w:szCs w:val="28"/>
        </w:rPr>
        <w:tab/>
        <w:t xml:space="preserve">When we heard this appeal, the Respondent informed the Court that he had a preliminary issue to </w:t>
      </w:r>
      <w:proofErr w:type="gramStart"/>
      <w:r>
        <w:rPr>
          <w:rFonts w:ascii="Bookman Old Style" w:hAnsi="Bookman Old Style"/>
          <w:sz w:val="28"/>
          <w:szCs w:val="28"/>
        </w:rPr>
        <w:t>raise</w:t>
      </w:r>
      <w:proofErr w:type="gramEnd"/>
      <w:r>
        <w:rPr>
          <w:rFonts w:ascii="Bookman Old Style" w:hAnsi="Bookman Old Style"/>
          <w:sz w:val="28"/>
          <w:szCs w:val="28"/>
        </w:rPr>
        <w:t>.  He alleged that the record of appeal in this matter was filed out of time and that he had so stated and raised the same issue on 5</w:t>
      </w:r>
      <w:r w:rsidRPr="0075732B">
        <w:rPr>
          <w:rFonts w:ascii="Bookman Old Style" w:hAnsi="Bookman Old Style"/>
          <w:sz w:val="28"/>
          <w:szCs w:val="28"/>
          <w:vertAlign w:val="superscript"/>
        </w:rPr>
        <w:t>th</w:t>
      </w:r>
      <w:r>
        <w:rPr>
          <w:rFonts w:ascii="Bookman Old Style" w:hAnsi="Bookman Old Style"/>
          <w:sz w:val="28"/>
          <w:szCs w:val="28"/>
        </w:rPr>
        <w:t xml:space="preserve"> April, 2011, when the appeal came up for hearing.  That in response, the learned Counsel for the Appellant had stated that there was an Order by the single Judge of this Court granting Leave to file the record of appeal out of time.  But that this Court had ordered that the Order granting such Leave should be filed in a Supplementary Record of Appeal.  That however, he was not certain that there was such an Order granting Leave.</w:t>
      </w:r>
    </w:p>
    <w:p w:rsidR="00595A0B" w:rsidRDefault="00595A0B" w:rsidP="0075732B">
      <w:pPr>
        <w:spacing w:after="0" w:line="480" w:lineRule="auto"/>
        <w:jc w:val="both"/>
        <w:rPr>
          <w:rFonts w:ascii="Bookman Old Style" w:hAnsi="Bookman Old Style"/>
          <w:sz w:val="28"/>
          <w:szCs w:val="28"/>
        </w:rPr>
      </w:pPr>
      <w:r>
        <w:rPr>
          <w:rFonts w:ascii="Bookman Old Style" w:hAnsi="Bookman Old Style"/>
          <w:sz w:val="28"/>
          <w:szCs w:val="28"/>
        </w:rPr>
        <w:tab/>
        <w:t xml:space="preserve">In opposing the preliminary issue raised, Mr. </w:t>
      </w:r>
      <w:proofErr w:type="spellStart"/>
      <w:r>
        <w:rPr>
          <w:rFonts w:ascii="Bookman Old Style" w:hAnsi="Bookman Old Style"/>
          <w:sz w:val="28"/>
          <w:szCs w:val="28"/>
        </w:rPr>
        <w:t>Nyirenda</w:t>
      </w:r>
      <w:proofErr w:type="spellEnd"/>
      <w:r>
        <w:rPr>
          <w:rFonts w:ascii="Bookman Old Style" w:hAnsi="Bookman Old Style"/>
          <w:sz w:val="28"/>
          <w:szCs w:val="28"/>
        </w:rPr>
        <w:t>, SC, on behalf of the Appellant submitted inter alia, that the single Judge of this Court did grant such Leave.</w:t>
      </w:r>
    </w:p>
    <w:p w:rsidR="001935F3" w:rsidRDefault="00595A0B" w:rsidP="0075732B">
      <w:pPr>
        <w:spacing w:after="0" w:line="480" w:lineRule="auto"/>
        <w:jc w:val="both"/>
        <w:rPr>
          <w:rFonts w:ascii="Bookman Old Style" w:hAnsi="Bookman Old Style"/>
          <w:sz w:val="28"/>
          <w:szCs w:val="28"/>
        </w:rPr>
      </w:pPr>
      <w:r>
        <w:rPr>
          <w:rFonts w:ascii="Bookman Old Style" w:hAnsi="Bookman Old Style"/>
          <w:sz w:val="28"/>
          <w:szCs w:val="28"/>
        </w:rPr>
        <w:tab/>
        <w:t xml:space="preserve">Since it was not possible for us to verify whether such Leave had been granted, we ordered that the hearing of the appeal would </w:t>
      </w:r>
    </w:p>
    <w:p w:rsidR="001935F3" w:rsidRPr="001935F3" w:rsidRDefault="001935F3" w:rsidP="001935F3">
      <w:pPr>
        <w:spacing w:after="0" w:line="480" w:lineRule="auto"/>
        <w:jc w:val="right"/>
        <w:rPr>
          <w:rFonts w:ascii="Bookman Old Style" w:hAnsi="Bookman Old Style"/>
          <w:b/>
          <w:sz w:val="28"/>
          <w:szCs w:val="28"/>
        </w:rPr>
      </w:pPr>
      <w:r w:rsidRPr="001935F3">
        <w:rPr>
          <w:rFonts w:ascii="Bookman Old Style" w:hAnsi="Bookman Old Style"/>
          <w:b/>
          <w:sz w:val="28"/>
          <w:szCs w:val="28"/>
        </w:rPr>
        <w:lastRenderedPageBreak/>
        <w:t>(158)</w:t>
      </w:r>
    </w:p>
    <w:p w:rsidR="00595A0B" w:rsidRDefault="00595A0B" w:rsidP="0075732B">
      <w:pPr>
        <w:spacing w:after="0" w:line="480" w:lineRule="auto"/>
        <w:jc w:val="both"/>
        <w:rPr>
          <w:rFonts w:ascii="Bookman Old Style" w:hAnsi="Bookman Old Style"/>
          <w:sz w:val="28"/>
          <w:szCs w:val="28"/>
        </w:rPr>
      </w:pPr>
      <w:proofErr w:type="gramStart"/>
      <w:r>
        <w:rPr>
          <w:rFonts w:ascii="Bookman Old Style" w:hAnsi="Bookman Old Style"/>
          <w:sz w:val="28"/>
          <w:szCs w:val="28"/>
        </w:rPr>
        <w:t>proceed</w:t>
      </w:r>
      <w:proofErr w:type="gramEnd"/>
      <w:r>
        <w:rPr>
          <w:rFonts w:ascii="Bookman Old Style" w:hAnsi="Bookman Old Style"/>
          <w:sz w:val="28"/>
          <w:szCs w:val="28"/>
        </w:rPr>
        <w:t xml:space="preserve"> and that we would address the preliminary issue in our Judgment.  Therefore, the first portion of this Judgment relates to the preliminary issue raised by the Respondent.</w:t>
      </w:r>
      <w:r w:rsidR="00D76B4F">
        <w:rPr>
          <w:rFonts w:ascii="Bookman Old Style" w:hAnsi="Bookman Old Style"/>
          <w:sz w:val="28"/>
          <w:szCs w:val="28"/>
        </w:rPr>
        <w:t xml:space="preserve"> </w:t>
      </w:r>
    </w:p>
    <w:p w:rsidR="00595A0B" w:rsidRDefault="00595A0B" w:rsidP="0075732B">
      <w:pPr>
        <w:spacing w:after="0" w:line="480" w:lineRule="auto"/>
        <w:jc w:val="both"/>
        <w:rPr>
          <w:rFonts w:ascii="Bookman Old Style" w:hAnsi="Bookman Old Style"/>
          <w:sz w:val="28"/>
          <w:szCs w:val="28"/>
        </w:rPr>
      </w:pPr>
      <w:r>
        <w:rPr>
          <w:rFonts w:ascii="Bookman Old Style" w:hAnsi="Bookman Old Style"/>
          <w:sz w:val="28"/>
          <w:szCs w:val="28"/>
        </w:rPr>
        <w:tab/>
        <w:t>We have perused through the record of appeal including the supplementary record of appeal.  It is correct that the single Judge of this Court did grant</w:t>
      </w:r>
      <w:r w:rsidR="00D76B4F">
        <w:rPr>
          <w:rFonts w:ascii="Bookman Old Style" w:hAnsi="Bookman Old Style"/>
          <w:sz w:val="28"/>
          <w:szCs w:val="28"/>
        </w:rPr>
        <w:t xml:space="preserve"> Leave </w:t>
      </w:r>
      <w:r>
        <w:rPr>
          <w:rFonts w:ascii="Bookman Old Style" w:hAnsi="Bookman Old Style"/>
          <w:sz w:val="28"/>
          <w:szCs w:val="28"/>
        </w:rPr>
        <w:t>to the Appellant to file the record of appeal out of time.</w:t>
      </w:r>
      <w:r w:rsidR="00E44194">
        <w:rPr>
          <w:rFonts w:ascii="Bookman Old Style" w:hAnsi="Bookman Old Style"/>
          <w:sz w:val="28"/>
          <w:szCs w:val="28"/>
        </w:rPr>
        <w:t xml:space="preserve">  This is evidenced at page 848 and page 851 of the Record.  In addition, there is also the Order of this Court at page 850 of the Supplementary Record of Appeal granting Leave to the Appellant to file Supplementary Record of Appeal.  Therefore, the preliminary issue raised has no merit.  The same is dismissed.</w:t>
      </w:r>
    </w:p>
    <w:p w:rsidR="00E44194" w:rsidRDefault="00E44194" w:rsidP="0075732B">
      <w:pPr>
        <w:spacing w:after="0" w:line="480" w:lineRule="auto"/>
        <w:jc w:val="both"/>
        <w:rPr>
          <w:rFonts w:ascii="Bookman Old Style" w:hAnsi="Bookman Old Style"/>
          <w:sz w:val="28"/>
          <w:szCs w:val="28"/>
        </w:rPr>
      </w:pPr>
      <w:r>
        <w:rPr>
          <w:rFonts w:ascii="Bookman Old Style" w:hAnsi="Bookman Old Style"/>
          <w:sz w:val="28"/>
          <w:szCs w:val="28"/>
        </w:rPr>
        <w:tab/>
        <w:t xml:space="preserve">The Appellant appeals against the Judgment of the High Court in which the learned Judge held that this was a proper case in which the learned Deputy Registrar ought to have ordered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w:t>
      </w:r>
      <w:r w:rsidR="0037384B">
        <w:rPr>
          <w:rFonts w:ascii="Bookman Old Style" w:hAnsi="Bookman Old Style"/>
          <w:sz w:val="28"/>
          <w:szCs w:val="28"/>
        </w:rPr>
        <w:t xml:space="preserve"> A.T. Computer Limited as 2</w:t>
      </w:r>
      <w:r w:rsidR="0037384B" w:rsidRPr="0037384B">
        <w:rPr>
          <w:rFonts w:ascii="Bookman Old Style" w:hAnsi="Bookman Old Style"/>
          <w:sz w:val="28"/>
          <w:szCs w:val="28"/>
          <w:vertAlign w:val="superscript"/>
        </w:rPr>
        <w:t>nd</w:t>
      </w:r>
      <w:r w:rsidR="0037384B">
        <w:rPr>
          <w:rFonts w:ascii="Bookman Old Style" w:hAnsi="Bookman Old Style"/>
          <w:sz w:val="28"/>
          <w:szCs w:val="28"/>
        </w:rPr>
        <w:t xml:space="preserve"> Defendant to the action.</w:t>
      </w:r>
    </w:p>
    <w:p w:rsidR="001935F3" w:rsidRDefault="0037384B" w:rsidP="0075732B">
      <w:pPr>
        <w:spacing w:after="0" w:line="480" w:lineRule="auto"/>
        <w:jc w:val="both"/>
        <w:rPr>
          <w:rFonts w:ascii="Bookman Old Style" w:hAnsi="Bookman Old Style"/>
          <w:sz w:val="28"/>
          <w:szCs w:val="28"/>
        </w:rPr>
      </w:pPr>
      <w:r>
        <w:rPr>
          <w:rFonts w:ascii="Bookman Old Style" w:hAnsi="Bookman Old Style"/>
          <w:sz w:val="28"/>
          <w:szCs w:val="28"/>
        </w:rPr>
        <w:tab/>
        <w:t xml:space="preserve">The history of this matter is that the Respondent commenced an action against the Appellant in the Subordinate Court.  The matter came up to the High Court on appeal.  The High Court found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Respondent.  It then referred the matter for </w:t>
      </w:r>
    </w:p>
    <w:p w:rsidR="001935F3" w:rsidRPr="001935F3" w:rsidRDefault="001935F3" w:rsidP="001935F3">
      <w:pPr>
        <w:spacing w:after="0" w:line="480" w:lineRule="auto"/>
        <w:jc w:val="right"/>
        <w:rPr>
          <w:rFonts w:ascii="Bookman Old Style" w:hAnsi="Bookman Old Style"/>
          <w:b/>
          <w:sz w:val="28"/>
          <w:szCs w:val="28"/>
        </w:rPr>
      </w:pPr>
      <w:r w:rsidRPr="001935F3">
        <w:rPr>
          <w:rFonts w:ascii="Bookman Old Style" w:hAnsi="Bookman Old Style"/>
          <w:b/>
          <w:sz w:val="28"/>
          <w:szCs w:val="28"/>
        </w:rPr>
        <w:lastRenderedPageBreak/>
        <w:t>(159)</w:t>
      </w:r>
    </w:p>
    <w:p w:rsidR="0037384B" w:rsidRDefault="0037384B" w:rsidP="0075732B">
      <w:pPr>
        <w:spacing w:after="0" w:line="480" w:lineRule="auto"/>
        <w:jc w:val="both"/>
        <w:rPr>
          <w:rFonts w:ascii="Bookman Old Style" w:hAnsi="Bookman Old Style"/>
          <w:sz w:val="28"/>
          <w:szCs w:val="28"/>
        </w:rPr>
      </w:pPr>
      <w:proofErr w:type="gramStart"/>
      <w:r>
        <w:rPr>
          <w:rFonts w:ascii="Bookman Old Style" w:hAnsi="Bookman Old Style"/>
          <w:sz w:val="28"/>
          <w:szCs w:val="28"/>
        </w:rPr>
        <w:t>assessment</w:t>
      </w:r>
      <w:proofErr w:type="gramEnd"/>
      <w:r>
        <w:rPr>
          <w:rFonts w:ascii="Bookman Old Style" w:hAnsi="Bookman Old Style"/>
          <w:sz w:val="28"/>
          <w:szCs w:val="28"/>
        </w:rPr>
        <w:t xml:space="preserve"> to the Deputy Registrar on the issue of damages.  After assessment, the Respondent filed an application for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 a party before the Deputy Registrar.  The Appellant, in opposing the application had argued that at the time the Application for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 a party was made, the Judgment sum, interest and costs had, to a large extent been satisfied.  The basis upon which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application was made is that the motor vehicle that the Respondent was driving at the time of the accident was owned by the proposed 2</w:t>
      </w:r>
      <w:r w:rsidRPr="0037384B">
        <w:rPr>
          <w:rFonts w:ascii="Bookman Old Style" w:hAnsi="Bookman Old Style"/>
          <w:sz w:val="28"/>
          <w:szCs w:val="28"/>
          <w:vertAlign w:val="superscript"/>
        </w:rPr>
        <w:t>nd</w:t>
      </w:r>
      <w:r>
        <w:rPr>
          <w:rFonts w:ascii="Bookman Old Style" w:hAnsi="Bookman Old Style"/>
          <w:sz w:val="28"/>
          <w:szCs w:val="28"/>
        </w:rPr>
        <w:t xml:space="preserve"> Defendant, A. T. Computers Limited.  The Deputy registrar, after hearing the Parties, however, dismissed the application on the ground that since the issue of liability had already been determined and the debt had been liquidated, the Respondent was </w:t>
      </w:r>
      <w:proofErr w:type="spellStart"/>
      <w:r w:rsidR="00E32B61">
        <w:rPr>
          <w:rFonts w:ascii="Bookman Old Style" w:hAnsi="Bookman Old Style"/>
          <w:sz w:val="28"/>
          <w:szCs w:val="28"/>
        </w:rPr>
        <w:t>estopped</w:t>
      </w:r>
      <w:proofErr w:type="spellEnd"/>
      <w:r w:rsidR="00E32B61">
        <w:rPr>
          <w:rFonts w:ascii="Bookman Old Style" w:hAnsi="Bookman Old Style"/>
          <w:sz w:val="28"/>
          <w:szCs w:val="28"/>
        </w:rPr>
        <w:t xml:space="preserve"> from reopening the matter as the matter was res-</w:t>
      </w:r>
      <w:proofErr w:type="spellStart"/>
      <w:r w:rsidR="00E32B61">
        <w:rPr>
          <w:rFonts w:ascii="Bookman Old Style" w:hAnsi="Bookman Old Style"/>
          <w:sz w:val="28"/>
          <w:szCs w:val="28"/>
        </w:rPr>
        <w:t>judicata</w:t>
      </w:r>
      <w:proofErr w:type="spellEnd"/>
      <w:r w:rsidR="00E32B61">
        <w:rPr>
          <w:rFonts w:ascii="Bookman Old Style" w:hAnsi="Bookman Old Style"/>
          <w:sz w:val="28"/>
          <w:szCs w:val="28"/>
        </w:rPr>
        <w:t>.</w:t>
      </w:r>
    </w:p>
    <w:p w:rsidR="001935F3" w:rsidRDefault="00E32B61" w:rsidP="0075732B">
      <w:pPr>
        <w:spacing w:after="0" w:line="480" w:lineRule="auto"/>
        <w:jc w:val="both"/>
        <w:rPr>
          <w:rFonts w:ascii="Bookman Old Style" w:hAnsi="Bookman Old Style"/>
          <w:sz w:val="28"/>
          <w:szCs w:val="28"/>
        </w:rPr>
      </w:pPr>
      <w:r>
        <w:rPr>
          <w:rFonts w:ascii="Bookman Old Style" w:hAnsi="Bookman Old Style"/>
          <w:sz w:val="28"/>
          <w:szCs w:val="28"/>
        </w:rPr>
        <w:tab/>
        <w:t xml:space="preserve">Dissatisfied with the decision of the Deputy Registrar, the Respondent appealed to a High Court Judge in Chambers.  After Hearing the appeal, the learned Judge took the view that the record did not support the Deputy Registrar’s findings that the Judgment sum, interest and costs had been fully settled as there was evidence that showed that there was unpaid interest on the adjudicated </w:t>
      </w:r>
    </w:p>
    <w:p w:rsidR="001935F3" w:rsidRPr="001935F3" w:rsidRDefault="001935F3" w:rsidP="001935F3">
      <w:pPr>
        <w:spacing w:after="0" w:line="480" w:lineRule="auto"/>
        <w:jc w:val="right"/>
        <w:rPr>
          <w:rFonts w:ascii="Bookman Old Style" w:hAnsi="Bookman Old Style"/>
          <w:b/>
          <w:sz w:val="28"/>
          <w:szCs w:val="28"/>
        </w:rPr>
      </w:pPr>
      <w:r w:rsidRPr="001935F3">
        <w:rPr>
          <w:rFonts w:ascii="Bookman Old Style" w:hAnsi="Bookman Old Style"/>
          <w:b/>
          <w:sz w:val="28"/>
          <w:szCs w:val="28"/>
        </w:rPr>
        <w:lastRenderedPageBreak/>
        <w:t>(160)</w:t>
      </w:r>
    </w:p>
    <w:p w:rsidR="00E32B61" w:rsidRDefault="00E32B61" w:rsidP="0075732B">
      <w:pPr>
        <w:spacing w:after="0" w:line="480" w:lineRule="auto"/>
        <w:jc w:val="both"/>
        <w:rPr>
          <w:rFonts w:ascii="Bookman Old Style" w:hAnsi="Bookman Old Style"/>
          <w:sz w:val="28"/>
          <w:szCs w:val="28"/>
        </w:rPr>
      </w:pPr>
      <w:proofErr w:type="gramStart"/>
      <w:r>
        <w:rPr>
          <w:rFonts w:ascii="Bookman Old Style" w:hAnsi="Bookman Old Style"/>
          <w:sz w:val="28"/>
          <w:szCs w:val="28"/>
        </w:rPr>
        <w:t>costs</w:t>
      </w:r>
      <w:proofErr w:type="gramEnd"/>
      <w:r>
        <w:rPr>
          <w:rFonts w:ascii="Bookman Old Style" w:hAnsi="Bookman Old Style"/>
          <w:sz w:val="28"/>
          <w:szCs w:val="28"/>
        </w:rPr>
        <w:t xml:space="preserve"> and that the costs which were awarded to the Respondent in the Subordinate Court and in the High Court had not yet been determined or agreed upon or settled.</w:t>
      </w:r>
    </w:p>
    <w:p w:rsidR="00E32B61" w:rsidRDefault="00E32B61" w:rsidP="0075732B">
      <w:pPr>
        <w:spacing w:after="0" w:line="480" w:lineRule="auto"/>
        <w:jc w:val="both"/>
        <w:rPr>
          <w:rFonts w:ascii="Bookman Old Style" w:hAnsi="Bookman Old Style"/>
          <w:sz w:val="28"/>
          <w:szCs w:val="28"/>
        </w:rPr>
      </w:pPr>
      <w:r>
        <w:rPr>
          <w:rFonts w:ascii="Bookman Old Style" w:hAnsi="Bookman Old Style"/>
          <w:sz w:val="28"/>
          <w:szCs w:val="28"/>
        </w:rPr>
        <w:tab/>
        <w:t>Based on the above, the learned High Court Judge was of the view that the legal caveat of res-</w:t>
      </w:r>
      <w:proofErr w:type="spellStart"/>
      <w:r>
        <w:rPr>
          <w:rFonts w:ascii="Bookman Old Style" w:hAnsi="Bookman Old Style"/>
          <w:sz w:val="28"/>
          <w:szCs w:val="28"/>
        </w:rPr>
        <w:t>judicata</w:t>
      </w:r>
      <w:proofErr w:type="spellEnd"/>
      <w:r>
        <w:rPr>
          <w:rFonts w:ascii="Bookman Old Style" w:hAnsi="Bookman Old Style"/>
          <w:sz w:val="28"/>
          <w:szCs w:val="28"/>
        </w:rPr>
        <w:t xml:space="preserve"> had been improperly invoked by the Deputy Registrar.  He then proceeded to review the authorities including the case of </w:t>
      </w:r>
      <w:r w:rsidRPr="00D67FC7">
        <w:rPr>
          <w:rFonts w:ascii="Bookman Old Style" w:hAnsi="Bookman Old Style"/>
          <w:b/>
          <w:sz w:val="28"/>
          <w:szCs w:val="28"/>
          <w:u w:val="single"/>
        </w:rPr>
        <w:t>Attorney-General vs. Tall &amp;</w:t>
      </w:r>
      <w:r>
        <w:rPr>
          <w:rFonts w:ascii="Bookman Old Style" w:hAnsi="Bookman Old Style"/>
          <w:sz w:val="28"/>
          <w:szCs w:val="28"/>
        </w:rPr>
        <w:t xml:space="preserve"> </w:t>
      </w:r>
      <w:r w:rsidRPr="00D67FC7">
        <w:rPr>
          <w:rFonts w:ascii="Bookman Old Style" w:hAnsi="Bookman Old Style"/>
          <w:b/>
          <w:sz w:val="28"/>
          <w:szCs w:val="28"/>
          <w:u w:val="single"/>
        </w:rPr>
        <w:t>Another</w:t>
      </w:r>
      <w:r w:rsidR="00D67FC7" w:rsidRPr="00D67FC7">
        <w:rPr>
          <w:rFonts w:ascii="Bookman Old Style" w:hAnsi="Bookman Old Style"/>
          <w:b/>
          <w:sz w:val="28"/>
          <w:szCs w:val="28"/>
          <w:u w:val="single"/>
          <w:vertAlign w:val="superscript"/>
        </w:rPr>
        <w:t>1</w:t>
      </w:r>
      <w:r w:rsidR="00D67FC7">
        <w:rPr>
          <w:rFonts w:ascii="Bookman Old Style" w:hAnsi="Bookman Old Style"/>
          <w:sz w:val="28"/>
          <w:szCs w:val="28"/>
        </w:rPr>
        <w:t xml:space="preserve"> in which, we held that: -</w:t>
      </w:r>
    </w:p>
    <w:p w:rsidR="004C6AD1" w:rsidRDefault="004C6AD1" w:rsidP="004C6AD1">
      <w:pPr>
        <w:spacing w:after="0" w:line="240" w:lineRule="auto"/>
        <w:ind w:left="1440" w:hanging="720"/>
        <w:jc w:val="both"/>
        <w:rPr>
          <w:rFonts w:ascii="Bookman Old Style" w:hAnsi="Bookman Old Style"/>
          <w:b/>
        </w:rPr>
      </w:pPr>
      <w:r w:rsidRPr="004C6AD1">
        <w:rPr>
          <w:rFonts w:ascii="Bookman Old Style" w:hAnsi="Bookman Old Style"/>
          <w:b/>
        </w:rPr>
        <w:t>“(</w:t>
      </w:r>
      <w:proofErr w:type="spellStart"/>
      <w:r w:rsidRPr="004C6AD1">
        <w:rPr>
          <w:rFonts w:ascii="Bookman Old Style" w:hAnsi="Bookman Old Style"/>
          <w:b/>
        </w:rPr>
        <w:t>i</w:t>
      </w:r>
      <w:proofErr w:type="spellEnd"/>
      <w:r w:rsidRPr="004C6AD1">
        <w:rPr>
          <w:rFonts w:ascii="Bookman Old Style" w:hAnsi="Bookman Old Style"/>
          <w:b/>
        </w:rPr>
        <w:t>)</w:t>
      </w:r>
      <w:r w:rsidRPr="004C6AD1">
        <w:rPr>
          <w:rFonts w:ascii="Bookman Old Style" w:hAnsi="Bookman Old Style"/>
          <w:b/>
        </w:rPr>
        <w:tab/>
        <w:t>The words ‘at or before the hearing of a suit’ in Order 14, Rules of the High Court Act Cap 50 mean ‘before deliver</w:t>
      </w:r>
      <w:r w:rsidR="00D76B4F">
        <w:rPr>
          <w:rFonts w:ascii="Bookman Old Style" w:hAnsi="Bookman Old Style"/>
          <w:b/>
        </w:rPr>
        <w:t>y</w:t>
      </w:r>
      <w:r w:rsidRPr="004C6AD1">
        <w:rPr>
          <w:rFonts w:ascii="Bookman Old Style" w:hAnsi="Bookman Old Style"/>
          <w:b/>
        </w:rPr>
        <w:t xml:space="preserve"> of a judgment in a suit’ and </w:t>
      </w:r>
      <w:proofErr w:type="spellStart"/>
      <w:r w:rsidRPr="004C6AD1">
        <w:rPr>
          <w:rFonts w:ascii="Bookman Old Style" w:hAnsi="Bookman Old Style"/>
          <w:b/>
        </w:rPr>
        <w:t>joinder</w:t>
      </w:r>
      <w:proofErr w:type="spellEnd"/>
      <w:r w:rsidRPr="004C6AD1">
        <w:rPr>
          <w:rFonts w:ascii="Bookman Old Style" w:hAnsi="Bookman Old Style"/>
          <w:b/>
        </w:rPr>
        <w:t xml:space="preserve"> can validly occur before judgment has been delivered.</w:t>
      </w:r>
    </w:p>
    <w:p w:rsidR="004C6AD1" w:rsidRDefault="004C6AD1" w:rsidP="004C6AD1">
      <w:pPr>
        <w:spacing w:after="0" w:line="240" w:lineRule="auto"/>
        <w:ind w:left="1440" w:hanging="720"/>
        <w:jc w:val="both"/>
        <w:rPr>
          <w:rFonts w:ascii="Bookman Old Style" w:hAnsi="Bookman Old Style"/>
          <w:b/>
        </w:rPr>
      </w:pPr>
    </w:p>
    <w:p w:rsidR="004C6AD1" w:rsidRDefault="004C6AD1" w:rsidP="004C6AD1">
      <w:pPr>
        <w:spacing w:after="0" w:line="240" w:lineRule="auto"/>
        <w:ind w:left="1440" w:hanging="720"/>
        <w:jc w:val="both"/>
        <w:rPr>
          <w:rFonts w:ascii="Bookman Old Style" w:hAnsi="Bookman Old Style"/>
          <w:b/>
        </w:rPr>
      </w:pPr>
      <w:r>
        <w:rPr>
          <w:rFonts w:ascii="Bookman Old Style" w:hAnsi="Bookman Old Style"/>
          <w:b/>
        </w:rPr>
        <w:t xml:space="preserve"> (ii)</w:t>
      </w:r>
      <w:r>
        <w:rPr>
          <w:rFonts w:ascii="Bookman Old Style" w:hAnsi="Bookman Old Style"/>
          <w:b/>
        </w:rPr>
        <w:tab/>
        <w:t>Words of Order 15, Cap 50 are too restrictive, but the court has jurisdiction and discretion to order a party to be joined in the interests of justice.</w:t>
      </w:r>
    </w:p>
    <w:p w:rsidR="004C6AD1" w:rsidRDefault="004C6AD1" w:rsidP="004C6AD1">
      <w:pPr>
        <w:spacing w:after="0" w:line="240" w:lineRule="auto"/>
        <w:ind w:left="1440" w:hanging="720"/>
        <w:jc w:val="both"/>
        <w:rPr>
          <w:rFonts w:ascii="Bookman Old Style" w:hAnsi="Bookman Old Style"/>
          <w:b/>
        </w:rPr>
      </w:pPr>
    </w:p>
    <w:p w:rsidR="004C6AD1" w:rsidRDefault="004C6AD1" w:rsidP="004C6AD1">
      <w:pPr>
        <w:spacing w:after="0" w:line="240" w:lineRule="auto"/>
        <w:ind w:left="1440" w:hanging="720"/>
        <w:jc w:val="both"/>
        <w:rPr>
          <w:rFonts w:ascii="Bookman Old Style" w:hAnsi="Bookman Old Style"/>
          <w:b/>
          <w:sz w:val="28"/>
          <w:szCs w:val="28"/>
        </w:rPr>
      </w:pPr>
      <w:r>
        <w:rPr>
          <w:rFonts w:ascii="Bookman Old Style" w:hAnsi="Bookman Old Style"/>
          <w:b/>
        </w:rPr>
        <w:t>(iii)</w:t>
      </w:r>
      <w:r>
        <w:rPr>
          <w:rFonts w:ascii="Bookman Old Style" w:hAnsi="Bookman Old Style"/>
          <w:b/>
        </w:rPr>
        <w:tab/>
        <w:t>Both Order 14, the English Order 15, as well as section 13 of Cap 50, are intended to avoid a multiplicity of actions.”</w:t>
      </w:r>
    </w:p>
    <w:p w:rsidR="004C6AD1" w:rsidRDefault="004C6AD1" w:rsidP="004C6AD1">
      <w:pPr>
        <w:spacing w:after="0" w:line="240" w:lineRule="auto"/>
        <w:jc w:val="both"/>
        <w:rPr>
          <w:rFonts w:ascii="Bookman Old Style" w:hAnsi="Bookman Old Style"/>
          <w:b/>
          <w:sz w:val="28"/>
          <w:szCs w:val="28"/>
        </w:rPr>
      </w:pPr>
    </w:p>
    <w:p w:rsidR="004C6AD1" w:rsidRDefault="004C6AD1" w:rsidP="004C6AD1">
      <w:pPr>
        <w:spacing w:after="0" w:line="480" w:lineRule="auto"/>
        <w:jc w:val="both"/>
        <w:rPr>
          <w:rFonts w:ascii="Bookman Old Style" w:hAnsi="Bookman Old Style"/>
          <w:sz w:val="28"/>
          <w:szCs w:val="28"/>
        </w:rPr>
      </w:pPr>
      <w:r>
        <w:rPr>
          <w:rFonts w:ascii="Bookman Old Style" w:hAnsi="Bookman Old Style"/>
          <w:sz w:val="28"/>
          <w:szCs w:val="28"/>
        </w:rPr>
        <w:tab/>
        <w:t xml:space="preserve">On the above authority, the learned Judge ordered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 A. T. Computers Limited as 2</w:t>
      </w:r>
      <w:r w:rsidRPr="004C6AD1">
        <w:rPr>
          <w:rFonts w:ascii="Bookman Old Style" w:hAnsi="Bookman Old Style"/>
          <w:sz w:val="28"/>
          <w:szCs w:val="28"/>
          <w:vertAlign w:val="superscript"/>
        </w:rPr>
        <w:t>nd</w:t>
      </w:r>
      <w:r>
        <w:rPr>
          <w:rFonts w:ascii="Bookman Old Style" w:hAnsi="Bookman Old Style"/>
          <w:sz w:val="28"/>
          <w:szCs w:val="28"/>
        </w:rPr>
        <w:t xml:space="preserve"> Defendant in this matter.</w:t>
      </w:r>
    </w:p>
    <w:p w:rsidR="004C6AD1" w:rsidRDefault="004C6AD1" w:rsidP="004C6AD1">
      <w:pPr>
        <w:spacing w:after="0" w:line="480" w:lineRule="auto"/>
        <w:jc w:val="both"/>
        <w:rPr>
          <w:rFonts w:ascii="Bookman Old Style" w:hAnsi="Bookman Old Style"/>
          <w:sz w:val="28"/>
          <w:szCs w:val="28"/>
        </w:rPr>
      </w:pPr>
      <w:r>
        <w:rPr>
          <w:rFonts w:ascii="Bookman Old Style" w:hAnsi="Bookman Old Style"/>
          <w:sz w:val="28"/>
          <w:szCs w:val="28"/>
        </w:rPr>
        <w:tab/>
        <w:t xml:space="preserve">Dissatisfied with the Order for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 the A. T. Computers Limited, the Appellant appealed to this Court advancing two grounds of appeal as follows: -</w:t>
      </w:r>
    </w:p>
    <w:p w:rsidR="001935F3" w:rsidRDefault="004C6AD1" w:rsidP="004C6AD1">
      <w:pPr>
        <w:spacing w:after="0" w:line="240" w:lineRule="auto"/>
        <w:ind w:left="1440" w:hanging="720"/>
        <w:jc w:val="both"/>
        <w:rPr>
          <w:rFonts w:ascii="Bookman Old Style" w:hAnsi="Bookman Old Style"/>
          <w:b/>
        </w:rPr>
      </w:pPr>
      <w:r w:rsidRPr="004C4BCE">
        <w:rPr>
          <w:rFonts w:ascii="Bookman Old Style" w:hAnsi="Bookman Old Style"/>
          <w:b/>
        </w:rPr>
        <w:t>“1.</w:t>
      </w:r>
      <w:r w:rsidRPr="004C4BCE">
        <w:rPr>
          <w:rFonts w:ascii="Bookman Old Style" w:hAnsi="Bookman Old Style"/>
          <w:b/>
        </w:rPr>
        <w:tab/>
        <w:t xml:space="preserve">The learned trial Justice I.C.T. </w:t>
      </w:r>
      <w:proofErr w:type="spellStart"/>
      <w:r w:rsidRPr="004C4BCE">
        <w:rPr>
          <w:rFonts w:ascii="Bookman Old Style" w:hAnsi="Bookman Old Style"/>
          <w:b/>
        </w:rPr>
        <w:t>Chali</w:t>
      </w:r>
      <w:proofErr w:type="spellEnd"/>
      <w:r w:rsidRPr="004C4BCE">
        <w:rPr>
          <w:rFonts w:ascii="Bookman Old Style" w:hAnsi="Bookman Old Style"/>
          <w:b/>
        </w:rPr>
        <w:t xml:space="preserve"> erred in law and in fact when he held that A. T. Computers Limited be added as a Second </w:t>
      </w:r>
    </w:p>
    <w:p w:rsidR="001935F3" w:rsidRPr="001935F3" w:rsidRDefault="001935F3" w:rsidP="001935F3">
      <w:pPr>
        <w:spacing w:after="0" w:line="240" w:lineRule="auto"/>
        <w:ind w:left="1440" w:hanging="720"/>
        <w:jc w:val="right"/>
        <w:rPr>
          <w:rFonts w:ascii="Bookman Old Style" w:hAnsi="Bookman Old Style"/>
          <w:b/>
          <w:sz w:val="28"/>
          <w:szCs w:val="28"/>
        </w:rPr>
      </w:pPr>
      <w:r w:rsidRPr="001935F3">
        <w:rPr>
          <w:rFonts w:ascii="Bookman Old Style" w:hAnsi="Bookman Old Style"/>
          <w:b/>
          <w:sz w:val="28"/>
          <w:szCs w:val="28"/>
        </w:rPr>
        <w:lastRenderedPageBreak/>
        <w:t>(161)</w:t>
      </w:r>
    </w:p>
    <w:p w:rsidR="001935F3" w:rsidRDefault="001935F3" w:rsidP="004C6AD1">
      <w:pPr>
        <w:spacing w:after="0" w:line="240" w:lineRule="auto"/>
        <w:ind w:left="1440" w:hanging="720"/>
        <w:jc w:val="both"/>
        <w:rPr>
          <w:rFonts w:ascii="Bookman Old Style" w:hAnsi="Bookman Old Style"/>
          <w:b/>
        </w:rPr>
      </w:pPr>
    </w:p>
    <w:p w:rsidR="004C6AD1" w:rsidRPr="004C4BCE" w:rsidRDefault="004C6AD1" w:rsidP="001935F3">
      <w:pPr>
        <w:spacing w:after="0" w:line="240" w:lineRule="auto"/>
        <w:ind w:left="1440"/>
        <w:jc w:val="both"/>
        <w:rPr>
          <w:rFonts w:ascii="Bookman Old Style" w:hAnsi="Bookman Old Style"/>
          <w:b/>
        </w:rPr>
      </w:pPr>
      <w:r w:rsidRPr="004C4BCE">
        <w:rPr>
          <w:rFonts w:ascii="Bookman Old Style" w:hAnsi="Bookman Old Style"/>
          <w:b/>
        </w:rPr>
        <w:t>Defendant to the action when the matter had been adjudicated upon, Judgment delivered and paid as well as costs.</w:t>
      </w:r>
    </w:p>
    <w:p w:rsidR="004C4BCE" w:rsidRPr="004C4BCE" w:rsidRDefault="004C4BCE" w:rsidP="004C6AD1">
      <w:pPr>
        <w:spacing w:after="0" w:line="240" w:lineRule="auto"/>
        <w:ind w:left="1440" w:hanging="720"/>
        <w:jc w:val="both"/>
        <w:rPr>
          <w:rFonts w:ascii="Bookman Old Style" w:hAnsi="Bookman Old Style"/>
          <w:b/>
        </w:rPr>
      </w:pPr>
    </w:p>
    <w:p w:rsidR="004C4BCE" w:rsidRDefault="004C4BCE" w:rsidP="004C6AD1">
      <w:pPr>
        <w:spacing w:after="0" w:line="240" w:lineRule="auto"/>
        <w:ind w:left="1440" w:hanging="720"/>
        <w:jc w:val="both"/>
        <w:rPr>
          <w:rFonts w:ascii="Bookman Old Style" w:hAnsi="Bookman Old Style"/>
          <w:b/>
        </w:rPr>
      </w:pPr>
      <w:r w:rsidRPr="004C4BCE">
        <w:rPr>
          <w:rFonts w:ascii="Bookman Old Style" w:hAnsi="Bookman Old Style"/>
          <w:b/>
        </w:rPr>
        <w:t>2.</w:t>
      </w:r>
      <w:r w:rsidRPr="004C4BCE">
        <w:rPr>
          <w:rFonts w:ascii="Bookman Old Style" w:hAnsi="Bookman Old Style"/>
          <w:b/>
        </w:rPr>
        <w:tab/>
        <w:t>The learned trial Court erred in law and fact to hold that joining AT Computers Limited would being all parties to dispute relating to one subject matter before the Court at the same time so that the dispute may be determined without delay inconvenience and expense of separate actions and trials when any action by the Respondent against AT Computers was statute barred at the time of the application.</w:t>
      </w:r>
      <w:r w:rsidRPr="004C4BCE">
        <w:rPr>
          <w:rFonts w:ascii="Bookman Old Style" w:hAnsi="Bookman Old Style"/>
          <w:b/>
        </w:rPr>
        <w:tab/>
      </w:r>
    </w:p>
    <w:p w:rsidR="00DC15A2" w:rsidRDefault="00DC15A2" w:rsidP="004C6AD1">
      <w:pPr>
        <w:spacing w:after="0" w:line="240" w:lineRule="auto"/>
        <w:ind w:left="1440" w:hanging="720"/>
        <w:jc w:val="both"/>
        <w:rPr>
          <w:rFonts w:ascii="Bookman Old Style" w:hAnsi="Bookman Old Style"/>
          <w:b/>
        </w:rPr>
      </w:pPr>
    </w:p>
    <w:p w:rsidR="004C4BCE" w:rsidRDefault="004C4BCE" w:rsidP="004C4BCE">
      <w:pPr>
        <w:spacing w:after="0" w:line="480" w:lineRule="auto"/>
        <w:jc w:val="both"/>
        <w:rPr>
          <w:rFonts w:ascii="Bookman Old Style" w:hAnsi="Bookman Old Style"/>
          <w:sz w:val="28"/>
          <w:szCs w:val="28"/>
        </w:rPr>
      </w:pPr>
      <w:r>
        <w:rPr>
          <w:rFonts w:ascii="Bookman Old Style" w:hAnsi="Bookman Old Style"/>
          <w:sz w:val="28"/>
          <w:szCs w:val="28"/>
        </w:rPr>
        <w:tab/>
        <w:t xml:space="preserve">Mr. </w:t>
      </w:r>
      <w:proofErr w:type="spellStart"/>
      <w:r>
        <w:rPr>
          <w:rFonts w:ascii="Bookman Old Style" w:hAnsi="Bookman Old Style"/>
          <w:sz w:val="28"/>
          <w:szCs w:val="28"/>
        </w:rPr>
        <w:t>Nyirenda</w:t>
      </w:r>
      <w:proofErr w:type="spellEnd"/>
      <w:r>
        <w:rPr>
          <w:rFonts w:ascii="Bookman Old Style" w:hAnsi="Bookman Old Style"/>
          <w:sz w:val="28"/>
          <w:szCs w:val="28"/>
        </w:rPr>
        <w:t xml:space="preserve">, SC, in presenting the appeal, submitted that the appeal is against the Ruling of the High Court in which the Court below granted Leave to the Respondent to join a third party, A. T. Computers Limited, pursuant to </w:t>
      </w:r>
      <w:r w:rsidRPr="00DB6180">
        <w:rPr>
          <w:rFonts w:ascii="Bookman Old Style" w:hAnsi="Bookman Old Style"/>
          <w:b/>
          <w:sz w:val="28"/>
          <w:szCs w:val="28"/>
        </w:rPr>
        <w:t>Order 15 of the Rules of Supreme</w:t>
      </w:r>
      <w:r>
        <w:rPr>
          <w:rFonts w:ascii="Bookman Old Style" w:hAnsi="Bookman Old Style"/>
          <w:sz w:val="28"/>
          <w:szCs w:val="28"/>
        </w:rPr>
        <w:t xml:space="preserve"> </w:t>
      </w:r>
      <w:r w:rsidRPr="00DB6180">
        <w:rPr>
          <w:rFonts w:ascii="Bookman Old Style" w:hAnsi="Bookman Old Style"/>
          <w:b/>
          <w:sz w:val="28"/>
          <w:szCs w:val="28"/>
        </w:rPr>
        <w:t>Court (RSC)</w:t>
      </w:r>
      <w:r>
        <w:rPr>
          <w:rFonts w:ascii="Bookman Old Style" w:hAnsi="Bookman Old Style"/>
          <w:sz w:val="28"/>
          <w:szCs w:val="28"/>
        </w:rPr>
        <w:t xml:space="preserve"> when in fact, the matter was at an end as Judgment had been delivered and satisfied and all the dues had been paid to the Respondent.  That as such, the Appellant was failing to understand the purpose of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as the Judgment had already been satisfied.</w:t>
      </w:r>
    </w:p>
    <w:p w:rsidR="001935F3" w:rsidRDefault="004C4BCE" w:rsidP="004C4BCE">
      <w:pPr>
        <w:spacing w:after="0" w:line="480" w:lineRule="auto"/>
        <w:jc w:val="both"/>
        <w:rPr>
          <w:rFonts w:ascii="Bookman Old Style" w:hAnsi="Bookman Old Style"/>
          <w:sz w:val="28"/>
          <w:szCs w:val="28"/>
        </w:rPr>
      </w:pPr>
      <w:r>
        <w:rPr>
          <w:rFonts w:ascii="Bookman Old Style" w:hAnsi="Bookman Old Style"/>
          <w:sz w:val="28"/>
          <w:szCs w:val="28"/>
        </w:rPr>
        <w:tab/>
        <w:t xml:space="preserve">Mr. </w:t>
      </w:r>
      <w:proofErr w:type="spellStart"/>
      <w:r>
        <w:rPr>
          <w:rFonts w:ascii="Bookman Old Style" w:hAnsi="Bookman Old Style"/>
          <w:sz w:val="28"/>
          <w:szCs w:val="28"/>
        </w:rPr>
        <w:t>Nyirenda</w:t>
      </w:r>
      <w:proofErr w:type="spellEnd"/>
      <w:r>
        <w:rPr>
          <w:rFonts w:ascii="Bookman Old Style" w:hAnsi="Bookman Old Style"/>
          <w:sz w:val="28"/>
          <w:szCs w:val="28"/>
        </w:rPr>
        <w:t xml:space="preserve">, SC, also brought to our attention another aspect of this appeal.  He submitted that even if it was assumed that the learned Judge was in order, in ordering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the cause of the action against the third party was Statute barred under the Statute of Limitation of Zambia Cap 72 and the Limitation Act of England.  Mr. </w:t>
      </w:r>
      <w:proofErr w:type="spellStart"/>
      <w:r>
        <w:rPr>
          <w:rFonts w:ascii="Bookman Old Style" w:hAnsi="Bookman Old Style"/>
          <w:sz w:val="28"/>
          <w:szCs w:val="28"/>
        </w:rPr>
        <w:t>Nyirenda</w:t>
      </w:r>
      <w:proofErr w:type="spellEnd"/>
      <w:r>
        <w:rPr>
          <w:rFonts w:ascii="Bookman Old Style" w:hAnsi="Bookman Old Style"/>
          <w:sz w:val="28"/>
          <w:szCs w:val="28"/>
        </w:rPr>
        <w:t xml:space="preserve">, SC, pointed out that the cause of action in this </w:t>
      </w:r>
    </w:p>
    <w:p w:rsidR="001935F3" w:rsidRPr="001935F3" w:rsidRDefault="001935F3" w:rsidP="001935F3">
      <w:pPr>
        <w:spacing w:after="0" w:line="480" w:lineRule="auto"/>
        <w:jc w:val="right"/>
        <w:rPr>
          <w:rFonts w:ascii="Bookman Old Style" w:hAnsi="Bookman Old Style"/>
          <w:b/>
          <w:sz w:val="28"/>
          <w:szCs w:val="28"/>
        </w:rPr>
      </w:pPr>
      <w:r w:rsidRPr="001935F3">
        <w:rPr>
          <w:rFonts w:ascii="Bookman Old Style" w:hAnsi="Bookman Old Style"/>
          <w:b/>
          <w:sz w:val="28"/>
          <w:szCs w:val="28"/>
        </w:rPr>
        <w:lastRenderedPageBreak/>
        <w:t>(162)</w:t>
      </w:r>
    </w:p>
    <w:p w:rsidR="00DC15A2" w:rsidRDefault="004C4BCE" w:rsidP="004C4BCE">
      <w:pPr>
        <w:spacing w:after="0" w:line="480" w:lineRule="auto"/>
        <w:jc w:val="both"/>
        <w:rPr>
          <w:rFonts w:ascii="Bookman Old Style" w:hAnsi="Bookman Old Style"/>
          <w:sz w:val="28"/>
          <w:szCs w:val="28"/>
        </w:rPr>
      </w:pPr>
      <w:proofErr w:type="gramStart"/>
      <w:r>
        <w:rPr>
          <w:rFonts w:ascii="Bookman Old Style" w:hAnsi="Bookman Old Style"/>
          <w:sz w:val="28"/>
          <w:szCs w:val="28"/>
        </w:rPr>
        <w:t>matter</w:t>
      </w:r>
      <w:proofErr w:type="gramEnd"/>
      <w:r>
        <w:rPr>
          <w:rFonts w:ascii="Bookman Old Style" w:hAnsi="Bookman Old Style"/>
          <w:sz w:val="28"/>
          <w:szCs w:val="28"/>
        </w:rPr>
        <w:t xml:space="preserve"> arose out of a claim for negligence for breach of duty and that as such, it ought to have been brought within three years.  That however, the Respondent is now trying to bring in a third party</w:t>
      </w:r>
      <w:r w:rsidR="00DC15A2">
        <w:rPr>
          <w:rFonts w:ascii="Bookman Old Style" w:hAnsi="Bookman Old Style"/>
          <w:sz w:val="28"/>
          <w:szCs w:val="28"/>
        </w:rPr>
        <w:t xml:space="preserve"> </w:t>
      </w:r>
    </w:p>
    <w:p w:rsidR="004C4BCE" w:rsidRDefault="00DC15A2" w:rsidP="004C4BCE">
      <w:pPr>
        <w:spacing w:after="0" w:line="480" w:lineRule="auto"/>
        <w:jc w:val="both"/>
        <w:rPr>
          <w:rFonts w:ascii="Bookman Old Style" w:hAnsi="Bookman Old Style"/>
          <w:sz w:val="28"/>
          <w:szCs w:val="28"/>
        </w:rPr>
      </w:pPr>
      <w:proofErr w:type="gramStart"/>
      <w:r>
        <w:rPr>
          <w:rFonts w:ascii="Bookman Old Style" w:hAnsi="Bookman Old Style"/>
          <w:sz w:val="28"/>
          <w:szCs w:val="28"/>
        </w:rPr>
        <w:t>after</w:t>
      </w:r>
      <w:proofErr w:type="gramEnd"/>
      <w:r>
        <w:rPr>
          <w:rFonts w:ascii="Bookman Old Style" w:hAnsi="Bookman Old Style"/>
          <w:sz w:val="28"/>
          <w:szCs w:val="28"/>
        </w:rPr>
        <w:t xml:space="preserve"> six years has elapsed and that this is what the Appellant finds objectionable as shown by the authorities cited in the Appellant’s Heads of Argument.</w:t>
      </w:r>
    </w:p>
    <w:p w:rsidR="00DC15A2" w:rsidRDefault="00DC15A2" w:rsidP="004C4BCE">
      <w:pPr>
        <w:spacing w:after="0" w:line="480" w:lineRule="auto"/>
        <w:jc w:val="both"/>
        <w:rPr>
          <w:rFonts w:ascii="Bookman Old Style" w:hAnsi="Bookman Old Style"/>
          <w:sz w:val="28"/>
          <w:szCs w:val="28"/>
        </w:rPr>
      </w:pPr>
      <w:r>
        <w:rPr>
          <w:rFonts w:ascii="Bookman Old Style" w:hAnsi="Bookman Old Style"/>
          <w:sz w:val="28"/>
          <w:szCs w:val="28"/>
        </w:rPr>
        <w:tab/>
        <w:t>In th</w:t>
      </w:r>
      <w:r w:rsidR="00DB6180">
        <w:rPr>
          <w:rFonts w:ascii="Bookman Old Style" w:hAnsi="Bookman Old Style"/>
          <w:sz w:val="28"/>
          <w:szCs w:val="28"/>
        </w:rPr>
        <w:t>e Appellant’s Heads of Arguments</w:t>
      </w:r>
      <w:r>
        <w:rPr>
          <w:rFonts w:ascii="Bookman Old Style" w:hAnsi="Bookman Old Style"/>
          <w:sz w:val="28"/>
          <w:szCs w:val="28"/>
        </w:rPr>
        <w:t xml:space="preserve">, it was submitted that this is a proper case in which this Court should upset the Judgment of the Court below.  Grounds </w:t>
      </w:r>
      <w:r w:rsidR="00DB6180">
        <w:rPr>
          <w:rFonts w:ascii="Bookman Old Style" w:hAnsi="Bookman Old Style"/>
          <w:sz w:val="28"/>
          <w:szCs w:val="28"/>
        </w:rPr>
        <w:t>1</w:t>
      </w:r>
      <w:r>
        <w:rPr>
          <w:rFonts w:ascii="Bookman Old Style" w:hAnsi="Bookman Old Style"/>
          <w:sz w:val="28"/>
          <w:szCs w:val="28"/>
        </w:rPr>
        <w:t xml:space="preserve"> and </w:t>
      </w:r>
      <w:r w:rsidR="00DB6180">
        <w:rPr>
          <w:rFonts w:ascii="Bookman Old Style" w:hAnsi="Bookman Old Style"/>
          <w:sz w:val="28"/>
          <w:szCs w:val="28"/>
        </w:rPr>
        <w:t>2</w:t>
      </w:r>
      <w:r>
        <w:rPr>
          <w:rFonts w:ascii="Bookman Old Style" w:hAnsi="Bookman Old Style"/>
          <w:sz w:val="28"/>
          <w:szCs w:val="28"/>
        </w:rPr>
        <w:t xml:space="preserve"> were argued together.</w:t>
      </w:r>
    </w:p>
    <w:p w:rsidR="00DC15A2" w:rsidRDefault="00DC15A2" w:rsidP="004C4BCE">
      <w:pPr>
        <w:spacing w:after="0" w:line="480" w:lineRule="auto"/>
        <w:jc w:val="both"/>
        <w:rPr>
          <w:rFonts w:ascii="Bookman Old Style" w:hAnsi="Bookman Old Style"/>
          <w:sz w:val="28"/>
          <w:szCs w:val="28"/>
        </w:rPr>
      </w:pPr>
      <w:r>
        <w:rPr>
          <w:rFonts w:ascii="Bookman Old Style" w:hAnsi="Bookman Old Style"/>
          <w:sz w:val="28"/>
          <w:szCs w:val="28"/>
        </w:rPr>
        <w:tab/>
        <w:t>It was submitted that the application</w:t>
      </w:r>
      <w:r w:rsidR="00A14118">
        <w:rPr>
          <w:rFonts w:ascii="Bookman Old Style" w:hAnsi="Bookman Old Style"/>
          <w:sz w:val="28"/>
          <w:szCs w:val="28"/>
        </w:rPr>
        <w:t xml:space="preserve"> for </w:t>
      </w:r>
      <w:proofErr w:type="spellStart"/>
      <w:r w:rsidR="00A14118">
        <w:rPr>
          <w:rFonts w:ascii="Bookman Old Style" w:hAnsi="Bookman Old Style"/>
          <w:sz w:val="28"/>
          <w:szCs w:val="28"/>
        </w:rPr>
        <w:t>Joinder</w:t>
      </w:r>
      <w:proofErr w:type="spellEnd"/>
      <w:r w:rsidR="00A14118">
        <w:rPr>
          <w:rFonts w:ascii="Bookman Old Style" w:hAnsi="Bookman Old Style"/>
          <w:sz w:val="28"/>
          <w:szCs w:val="28"/>
        </w:rPr>
        <w:t xml:space="preserve"> of A. T. Computers Limited was made pursuant </w:t>
      </w:r>
      <w:r w:rsidR="00A14118" w:rsidRPr="00DB6180">
        <w:rPr>
          <w:rFonts w:ascii="Bookman Old Style" w:hAnsi="Bookman Old Style"/>
          <w:b/>
          <w:sz w:val="28"/>
          <w:szCs w:val="28"/>
        </w:rPr>
        <w:t>to Order 15 (6) (2</w:t>
      </w:r>
      <w:proofErr w:type="gramStart"/>
      <w:r w:rsidR="00A14118" w:rsidRPr="00DB6180">
        <w:rPr>
          <w:rFonts w:ascii="Bookman Old Style" w:hAnsi="Bookman Old Style"/>
          <w:b/>
          <w:sz w:val="28"/>
          <w:szCs w:val="28"/>
        </w:rPr>
        <w:t>)(</w:t>
      </w:r>
      <w:proofErr w:type="gramEnd"/>
      <w:r w:rsidR="00A14118" w:rsidRPr="00DB6180">
        <w:rPr>
          <w:rFonts w:ascii="Bookman Old Style" w:hAnsi="Bookman Old Style"/>
          <w:b/>
          <w:sz w:val="28"/>
          <w:szCs w:val="28"/>
        </w:rPr>
        <w:t>b)(ii) of</w:t>
      </w:r>
      <w:r w:rsidR="00A14118">
        <w:rPr>
          <w:rFonts w:ascii="Bookman Old Style" w:hAnsi="Bookman Old Style"/>
          <w:sz w:val="28"/>
          <w:szCs w:val="28"/>
        </w:rPr>
        <w:t xml:space="preserve"> </w:t>
      </w:r>
      <w:r w:rsidR="00A14118" w:rsidRPr="00DB6180">
        <w:rPr>
          <w:rFonts w:ascii="Bookman Old Style" w:hAnsi="Bookman Old Style"/>
          <w:b/>
          <w:sz w:val="28"/>
          <w:szCs w:val="28"/>
        </w:rPr>
        <w:t>the Rules of the Supreme Court</w:t>
      </w:r>
      <w:r w:rsidR="00A14118">
        <w:rPr>
          <w:rFonts w:ascii="Bookman Old Style" w:hAnsi="Bookman Old Style"/>
          <w:sz w:val="28"/>
          <w:szCs w:val="28"/>
        </w:rPr>
        <w:t xml:space="preserve"> which provides that: -</w:t>
      </w:r>
    </w:p>
    <w:p w:rsidR="00A14118" w:rsidRPr="00A14118" w:rsidRDefault="00A14118" w:rsidP="00A14118">
      <w:pPr>
        <w:spacing w:after="0" w:line="240" w:lineRule="auto"/>
        <w:ind w:left="1440" w:hanging="720"/>
        <w:jc w:val="both"/>
        <w:rPr>
          <w:rFonts w:ascii="Bookman Old Style" w:hAnsi="Bookman Old Style"/>
          <w:b/>
        </w:rPr>
      </w:pPr>
      <w:r w:rsidRPr="00A14118">
        <w:rPr>
          <w:rFonts w:ascii="Bookman Old Style" w:hAnsi="Bookman Old Style"/>
          <w:b/>
        </w:rPr>
        <w:t>“2)</w:t>
      </w:r>
      <w:r w:rsidRPr="00A14118">
        <w:rPr>
          <w:rFonts w:ascii="Bookman Old Style" w:hAnsi="Bookman Old Style"/>
          <w:b/>
        </w:rPr>
        <w:tab/>
        <w:t>Subject to the provision of this rule at any stage of the proceedings in any cause or matter the Court may on such terms as it thinks just and either of its own motion or on application.</w:t>
      </w:r>
    </w:p>
    <w:p w:rsidR="00A14118" w:rsidRPr="00A14118" w:rsidRDefault="00A14118" w:rsidP="00A14118">
      <w:pPr>
        <w:spacing w:after="0" w:line="240" w:lineRule="auto"/>
        <w:ind w:left="1440" w:hanging="720"/>
        <w:jc w:val="both"/>
        <w:rPr>
          <w:rFonts w:ascii="Bookman Old Style" w:hAnsi="Bookman Old Style"/>
          <w:b/>
        </w:rPr>
      </w:pPr>
    </w:p>
    <w:p w:rsidR="00A14118" w:rsidRDefault="00A14118" w:rsidP="00A14118">
      <w:pPr>
        <w:pStyle w:val="ListParagraph"/>
        <w:numPr>
          <w:ilvl w:val="0"/>
          <w:numId w:val="5"/>
        </w:numPr>
        <w:spacing w:after="0" w:line="240" w:lineRule="auto"/>
        <w:jc w:val="both"/>
        <w:rPr>
          <w:rFonts w:ascii="Bookman Old Style" w:hAnsi="Bookman Old Style"/>
          <w:b/>
        </w:rPr>
      </w:pPr>
      <w:r w:rsidRPr="00A14118">
        <w:rPr>
          <w:rFonts w:ascii="Bookman Old Style" w:hAnsi="Bookman Old Style"/>
          <w:b/>
        </w:rPr>
        <w:t>Order any of the following persons to be added as a party namely:</w:t>
      </w:r>
    </w:p>
    <w:p w:rsidR="00A14118" w:rsidRDefault="00A14118" w:rsidP="009029DA">
      <w:pPr>
        <w:spacing w:after="0" w:line="240" w:lineRule="auto"/>
        <w:ind w:left="720"/>
        <w:jc w:val="both"/>
        <w:rPr>
          <w:rFonts w:ascii="Bookman Old Style" w:hAnsi="Bookman Old Style"/>
          <w:b/>
        </w:rPr>
      </w:pPr>
    </w:p>
    <w:p w:rsidR="009029DA" w:rsidRPr="009029DA" w:rsidRDefault="009029DA" w:rsidP="009029DA">
      <w:pPr>
        <w:spacing w:after="0" w:line="240" w:lineRule="auto"/>
        <w:ind w:left="1440" w:hanging="720"/>
        <w:jc w:val="both"/>
        <w:rPr>
          <w:rFonts w:ascii="Bookman Old Style" w:hAnsi="Bookman Old Style"/>
          <w:b/>
        </w:rPr>
      </w:pPr>
      <w:r>
        <w:rPr>
          <w:rFonts w:ascii="Bookman Old Style" w:hAnsi="Bookman Old Style"/>
          <w:b/>
        </w:rPr>
        <w:t>(ii)</w:t>
      </w:r>
      <w:r>
        <w:rPr>
          <w:rFonts w:ascii="Bookman Old Style" w:hAnsi="Bookman Old Style"/>
          <w:b/>
        </w:rPr>
        <w:tab/>
        <w:t>Any person between whom and any party to the cause or matter there may exist a question or issue arising out of or relating to or connected with any relief or remedy claimed in the cause or matter which in the opinion of the Court would be just and convenient to determine as between him and that party as well as between the parties to the cause or matter.”</w:t>
      </w:r>
    </w:p>
    <w:p w:rsidR="00DC15A2" w:rsidRDefault="00DC15A2" w:rsidP="004C4BCE">
      <w:pPr>
        <w:spacing w:after="0" w:line="480" w:lineRule="auto"/>
        <w:jc w:val="both"/>
        <w:rPr>
          <w:rFonts w:ascii="Bookman Old Style" w:hAnsi="Bookman Old Style"/>
          <w:sz w:val="28"/>
          <w:szCs w:val="28"/>
        </w:rPr>
      </w:pPr>
    </w:p>
    <w:p w:rsidR="006A75B3" w:rsidRPr="006A75B3" w:rsidRDefault="006A75B3"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(163)</w:t>
      </w:r>
      <w:r w:rsidR="009029DA" w:rsidRPr="006A75B3">
        <w:rPr>
          <w:rFonts w:ascii="Bookman Old Style" w:hAnsi="Bookman Old Style"/>
          <w:b/>
          <w:sz w:val="28"/>
          <w:szCs w:val="28"/>
        </w:rPr>
        <w:tab/>
      </w:r>
    </w:p>
    <w:p w:rsidR="009029DA" w:rsidRDefault="009029DA" w:rsidP="004C4BCE">
      <w:pPr>
        <w:spacing w:after="0" w:line="480" w:lineRule="auto"/>
        <w:jc w:val="both"/>
        <w:rPr>
          <w:rFonts w:ascii="Bookman Old Style" w:hAnsi="Bookman Old Style"/>
          <w:sz w:val="28"/>
          <w:szCs w:val="28"/>
        </w:rPr>
      </w:pPr>
      <w:r>
        <w:rPr>
          <w:rFonts w:ascii="Bookman Old Style" w:hAnsi="Bookman Old Style"/>
          <w:sz w:val="28"/>
          <w:szCs w:val="28"/>
        </w:rPr>
        <w:t xml:space="preserve">It was submitted that Court decisions in such applications ought to be guided by the interest of justice and that the Dicta, in </w:t>
      </w:r>
      <w:r w:rsidRPr="00021738">
        <w:rPr>
          <w:rFonts w:ascii="Bookman Old Style" w:hAnsi="Bookman Old Style"/>
          <w:b/>
          <w:sz w:val="28"/>
          <w:szCs w:val="28"/>
          <w:u w:val="single"/>
        </w:rPr>
        <w:t>Attorney-General vs</w:t>
      </w:r>
      <w:r w:rsidR="00021738">
        <w:rPr>
          <w:rFonts w:ascii="Bookman Old Style" w:hAnsi="Bookman Old Style"/>
          <w:b/>
          <w:sz w:val="28"/>
          <w:szCs w:val="28"/>
          <w:u w:val="single"/>
        </w:rPr>
        <w:t>.</w:t>
      </w:r>
      <w:r w:rsidRPr="00021738">
        <w:rPr>
          <w:rFonts w:ascii="Bookman Old Style" w:hAnsi="Bookman Old Style"/>
          <w:b/>
          <w:sz w:val="28"/>
          <w:szCs w:val="28"/>
          <w:u w:val="single"/>
        </w:rPr>
        <w:t xml:space="preserve"> Tall and Another</w:t>
      </w:r>
      <w:r w:rsidRPr="00021738">
        <w:rPr>
          <w:rFonts w:ascii="Bookman Old Style" w:hAnsi="Bookman Old Style"/>
          <w:b/>
          <w:sz w:val="28"/>
          <w:szCs w:val="28"/>
          <w:u w:val="single"/>
          <w:vertAlign w:val="superscript"/>
        </w:rPr>
        <w:t>1</w:t>
      </w:r>
      <w:r>
        <w:rPr>
          <w:rFonts w:ascii="Bookman Old Style" w:hAnsi="Bookman Old Style"/>
          <w:sz w:val="28"/>
          <w:szCs w:val="28"/>
        </w:rPr>
        <w:t>, underscores the need to have the interest of justice in focus.  In that case, we stated that: -</w:t>
      </w:r>
    </w:p>
    <w:p w:rsidR="009029DA" w:rsidRDefault="009029DA" w:rsidP="009029DA">
      <w:pPr>
        <w:spacing w:after="0" w:line="240" w:lineRule="auto"/>
        <w:ind w:left="720"/>
        <w:jc w:val="both"/>
        <w:rPr>
          <w:rFonts w:ascii="Bookman Old Style" w:hAnsi="Bookman Old Style"/>
          <w:b/>
        </w:rPr>
      </w:pPr>
      <w:r>
        <w:rPr>
          <w:rFonts w:ascii="Bookman Old Style" w:hAnsi="Bookman Old Style"/>
          <w:b/>
        </w:rPr>
        <w:t>“The joining of the Attorney-General in these proceedings would be necessary to ensure that the matters in the cause may be effectively and completely determined and adjudicated upon to put an end to any further litigation.  Both our Order 14 and English Order 15 as well as Section 13 of the High Court Act Chapter 27 of the Laws of Zambia are intended to avoid a multiplicity of actions…the Court has still an inherent jurisdiction to make the order in the interest of justice.”</w:t>
      </w:r>
    </w:p>
    <w:p w:rsidR="009029DA" w:rsidRDefault="009029DA" w:rsidP="009029DA">
      <w:pPr>
        <w:spacing w:after="0" w:line="240" w:lineRule="auto"/>
        <w:jc w:val="both"/>
        <w:rPr>
          <w:rFonts w:ascii="Bookman Old Style" w:hAnsi="Bookman Old Style"/>
          <w:b/>
        </w:rPr>
      </w:pPr>
    </w:p>
    <w:p w:rsidR="009029DA" w:rsidRDefault="00751F80" w:rsidP="00751F80">
      <w:pPr>
        <w:spacing w:after="0" w:line="480" w:lineRule="auto"/>
        <w:jc w:val="both"/>
        <w:rPr>
          <w:rFonts w:ascii="Bookman Old Style" w:hAnsi="Bookman Old Style"/>
          <w:sz w:val="28"/>
          <w:szCs w:val="28"/>
        </w:rPr>
      </w:pPr>
      <w:r>
        <w:rPr>
          <w:rFonts w:ascii="Bookman Old Style" w:hAnsi="Bookman Old Style"/>
          <w:sz w:val="28"/>
          <w:szCs w:val="28"/>
        </w:rPr>
        <w:tab/>
        <w:t xml:space="preserve">It was submitted that no injustice would be occasioned to the Respondent as he had not only received Judgment in his </w:t>
      </w:r>
      <w:proofErr w:type="spellStart"/>
      <w:r>
        <w:rPr>
          <w:rFonts w:ascii="Bookman Old Style" w:hAnsi="Bookman Old Style"/>
          <w:sz w:val="28"/>
          <w:szCs w:val="28"/>
        </w:rPr>
        <w:t>favour</w:t>
      </w:r>
      <w:proofErr w:type="spellEnd"/>
      <w:r>
        <w:rPr>
          <w:rFonts w:ascii="Bookman Old Style" w:hAnsi="Bookman Old Style"/>
          <w:sz w:val="28"/>
          <w:szCs w:val="28"/>
        </w:rPr>
        <w:t xml:space="preserve"> but the same had also been satisfied as the Judgment sum was paid into Court and the Respondent paid it out of Court as evidenced at pages 648 to 657 of the Record of Appeal.</w:t>
      </w:r>
    </w:p>
    <w:p w:rsidR="00EF1D7B" w:rsidRDefault="00EF1D7B" w:rsidP="00751F80">
      <w:pPr>
        <w:spacing w:after="0" w:line="480" w:lineRule="auto"/>
        <w:jc w:val="both"/>
        <w:rPr>
          <w:rFonts w:ascii="Bookman Old Style" w:hAnsi="Bookman Old Style"/>
          <w:sz w:val="28"/>
          <w:szCs w:val="28"/>
        </w:rPr>
      </w:pPr>
      <w:r>
        <w:rPr>
          <w:rFonts w:ascii="Bookman Old Style" w:hAnsi="Bookman Old Style"/>
          <w:sz w:val="28"/>
          <w:szCs w:val="28"/>
        </w:rPr>
        <w:tab/>
        <w:t xml:space="preserve">It was pointed out that the rule on </w:t>
      </w:r>
      <w:proofErr w:type="spellStart"/>
      <w:r>
        <w:rPr>
          <w:rFonts w:ascii="Bookman Old Style" w:hAnsi="Bookman Old Style"/>
          <w:sz w:val="28"/>
          <w:szCs w:val="28"/>
        </w:rPr>
        <w:t>Joinder</w:t>
      </w:r>
      <w:proofErr w:type="spellEnd"/>
      <w:r>
        <w:rPr>
          <w:rFonts w:ascii="Bookman Old Style" w:hAnsi="Bookman Old Style"/>
          <w:sz w:val="28"/>
          <w:szCs w:val="28"/>
        </w:rPr>
        <w:t xml:space="preserve"> is intended to avoid a multiplicity of actions and hence, it ought not to be applied in the current case as the action against A. T. Computers was Statute barred at the time the application was made as the cause of action arose in 2003, while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application was made on 24</w:t>
      </w:r>
      <w:r w:rsidRPr="00EF1D7B">
        <w:rPr>
          <w:rFonts w:ascii="Bookman Old Style" w:hAnsi="Bookman Old Style"/>
          <w:sz w:val="28"/>
          <w:szCs w:val="28"/>
          <w:vertAlign w:val="superscript"/>
        </w:rPr>
        <w:t>th</w:t>
      </w:r>
      <w:r>
        <w:rPr>
          <w:rFonts w:ascii="Bookman Old Style" w:hAnsi="Bookman Old Style"/>
          <w:sz w:val="28"/>
          <w:szCs w:val="28"/>
        </w:rPr>
        <w:t xml:space="preserve"> November</w:t>
      </w:r>
      <w:r w:rsidR="00430924">
        <w:rPr>
          <w:rFonts w:ascii="Bookman Old Style" w:hAnsi="Bookman Old Style"/>
          <w:sz w:val="28"/>
          <w:szCs w:val="28"/>
        </w:rPr>
        <w:t>, 2009, a period of almost 6 years after the incident occurred.</w:t>
      </w:r>
    </w:p>
    <w:p w:rsidR="006A75B3" w:rsidRPr="006A75B3" w:rsidRDefault="00430924"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ab/>
      </w:r>
      <w:r w:rsidR="006A75B3" w:rsidRPr="006A75B3">
        <w:rPr>
          <w:rFonts w:ascii="Bookman Old Style" w:hAnsi="Bookman Old Style"/>
          <w:b/>
          <w:sz w:val="28"/>
          <w:szCs w:val="28"/>
        </w:rPr>
        <w:t>(164)</w:t>
      </w:r>
    </w:p>
    <w:p w:rsidR="00430924" w:rsidRDefault="00430924" w:rsidP="006A75B3">
      <w:pPr>
        <w:spacing w:after="0" w:line="480" w:lineRule="auto"/>
        <w:ind w:firstLine="720"/>
        <w:jc w:val="both"/>
        <w:rPr>
          <w:rFonts w:ascii="Bookman Old Style" w:hAnsi="Bookman Old Style"/>
          <w:b/>
          <w:sz w:val="28"/>
          <w:szCs w:val="28"/>
        </w:rPr>
      </w:pPr>
      <w:r>
        <w:rPr>
          <w:rFonts w:ascii="Bookman Old Style" w:hAnsi="Bookman Old Style"/>
          <w:sz w:val="28"/>
          <w:szCs w:val="28"/>
        </w:rPr>
        <w:t xml:space="preserve">Further, that under </w:t>
      </w:r>
      <w:r w:rsidRPr="00DB6180">
        <w:rPr>
          <w:rFonts w:ascii="Bookman Old Style" w:hAnsi="Bookman Old Style"/>
          <w:b/>
          <w:sz w:val="28"/>
          <w:szCs w:val="28"/>
        </w:rPr>
        <w:t>Practice Not</w:t>
      </w:r>
      <w:r w:rsidR="00DB6180" w:rsidRPr="00DB6180">
        <w:rPr>
          <w:rFonts w:ascii="Bookman Old Style" w:hAnsi="Bookman Old Style"/>
          <w:b/>
          <w:sz w:val="28"/>
          <w:szCs w:val="28"/>
        </w:rPr>
        <w:t>e</w:t>
      </w:r>
      <w:r w:rsidRPr="00DB6180">
        <w:rPr>
          <w:rFonts w:ascii="Bookman Old Style" w:hAnsi="Bookman Old Style"/>
          <w:b/>
          <w:sz w:val="28"/>
          <w:szCs w:val="28"/>
        </w:rPr>
        <w:t xml:space="preserve"> 15/6/2 of the RSC</w:t>
      </w:r>
      <w:r>
        <w:rPr>
          <w:rFonts w:ascii="Bookman Old Style" w:hAnsi="Bookman Old Style"/>
          <w:sz w:val="28"/>
          <w:szCs w:val="28"/>
        </w:rPr>
        <w:t xml:space="preserve">, it is indicated that this Rule must be read closely with the provisions of </w:t>
      </w:r>
      <w:r w:rsidRPr="00430924">
        <w:rPr>
          <w:rFonts w:ascii="Bookman Old Style" w:hAnsi="Bookman Old Style"/>
          <w:b/>
          <w:sz w:val="28"/>
          <w:szCs w:val="28"/>
        </w:rPr>
        <w:t>The Limitation Act of England</w:t>
      </w:r>
      <w:r>
        <w:rPr>
          <w:rFonts w:ascii="Bookman Old Style" w:hAnsi="Bookman Old Style"/>
          <w:sz w:val="28"/>
          <w:szCs w:val="28"/>
        </w:rPr>
        <w:t xml:space="preserve">.  And that our own </w:t>
      </w:r>
      <w:r w:rsidRPr="00430924">
        <w:rPr>
          <w:rFonts w:ascii="Bookman Old Style" w:hAnsi="Bookman Old Style"/>
          <w:b/>
          <w:sz w:val="28"/>
          <w:szCs w:val="28"/>
        </w:rPr>
        <w:t>Law Reform</w:t>
      </w:r>
      <w:r>
        <w:rPr>
          <w:rFonts w:ascii="Bookman Old Style" w:hAnsi="Bookman Old Style"/>
          <w:sz w:val="28"/>
          <w:szCs w:val="28"/>
        </w:rPr>
        <w:t xml:space="preserve"> </w:t>
      </w:r>
      <w:r w:rsidRPr="00430924">
        <w:rPr>
          <w:rFonts w:ascii="Bookman Old Style" w:hAnsi="Bookman Old Style"/>
          <w:b/>
          <w:sz w:val="28"/>
          <w:szCs w:val="28"/>
        </w:rPr>
        <w:t>(Limitation of Actions) Act</w:t>
      </w:r>
      <w:r>
        <w:rPr>
          <w:rFonts w:ascii="Bookman Old Style" w:hAnsi="Bookman Old Style"/>
          <w:sz w:val="28"/>
          <w:szCs w:val="28"/>
        </w:rPr>
        <w:t xml:space="preserve">, which amended </w:t>
      </w:r>
      <w:r w:rsidRPr="00430924">
        <w:rPr>
          <w:rFonts w:ascii="Bookman Old Style" w:hAnsi="Bookman Old Style"/>
          <w:b/>
          <w:sz w:val="28"/>
          <w:szCs w:val="28"/>
        </w:rPr>
        <w:t>the Limitation Act,</w:t>
      </w:r>
      <w:r>
        <w:rPr>
          <w:rFonts w:ascii="Bookman Old Style" w:hAnsi="Bookman Old Style"/>
          <w:b/>
          <w:sz w:val="28"/>
          <w:szCs w:val="28"/>
        </w:rPr>
        <w:t xml:space="preserve"> </w:t>
      </w:r>
    </w:p>
    <w:p w:rsidR="00430924" w:rsidRDefault="00430924" w:rsidP="00751F80">
      <w:pPr>
        <w:spacing w:after="0" w:line="480" w:lineRule="auto"/>
        <w:jc w:val="both"/>
        <w:rPr>
          <w:rFonts w:ascii="Bookman Old Style" w:hAnsi="Bookman Old Style"/>
          <w:sz w:val="28"/>
          <w:szCs w:val="28"/>
        </w:rPr>
      </w:pPr>
      <w:r>
        <w:rPr>
          <w:rFonts w:ascii="Bookman Old Style" w:hAnsi="Bookman Old Style"/>
          <w:b/>
          <w:sz w:val="28"/>
          <w:szCs w:val="28"/>
        </w:rPr>
        <w:t xml:space="preserve">1999 of England, </w:t>
      </w:r>
      <w:r>
        <w:rPr>
          <w:rFonts w:ascii="Bookman Old Style" w:hAnsi="Bookman Old Style"/>
          <w:sz w:val="28"/>
          <w:szCs w:val="28"/>
        </w:rPr>
        <w:t xml:space="preserve">Limits actions for damages for negligence or breach of duty to three years.  </w:t>
      </w:r>
      <w:proofErr w:type="gramStart"/>
      <w:r>
        <w:rPr>
          <w:rFonts w:ascii="Bookman Old Style" w:hAnsi="Bookman Old Style"/>
          <w:sz w:val="28"/>
          <w:szCs w:val="28"/>
        </w:rPr>
        <w:t>That, as can be discerned from the affidavit evidence filed in the Subordinate Court, the Respondent’s claim was founded on the allegation of carelessness and was for consequential damages.</w:t>
      </w:r>
      <w:proofErr w:type="gramEnd"/>
    </w:p>
    <w:p w:rsidR="00430924" w:rsidRDefault="00430924" w:rsidP="00751F80">
      <w:pPr>
        <w:spacing w:after="0" w:line="480" w:lineRule="auto"/>
        <w:jc w:val="both"/>
        <w:rPr>
          <w:rFonts w:ascii="Bookman Old Style" w:hAnsi="Bookman Old Style"/>
          <w:sz w:val="28"/>
          <w:szCs w:val="28"/>
        </w:rPr>
      </w:pPr>
      <w:r>
        <w:rPr>
          <w:rFonts w:ascii="Bookman Old Style" w:hAnsi="Bookman Old Style"/>
          <w:sz w:val="28"/>
          <w:szCs w:val="28"/>
        </w:rPr>
        <w:tab/>
        <w:t xml:space="preserve">The Dicta in </w:t>
      </w:r>
      <w:proofErr w:type="spellStart"/>
      <w:r w:rsidRPr="00430924">
        <w:rPr>
          <w:rFonts w:ascii="Bookman Old Style" w:hAnsi="Bookman Old Style"/>
          <w:b/>
          <w:sz w:val="28"/>
          <w:szCs w:val="28"/>
          <w:u w:val="single"/>
        </w:rPr>
        <w:t>Krige</w:t>
      </w:r>
      <w:proofErr w:type="spellEnd"/>
      <w:r w:rsidRPr="00430924">
        <w:rPr>
          <w:rFonts w:ascii="Bookman Old Style" w:hAnsi="Bookman Old Style"/>
          <w:b/>
          <w:sz w:val="28"/>
          <w:szCs w:val="28"/>
          <w:u w:val="single"/>
        </w:rPr>
        <w:t xml:space="preserve"> and </w:t>
      </w:r>
      <w:proofErr w:type="gramStart"/>
      <w:r w:rsidRPr="00430924">
        <w:rPr>
          <w:rFonts w:ascii="Bookman Old Style" w:hAnsi="Bookman Old Style"/>
          <w:b/>
          <w:sz w:val="28"/>
          <w:szCs w:val="28"/>
          <w:u w:val="single"/>
        </w:rPr>
        <w:t>Another</w:t>
      </w:r>
      <w:proofErr w:type="gramEnd"/>
      <w:r w:rsidRPr="00430924">
        <w:rPr>
          <w:rFonts w:ascii="Bookman Old Style" w:hAnsi="Bookman Old Style"/>
          <w:b/>
          <w:sz w:val="28"/>
          <w:szCs w:val="28"/>
          <w:u w:val="single"/>
        </w:rPr>
        <w:t xml:space="preserve"> vs. Christian Council of</w:t>
      </w:r>
      <w:r>
        <w:rPr>
          <w:rFonts w:ascii="Bookman Old Style" w:hAnsi="Bookman Old Style"/>
          <w:sz w:val="28"/>
          <w:szCs w:val="28"/>
        </w:rPr>
        <w:t xml:space="preserve"> </w:t>
      </w:r>
      <w:r w:rsidRPr="00430924">
        <w:rPr>
          <w:rFonts w:ascii="Bookman Old Style" w:hAnsi="Bookman Old Style"/>
          <w:b/>
          <w:sz w:val="28"/>
          <w:szCs w:val="28"/>
          <w:u w:val="single"/>
        </w:rPr>
        <w:t>Zambia</w:t>
      </w:r>
      <w:r w:rsidRPr="00430924">
        <w:rPr>
          <w:rFonts w:ascii="Bookman Old Style" w:hAnsi="Bookman Old Style"/>
          <w:b/>
          <w:sz w:val="28"/>
          <w:szCs w:val="28"/>
          <w:u w:val="single"/>
          <w:vertAlign w:val="superscript"/>
        </w:rPr>
        <w:t>2</w:t>
      </w:r>
      <w:r>
        <w:rPr>
          <w:rFonts w:ascii="Bookman Old Style" w:hAnsi="Bookman Old Style"/>
          <w:sz w:val="28"/>
          <w:szCs w:val="28"/>
        </w:rPr>
        <w:t>, was cited in which we stated that: -</w:t>
      </w:r>
    </w:p>
    <w:p w:rsidR="00430924" w:rsidRDefault="00430924" w:rsidP="00430924">
      <w:pPr>
        <w:spacing w:after="0" w:line="240" w:lineRule="auto"/>
        <w:ind w:left="720"/>
        <w:jc w:val="both"/>
        <w:rPr>
          <w:rFonts w:ascii="Bookman Old Style" w:hAnsi="Bookman Old Style"/>
          <w:b/>
          <w:sz w:val="28"/>
          <w:szCs w:val="28"/>
        </w:rPr>
      </w:pPr>
      <w:r w:rsidRPr="00430924">
        <w:rPr>
          <w:rFonts w:ascii="Bookman Old Style" w:hAnsi="Bookman Old Style"/>
          <w:b/>
        </w:rPr>
        <w:t>“As to estoppels, the matter is in my view concluded against the Plaintiff by the principle that one cannot set up an estoppels against a statute, and I entertain no doubt that the same rule applies whether the basis upon which a party is alleged to be precluded from relying on the particular state of affairs is estoppels properly so called or some analogous principle or “quasi-</w:t>
      </w:r>
      <w:proofErr w:type="spellStart"/>
      <w:r w:rsidRPr="00430924">
        <w:rPr>
          <w:rFonts w:ascii="Bookman Old Style" w:hAnsi="Bookman Old Style"/>
          <w:b/>
        </w:rPr>
        <w:t>estoppel</w:t>
      </w:r>
      <w:proofErr w:type="spellEnd"/>
      <w:r w:rsidRPr="00430924">
        <w:rPr>
          <w:rFonts w:ascii="Bookman Old Style" w:hAnsi="Bookman Old Style"/>
          <w:b/>
        </w:rPr>
        <w:t>”.</w:t>
      </w:r>
    </w:p>
    <w:p w:rsidR="00430924" w:rsidRDefault="00430924" w:rsidP="00430924">
      <w:pPr>
        <w:spacing w:after="0" w:line="240" w:lineRule="auto"/>
        <w:jc w:val="both"/>
        <w:rPr>
          <w:rFonts w:ascii="Bookman Old Style" w:hAnsi="Bookman Old Style"/>
          <w:b/>
          <w:sz w:val="28"/>
          <w:szCs w:val="28"/>
        </w:rPr>
      </w:pPr>
    </w:p>
    <w:p w:rsidR="00430924" w:rsidRDefault="00430924" w:rsidP="00430924">
      <w:pPr>
        <w:spacing w:after="0" w:line="480" w:lineRule="auto"/>
        <w:jc w:val="both"/>
        <w:rPr>
          <w:rFonts w:ascii="Bookman Old Style" w:hAnsi="Bookman Old Style"/>
          <w:sz w:val="28"/>
          <w:szCs w:val="28"/>
        </w:rPr>
      </w:pPr>
      <w:r>
        <w:rPr>
          <w:rFonts w:ascii="Bookman Old Style" w:hAnsi="Bookman Old Style"/>
          <w:sz w:val="28"/>
          <w:szCs w:val="28"/>
        </w:rPr>
        <w:tab/>
        <w:t>It was submitted that on the foregoing arguments and authorities, this Court should uphold this appeal and set aside the Ruling by the Court below.</w:t>
      </w:r>
    </w:p>
    <w:p w:rsidR="006A75B3" w:rsidRDefault="00696913" w:rsidP="00430924">
      <w:pPr>
        <w:spacing w:after="0" w:line="480" w:lineRule="auto"/>
        <w:jc w:val="both"/>
        <w:rPr>
          <w:rFonts w:ascii="Bookman Old Style" w:hAnsi="Bookman Old Style"/>
          <w:sz w:val="28"/>
          <w:szCs w:val="28"/>
        </w:rPr>
      </w:pPr>
      <w:r>
        <w:rPr>
          <w:rFonts w:ascii="Bookman Old Style" w:hAnsi="Bookman Old Style"/>
          <w:sz w:val="28"/>
          <w:szCs w:val="28"/>
        </w:rPr>
        <w:tab/>
        <w:t>On the other hand, in opposing this appeal</w:t>
      </w:r>
      <w:r w:rsidR="00002B0A">
        <w:rPr>
          <w:rFonts w:ascii="Bookman Old Style" w:hAnsi="Bookman Old Style"/>
          <w:sz w:val="28"/>
          <w:szCs w:val="28"/>
        </w:rPr>
        <w:t xml:space="preserve">, the Respondent relied on the arguments in his Heads of Argument.  He began by </w:t>
      </w:r>
    </w:p>
    <w:p w:rsidR="006A75B3" w:rsidRPr="006A75B3" w:rsidRDefault="006A75B3" w:rsidP="006A75B3">
      <w:pPr>
        <w:spacing w:after="0" w:line="480" w:lineRule="auto"/>
        <w:jc w:val="right"/>
        <w:rPr>
          <w:rFonts w:ascii="Bookman Old Style" w:hAnsi="Bookman Old Style"/>
          <w:b/>
          <w:sz w:val="28"/>
          <w:szCs w:val="28"/>
        </w:rPr>
      </w:pPr>
      <w:r>
        <w:rPr>
          <w:rFonts w:ascii="Bookman Old Style" w:hAnsi="Bookman Old Style"/>
          <w:b/>
          <w:sz w:val="28"/>
          <w:szCs w:val="28"/>
        </w:rPr>
        <w:lastRenderedPageBreak/>
        <w:t>(165)</w:t>
      </w:r>
    </w:p>
    <w:p w:rsidR="00696913" w:rsidRDefault="00002B0A" w:rsidP="00430924">
      <w:pPr>
        <w:spacing w:after="0" w:line="480" w:lineRule="auto"/>
        <w:jc w:val="both"/>
        <w:rPr>
          <w:rFonts w:ascii="Bookman Old Style" w:hAnsi="Bookman Old Style"/>
          <w:sz w:val="28"/>
          <w:szCs w:val="28"/>
        </w:rPr>
      </w:pPr>
      <w:proofErr w:type="gramStart"/>
      <w:r>
        <w:rPr>
          <w:rFonts w:ascii="Bookman Old Style" w:hAnsi="Bookman Old Style"/>
          <w:sz w:val="28"/>
          <w:szCs w:val="28"/>
        </w:rPr>
        <w:t>reciting</w:t>
      </w:r>
      <w:proofErr w:type="gramEnd"/>
      <w:r>
        <w:rPr>
          <w:rFonts w:ascii="Bookman Old Style" w:hAnsi="Bookman Old Style"/>
          <w:sz w:val="28"/>
          <w:szCs w:val="28"/>
        </w:rPr>
        <w:t xml:space="preserve"> the pages where the evidence is.  We have no intention of repeating the said pages; suffice to say that the evidence is on record.</w:t>
      </w:r>
    </w:p>
    <w:p w:rsidR="00002B0A" w:rsidRDefault="00002B0A" w:rsidP="00430924">
      <w:pPr>
        <w:spacing w:after="0" w:line="480" w:lineRule="auto"/>
        <w:jc w:val="both"/>
        <w:rPr>
          <w:rFonts w:ascii="Bookman Old Style" w:hAnsi="Bookman Old Style"/>
          <w:sz w:val="28"/>
          <w:szCs w:val="28"/>
        </w:rPr>
      </w:pPr>
      <w:r>
        <w:rPr>
          <w:rFonts w:ascii="Bookman Old Style" w:hAnsi="Bookman Old Style"/>
          <w:sz w:val="28"/>
          <w:szCs w:val="28"/>
        </w:rPr>
        <w:tab/>
        <w:t>In response to the first ground of appeal, it was argued that there is no law which states that a person cannot be added as</w:t>
      </w:r>
      <w:r w:rsidR="00230665">
        <w:rPr>
          <w:rFonts w:ascii="Bookman Old Style" w:hAnsi="Bookman Old Style"/>
          <w:sz w:val="28"/>
          <w:szCs w:val="28"/>
        </w:rPr>
        <w:t xml:space="preserve"> a party to an action in </w:t>
      </w:r>
      <w:r w:rsidR="00272F23">
        <w:rPr>
          <w:rFonts w:ascii="Bookman Old Style" w:hAnsi="Bookman Old Style"/>
          <w:sz w:val="28"/>
          <w:szCs w:val="28"/>
        </w:rPr>
        <w:t xml:space="preserve">Court </w:t>
      </w:r>
      <w:r w:rsidR="00230665">
        <w:rPr>
          <w:rFonts w:ascii="Bookman Old Style" w:hAnsi="Bookman Old Style"/>
          <w:sz w:val="28"/>
          <w:szCs w:val="28"/>
        </w:rPr>
        <w:t xml:space="preserve">after the delivery of Judgment.  Our decision in </w:t>
      </w:r>
      <w:r w:rsidR="00230665" w:rsidRPr="00230665">
        <w:rPr>
          <w:rFonts w:ascii="Bookman Old Style" w:hAnsi="Bookman Old Style"/>
          <w:b/>
          <w:sz w:val="28"/>
          <w:szCs w:val="28"/>
          <w:u w:val="single"/>
        </w:rPr>
        <w:t xml:space="preserve">London </w:t>
      </w:r>
      <w:proofErr w:type="spellStart"/>
      <w:r w:rsidR="00230665" w:rsidRPr="00230665">
        <w:rPr>
          <w:rFonts w:ascii="Bookman Old Style" w:hAnsi="Bookman Old Style"/>
          <w:b/>
          <w:sz w:val="28"/>
          <w:szCs w:val="28"/>
          <w:u w:val="single"/>
        </w:rPr>
        <w:t>Ngoma</w:t>
      </w:r>
      <w:proofErr w:type="spellEnd"/>
      <w:r w:rsidR="00230665" w:rsidRPr="00230665">
        <w:rPr>
          <w:rFonts w:ascii="Bookman Old Style" w:hAnsi="Bookman Old Style"/>
          <w:b/>
          <w:sz w:val="28"/>
          <w:szCs w:val="28"/>
          <w:u w:val="single"/>
        </w:rPr>
        <w:t xml:space="preserve"> and Others vs. LCM Company</w:t>
      </w:r>
      <w:r w:rsidR="00230665" w:rsidRPr="00230665">
        <w:rPr>
          <w:rFonts w:ascii="Bookman Old Style" w:hAnsi="Bookman Old Style"/>
          <w:b/>
          <w:sz w:val="28"/>
          <w:szCs w:val="28"/>
        </w:rPr>
        <w:t xml:space="preserve"> </w:t>
      </w:r>
      <w:r w:rsidR="00230665" w:rsidRPr="00230665">
        <w:rPr>
          <w:rFonts w:ascii="Bookman Old Style" w:hAnsi="Bookman Old Style"/>
          <w:b/>
          <w:sz w:val="28"/>
          <w:szCs w:val="28"/>
          <w:u w:val="single"/>
        </w:rPr>
        <w:t>Limited</w:t>
      </w:r>
      <w:r w:rsidR="00230665" w:rsidRPr="00230665">
        <w:rPr>
          <w:rFonts w:ascii="Bookman Old Style" w:hAnsi="Bookman Old Style"/>
          <w:sz w:val="28"/>
          <w:szCs w:val="28"/>
          <w:u w:val="single"/>
        </w:rPr>
        <w:t xml:space="preserve"> </w:t>
      </w:r>
      <w:r w:rsidR="00230665" w:rsidRPr="00230665">
        <w:rPr>
          <w:rFonts w:ascii="Bookman Old Style" w:hAnsi="Bookman Old Style"/>
          <w:b/>
          <w:sz w:val="28"/>
          <w:szCs w:val="28"/>
          <w:u w:val="single"/>
        </w:rPr>
        <w:t>and United Bus Company of Zambia Limited (In</w:t>
      </w:r>
      <w:r w:rsidR="00230665">
        <w:rPr>
          <w:rFonts w:ascii="Bookman Old Style" w:hAnsi="Bookman Old Style"/>
          <w:sz w:val="28"/>
          <w:szCs w:val="28"/>
        </w:rPr>
        <w:t xml:space="preserve"> </w:t>
      </w:r>
      <w:r w:rsidR="00230665" w:rsidRPr="00230665">
        <w:rPr>
          <w:rFonts w:ascii="Bookman Old Style" w:hAnsi="Bookman Old Style"/>
          <w:b/>
          <w:sz w:val="28"/>
          <w:szCs w:val="28"/>
          <w:u w:val="single"/>
        </w:rPr>
        <w:t>Liquidation</w:t>
      </w:r>
      <w:proofErr w:type="gramStart"/>
      <w:r w:rsidR="00230665" w:rsidRPr="00230665">
        <w:rPr>
          <w:rFonts w:ascii="Bookman Old Style" w:hAnsi="Bookman Old Style"/>
          <w:b/>
          <w:sz w:val="28"/>
          <w:szCs w:val="28"/>
          <w:u w:val="single"/>
        </w:rPr>
        <w:t>)</w:t>
      </w:r>
      <w:r w:rsidR="00272F23">
        <w:rPr>
          <w:rFonts w:ascii="Bookman Old Style" w:hAnsi="Bookman Old Style"/>
          <w:b/>
          <w:sz w:val="28"/>
          <w:szCs w:val="28"/>
          <w:u w:val="single"/>
          <w:vertAlign w:val="superscript"/>
        </w:rPr>
        <w:t>3</w:t>
      </w:r>
      <w:proofErr w:type="gramEnd"/>
      <w:r w:rsidR="00230665">
        <w:rPr>
          <w:rFonts w:ascii="Bookman Old Style" w:hAnsi="Bookman Old Style"/>
          <w:sz w:val="28"/>
          <w:szCs w:val="28"/>
        </w:rPr>
        <w:t xml:space="preserve"> was cited in which we stated that: -</w:t>
      </w:r>
    </w:p>
    <w:p w:rsidR="00230665" w:rsidRDefault="00230665" w:rsidP="00230665">
      <w:pPr>
        <w:spacing w:after="0" w:line="240" w:lineRule="auto"/>
        <w:ind w:left="720"/>
        <w:jc w:val="both"/>
        <w:rPr>
          <w:rFonts w:ascii="Bookman Old Style" w:hAnsi="Bookman Old Style"/>
          <w:sz w:val="28"/>
          <w:szCs w:val="28"/>
        </w:rPr>
      </w:pPr>
      <w:r w:rsidRPr="00230665">
        <w:rPr>
          <w:rFonts w:ascii="Bookman Old Style" w:hAnsi="Bookman Old Style"/>
          <w:b/>
          <w:sz w:val="28"/>
          <w:szCs w:val="28"/>
        </w:rPr>
        <w:t>“</w:t>
      </w:r>
      <w:r w:rsidRPr="00230665">
        <w:rPr>
          <w:rFonts w:ascii="Bookman Old Style" w:hAnsi="Bookman Old Style"/>
          <w:b/>
        </w:rPr>
        <w:t>The arguments by the Respondents that the Appellant cannot be joined after the consent Judgment has been entered cannot be supported.”</w:t>
      </w:r>
    </w:p>
    <w:p w:rsidR="00230665" w:rsidRDefault="00230665" w:rsidP="00230665">
      <w:pPr>
        <w:spacing w:after="0" w:line="240" w:lineRule="auto"/>
        <w:jc w:val="both"/>
        <w:rPr>
          <w:rFonts w:ascii="Bookman Old Style" w:hAnsi="Bookman Old Style"/>
          <w:b/>
          <w:sz w:val="28"/>
          <w:szCs w:val="28"/>
        </w:rPr>
      </w:pPr>
    </w:p>
    <w:p w:rsidR="006A75B3" w:rsidRDefault="00230665" w:rsidP="000640E0">
      <w:pPr>
        <w:spacing w:after="0" w:line="480" w:lineRule="auto"/>
        <w:jc w:val="both"/>
        <w:rPr>
          <w:rFonts w:ascii="Bookman Old Style" w:hAnsi="Bookman Old Style"/>
          <w:sz w:val="28"/>
          <w:szCs w:val="28"/>
        </w:rPr>
      </w:pPr>
      <w:r>
        <w:rPr>
          <w:rFonts w:ascii="Bookman Old Style" w:hAnsi="Bookman Old Style"/>
          <w:sz w:val="28"/>
          <w:szCs w:val="28"/>
        </w:rPr>
        <w:tab/>
        <w:t>It was argued that in this matter, the Judgment sum, interest on it and part of the costs, and part of the interest on costs had</w:t>
      </w:r>
      <w:r w:rsidR="000640E0">
        <w:rPr>
          <w:rFonts w:ascii="Bookman Old Style" w:hAnsi="Bookman Old Style"/>
          <w:sz w:val="28"/>
          <w:szCs w:val="28"/>
        </w:rPr>
        <w:t xml:space="preserve"> been paid.  And that this court will observe that after the Ruling of 26</w:t>
      </w:r>
      <w:r w:rsidR="000640E0" w:rsidRPr="000640E0">
        <w:rPr>
          <w:rFonts w:ascii="Bookman Old Style" w:hAnsi="Bookman Old Style"/>
          <w:sz w:val="28"/>
          <w:szCs w:val="28"/>
          <w:vertAlign w:val="superscript"/>
        </w:rPr>
        <w:t>th</w:t>
      </w:r>
      <w:r w:rsidR="000640E0">
        <w:rPr>
          <w:rFonts w:ascii="Bookman Old Style" w:hAnsi="Bookman Old Style"/>
          <w:sz w:val="28"/>
          <w:szCs w:val="28"/>
        </w:rPr>
        <w:t xml:space="preserve"> June, 2009, on Taxation, the Appellant appealed and obtained a stay of execution of the Ruling on 13</w:t>
      </w:r>
      <w:r w:rsidR="000640E0" w:rsidRPr="000640E0">
        <w:rPr>
          <w:rFonts w:ascii="Bookman Old Style" w:hAnsi="Bookman Old Style"/>
          <w:sz w:val="28"/>
          <w:szCs w:val="28"/>
          <w:vertAlign w:val="superscript"/>
        </w:rPr>
        <w:t>th</w:t>
      </w:r>
      <w:r w:rsidR="000640E0">
        <w:rPr>
          <w:rFonts w:ascii="Bookman Old Style" w:hAnsi="Bookman Old Style"/>
          <w:sz w:val="28"/>
          <w:szCs w:val="28"/>
        </w:rPr>
        <w:t xml:space="preserve"> July, 2009.  And that on 9</w:t>
      </w:r>
      <w:r w:rsidR="000640E0" w:rsidRPr="000640E0">
        <w:rPr>
          <w:rFonts w:ascii="Bookman Old Style" w:hAnsi="Bookman Old Style"/>
          <w:sz w:val="28"/>
          <w:szCs w:val="28"/>
          <w:vertAlign w:val="superscript"/>
        </w:rPr>
        <w:t>th</w:t>
      </w:r>
      <w:r w:rsidR="000640E0">
        <w:rPr>
          <w:rFonts w:ascii="Bookman Old Style" w:hAnsi="Bookman Old Style"/>
          <w:sz w:val="28"/>
          <w:szCs w:val="28"/>
        </w:rPr>
        <w:t xml:space="preserve"> October, 2009, the Court below dismissed the Appellant’s appeal and awarded costs to the Respondent as evidenced at pages 609 and 644 of the Record and that after this Ruling, the Appellant, on </w:t>
      </w:r>
    </w:p>
    <w:p w:rsidR="006A75B3" w:rsidRPr="006A75B3" w:rsidRDefault="006A75B3" w:rsidP="006A75B3">
      <w:pPr>
        <w:spacing w:after="0" w:line="480" w:lineRule="auto"/>
        <w:jc w:val="right"/>
        <w:rPr>
          <w:rFonts w:ascii="Bookman Old Style" w:hAnsi="Bookman Old Style"/>
          <w:b/>
          <w:sz w:val="28"/>
          <w:szCs w:val="28"/>
        </w:rPr>
      </w:pPr>
      <w:r>
        <w:rPr>
          <w:rFonts w:ascii="Bookman Old Style" w:hAnsi="Bookman Old Style"/>
          <w:b/>
          <w:sz w:val="28"/>
          <w:szCs w:val="28"/>
        </w:rPr>
        <w:lastRenderedPageBreak/>
        <w:t>(166)</w:t>
      </w:r>
    </w:p>
    <w:p w:rsidR="00230665" w:rsidRDefault="000640E0" w:rsidP="000640E0">
      <w:pPr>
        <w:spacing w:after="0" w:line="480" w:lineRule="auto"/>
        <w:jc w:val="both"/>
        <w:rPr>
          <w:rFonts w:ascii="Bookman Old Style" w:hAnsi="Bookman Old Style"/>
          <w:sz w:val="28"/>
          <w:szCs w:val="28"/>
        </w:rPr>
      </w:pPr>
      <w:r>
        <w:rPr>
          <w:rFonts w:ascii="Bookman Old Style" w:hAnsi="Bookman Old Style"/>
          <w:sz w:val="28"/>
          <w:szCs w:val="28"/>
        </w:rPr>
        <w:t>21</w:t>
      </w:r>
      <w:r w:rsidRPr="000640E0">
        <w:rPr>
          <w:rFonts w:ascii="Bookman Old Style" w:hAnsi="Bookman Old Style"/>
          <w:sz w:val="28"/>
          <w:szCs w:val="28"/>
          <w:vertAlign w:val="superscript"/>
        </w:rPr>
        <w:t>st</w:t>
      </w:r>
      <w:r>
        <w:rPr>
          <w:rFonts w:ascii="Bookman Old Style" w:hAnsi="Bookman Old Style"/>
          <w:sz w:val="28"/>
          <w:szCs w:val="28"/>
        </w:rPr>
        <w:t xml:space="preserve"> October, 2009, paid into Court and obtained another stay of execution on 23</w:t>
      </w:r>
      <w:r w:rsidRPr="000640E0">
        <w:rPr>
          <w:rFonts w:ascii="Bookman Old Style" w:hAnsi="Bookman Old Style"/>
          <w:sz w:val="28"/>
          <w:szCs w:val="28"/>
          <w:vertAlign w:val="superscript"/>
        </w:rPr>
        <w:t>rd</w:t>
      </w:r>
      <w:r>
        <w:rPr>
          <w:rFonts w:ascii="Bookman Old Style" w:hAnsi="Bookman Old Style"/>
          <w:sz w:val="28"/>
          <w:szCs w:val="28"/>
        </w:rPr>
        <w:t xml:space="preserve"> October, 2009, claiming that the Judgment debt had been settled when in fact not.  That the Respondent incurred more costs to get the payment out of Court and to have the Order of 23</w:t>
      </w:r>
      <w:r w:rsidRPr="000640E0">
        <w:rPr>
          <w:rFonts w:ascii="Bookman Old Style" w:hAnsi="Bookman Old Style"/>
          <w:sz w:val="28"/>
          <w:szCs w:val="28"/>
          <w:vertAlign w:val="superscript"/>
        </w:rPr>
        <w:t>rd</w:t>
      </w:r>
      <w:r>
        <w:rPr>
          <w:rFonts w:ascii="Bookman Old Style" w:hAnsi="Bookman Old Style"/>
          <w:sz w:val="28"/>
          <w:szCs w:val="28"/>
        </w:rPr>
        <w:t xml:space="preserve"> December, 2009 set aside.</w:t>
      </w:r>
    </w:p>
    <w:p w:rsidR="000640E0" w:rsidRDefault="000640E0" w:rsidP="000640E0">
      <w:pPr>
        <w:spacing w:after="0" w:line="480" w:lineRule="auto"/>
        <w:jc w:val="both"/>
        <w:rPr>
          <w:rFonts w:ascii="Bookman Old Style" w:hAnsi="Bookman Old Style"/>
          <w:sz w:val="28"/>
          <w:szCs w:val="28"/>
        </w:rPr>
      </w:pPr>
      <w:r>
        <w:rPr>
          <w:rFonts w:ascii="Bookman Old Style" w:hAnsi="Bookman Old Style"/>
          <w:sz w:val="28"/>
          <w:szCs w:val="28"/>
        </w:rPr>
        <w:tab/>
        <w:t xml:space="preserve">The case of </w:t>
      </w:r>
      <w:r w:rsidRPr="000640E0">
        <w:rPr>
          <w:rFonts w:ascii="Bookman Old Style" w:hAnsi="Bookman Old Style"/>
          <w:b/>
          <w:sz w:val="28"/>
          <w:szCs w:val="28"/>
          <w:u w:val="single"/>
        </w:rPr>
        <w:t xml:space="preserve">Zambia Revenue Authority vs. </w:t>
      </w:r>
      <w:proofErr w:type="spellStart"/>
      <w:r w:rsidRPr="000640E0">
        <w:rPr>
          <w:rFonts w:ascii="Bookman Old Style" w:hAnsi="Bookman Old Style"/>
          <w:b/>
          <w:sz w:val="28"/>
          <w:szCs w:val="28"/>
          <w:u w:val="single"/>
        </w:rPr>
        <w:t>Jayesh</w:t>
      </w:r>
      <w:proofErr w:type="spellEnd"/>
      <w:r w:rsidRPr="000640E0">
        <w:rPr>
          <w:rFonts w:ascii="Bookman Old Style" w:hAnsi="Bookman Old Style"/>
          <w:b/>
          <w:sz w:val="28"/>
          <w:szCs w:val="28"/>
          <w:u w:val="single"/>
        </w:rPr>
        <w:t xml:space="preserve"> Shah</w:t>
      </w:r>
      <w:r w:rsidRPr="000640E0">
        <w:rPr>
          <w:rFonts w:ascii="Bookman Old Style" w:hAnsi="Bookman Old Style"/>
          <w:b/>
          <w:sz w:val="28"/>
          <w:szCs w:val="28"/>
          <w:u w:val="single"/>
          <w:vertAlign w:val="superscript"/>
        </w:rPr>
        <w:t>4</w:t>
      </w:r>
      <w:r>
        <w:rPr>
          <w:rFonts w:ascii="Bookman Old Style" w:hAnsi="Bookman Old Style"/>
          <w:sz w:val="28"/>
          <w:szCs w:val="28"/>
        </w:rPr>
        <w:t xml:space="preserve"> was cited in which we stated that: -</w:t>
      </w:r>
    </w:p>
    <w:p w:rsidR="00EB48AB" w:rsidRDefault="00EB48AB" w:rsidP="00EB48AB">
      <w:pPr>
        <w:spacing w:after="0" w:line="240" w:lineRule="auto"/>
        <w:ind w:left="720"/>
        <w:jc w:val="both"/>
        <w:rPr>
          <w:rFonts w:ascii="Bookman Old Style" w:hAnsi="Bookman Old Style"/>
          <w:b/>
        </w:rPr>
      </w:pPr>
      <w:r w:rsidRPr="00EB48AB">
        <w:rPr>
          <w:rFonts w:ascii="Bookman Old Style" w:hAnsi="Bookman Old Style"/>
          <w:b/>
        </w:rPr>
        <w:t>“We accept Mr. Banda’s argument that the payment into Court was not intended as a payment to the Judgment creditor.  The obligation of the Judgment debtor was to put</w:t>
      </w:r>
      <w:r>
        <w:rPr>
          <w:rFonts w:ascii="Bookman Old Style" w:hAnsi="Bookman Old Style"/>
          <w:b/>
        </w:rPr>
        <w:t xml:space="preserve"> to</w:t>
      </w:r>
      <w:r w:rsidRPr="00EB48AB">
        <w:rPr>
          <w:rFonts w:ascii="Bookman Old Style" w:hAnsi="Bookman Old Style"/>
          <w:b/>
        </w:rPr>
        <w:t xml:space="preserve"> the sum of dollars awarded into the hands of the Judgment creditors.”</w:t>
      </w:r>
    </w:p>
    <w:p w:rsidR="00EB48AB" w:rsidRDefault="00EB48AB" w:rsidP="00EB48AB">
      <w:pPr>
        <w:spacing w:after="0" w:line="240" w:lineRule="auto"/>
        <w:jc w:val="both"/>
        <w:rPr>
          <w:rFonts w:ascii="Bookman Old Style" w:hAnsi="Bookman Old Style"/>
          <w:b/>
        </w:rPr>
      </w:pPr>
    </w:p>
    <w:p w:rsidR="00EB48AB" w:rsidRDefault="00EB48AB" w:rsidP="00EB48AB">
      <w:pPr>
        <w:spacing w:after="0" w:line="480" w:lineRule="auto"/>
        <w:jc w:val="both"/>
        <w:rPr>
          <w:rFonts w:ascii="Bookman Old Style" w:hAnsi="Bookman Old Style"/>
          <w:sz w:val="28"/>
          <w:szCs w:val="28"/>
        </w:rPr>
      </w:pPr>
      <w:r>
        <w:rPr>
          <w:rFonts w:ascii="Bookman Old Style" w:hAnsi="Bookman Old Style"/>
          <w:sz w:val="28"/>
          <w:szCs w:val="28"/>
        </w:rPr>
        <w:tab/>
        <w:t>It was submitted that the taxation of costs related to costs that were incurred before 26</w:t>
      </w:r>
      <w:r w:rsidRPr="00EB48AB">
        <w:rPr>
          <w:rFonts w:ascii="Bookman Old Style" w:hAnsi="Bookman Old Style"/>
          <w:sz w:val="28"/>
          <w:szCs w:val="28"/>
          <w:vertAlign w:val="superscript"/>
        </w:rPr>
        <w:t>th</w:t>
      </w:r>
      <w:r>
        <w:rPr>
          <w:rFonts w:ascii="Bookman Old Style" w:hAnsi="Bookman Old Style"/>
          <w:sz w:val="28"/>
          <w:szCs w:val="28"/>
        </w:rPr>
        <w:t xml:space="preserve"> June, 2009 and not those incurred thereafter.  Therefore, that, it was wrong to suggest that all the costs and interest on the costs had been paid.</w:t>
      </w:r>
    </w:p>
    <w:p w:rsidR="006A75B3" w:rsidRDefault="00EB48AB" w:rsidP="00EB48AB">
      <w:pPr>
        <w:spacing w:after="0" w:line="480" w:lineRule="auto"/>
        <w:jc w:val="both"/>
        <w:rPr>
          <w:rFonts w:ascii="Bookman Old Style" w:hAnsi="Bookman Old Style"/>
          <w:sz w:val="28"/>
          <w:szCs w:val="28"/>
        </w:rPr>
      </w:pPr>
      <w:r>
        <w:rPr>
          <w:rFonts w:ascii="Bookman Old Style" w:hAnsi="Bookman Old Style"/>
          <w:sz w:val="28"/>
          <w:szCs w:val="28"/>
        </w:rPr>
        <w:tab/>
        <w:t xml:space="preserve">In response to the argument that the Court below erred by not looking at the provisions of the </w:t>
      </w:r>
      <w:r w:rsidRPr="00EB48AB">
        <w:rPr>
          <w:rFonts w:ascii="Bookman Old Style" w:hAnsi="Bookman Old Style"/>
          <w:b/>
          <w:sz w:val="28"/>
          <w:szCs w:val="28"/>
        </w:rPr>
        <w:t>Law Reform (Limitation of Actions)</w:t>
      </w:r>
      <w:r>
        <w:rPr>
          <w:rFonts w:ascii="Bookman Old Style" w:hAnsi="Bookman Old Style"/>
          <w:sz w:val="28"/>
          <w:szCs w:val="28"/>
        </w:rPr>
        <w:t xml:space="preserve"> </w:t>
      </w:r>
      <w:r w:rsidRPr="00EB48AB">
        <w:rPr>
          <w:rFonts w:ascii="Bookman Old Style" w:hAnsi="Bookman Old Style"/>
          <w:b/>
          <w:sz w:val="28"/>
          <w:szCs w:val="28"/>
        </w:rPr>
        <w:t>Act</w:t>
      </w:r>
      <w:r>
        <w:rPr>
          <w:rFonts w:ascii="Bookman Old Style" w:hAnsi="Bookman Old Style"/>
          <w:sz w:val="28"/>
          <w:szCs w:val="28"/>
        </w:rPr>
        <w:t>, it was submitted that Section 3 of the Act refers to cases of negligence where the claim includes damages for personal injuries.  That, in the current case, in the Default Writ of Summons, the claim was for the sum of K12,952,000.00</w:t>
      </w:r>
      <w:r w:rsidR="0052044E">
        <w:rPr>
          <w:rFonts w:ascii="Bookman Old Style" w:hAnsi="Bookman Old Style"/>
          <w:sz w:val="28"/>
          <w:szCs w:val="28"/>
        </w:rPr>
        <w:t xml:space="preserve"> being the costs and </w:t>
      </w:r>
    </w:p>
    <w:p w:rsidR="006A75B3" w:rsidRPr="006A75B3" w:rsidRDefault="006A75B3"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(167)</w:t>
      </w:r>
    </w:p>
    <w:p w:rsidR="00EB48AB" w:rsidRDefault="0052044E" w:rsidP="00EB48AB">
      <w:pPr>
        <w:spacing w:after="0" w:line="480" w:lineRule="auto"/>
        <w:jc w:val="both"/>
        <w:rPr>
          <w:rFonts w:ascii="Bookman Old Style" w:hAnsi="Bookman Old Style"/>
          <w:sz w:val="28"/>
          <w:szCs w:val="28"/>
        </w:rPr>
      </w:pPr>
      <w:proofErr w:type="gramStart"/>
      <w:r>
        <w:rPr>
          <w:rFonts w:ascii="Bookman Old Style" w:hAnsi="Bookman Old Style"/>
          <w:sz w:val="28"/>
          <w:szCs w:val="28"/>
        </w:rPr>
        <w:t>loss</w:t>
      </w:r>
      <w:proofErr w:type="gramEnd"/>
      <w:r>
        <w:rPr>
          <w:rFonts w:ascii="Bookman Old Style" w:hAnsi="Bookman Old Style"/>
          <w:sz w:val="28"/>
          <w:szCs w:val="28"/>
        </w:rPr>
        <w:t xml:space="preserve"> of business by the Respondent and not for damages for personal injuries.</w:t>
      </w:r>
    </w:p>
    <w:p w:rsidR="0052044E" w:rsidRDefault="0052044E" w:rsidP="00EB48AB">
      <w:pPr>
        <w:spacing w:after="0" w:line="480" w:lineRule="auto"/>
        <w:jc w:val="both"/>
        <w:rPr>
          <w:rFonts w:ascii="Bookman Old Style" w:hAnsi="Bookman Old Style"/>
          <w:sz w:val="28"/>
          <w:szCs w:val="28"/>
        </w:rPr>
      </w:pPr>
      <w:r>
        <w:rPr>
          <w:rFonts w:ascii="Bookman Old Style" w:hAnsi="Bookman Old Style"/>
          <w:sz w:val="28"/>
          <w:szCs w:val="28"/>
        </w:rPr>
        <w:tab/>
        <w:t>It was further, argued that the Appellant did not raise this issue in the Court below and that had the Appellant raised it, the Court below could have addressed it.</w:t>
      </w:r>
    </w:p>
    <w:p w:rsidR="0052044E" w:rsidRDefault="0052044E" w:rsidP="00EB48AB">
      <w:pPr>
        <w:spacing w:after="0" w:line="480" w:lineRule="auto"/>
        <w:jc w:val="both"/>
        <w:rPr>
          <w:rFonts w:ascii="Bookman Old Style" w:hAnsi="Bookman Old Style"/>
          <w:sz w:val="28"/>
          <w:szCs w:val="28"/>
        </w:rPr>
      </w:pPr>
      <w:r>
        <w:rPr>
          <w:rFonts w:ascii="Bookman Old Style" w:hAnsi="Bookman Old Style"/>
          <w:sz w:val="28"/>
          <w:szCs w:val="28"/>
        </w:rPr>
        <w:tab/>
        <w:t xml:space="preserve">The case of </w:t>
      </w:r>
      <w:proofErr w:type="spellStart"/>
      <w:r w:rsidRPr="0052044E">
        <w:rPr>
          <w:rFonts w:ascii="Bookman Old Style" w:hAnsi="Bookman Old Style"/>
          <w:b/>
          <w:sz w:val="28"/>
          <w:szCs w:val="28"/>
          <w:u w:val="single"/>
        </w:rPr>
        <w:t>Wiheim</w:t>
      </w:r>
      <w:proofErr w:type="spellEnd"/>
      <w:r w:rsidRPr="0052044E">
        <w:rPr>
          <w:rFonts w:ascii="Bookman Old Style" w:hAnsi="Bookman Old Style"/>
          <w:b/>
          <w:sz w:val="28"/>
          <w:szCs w:val="28"/>
          <w:u w:val="single"/>
        </w:rPr>
        <w:t xml:space="preserve"> Roman Buchman vs. Attorney-General</w:t>
      </w:r>
      <w:r w:rsidRPr="0052044E">
        <w:rPr>
          <w:rFonts w:ascii="Bookman Old Style" w:hAnsi="Bookman Old Style"/>
          <w:b/>
          <w:sz w:val="28"/>
          <w:szCs w:val="28"/>
          <w:u w:val="single"/>
          <w:vertAlign w:val="superscript"/>
        </w:rPr>
        <w:t>5</w:t>
      </w:r>
      <w:r>
        <w:rPr>
          <w:rFonts w:ascii="Bookman Old Style" w:hAnsi="Bookman Old Style"/>
          <w:sz w:val="28"/>
          <w:szCs w:val="28"/>
        </w:rPr>
        <w:t xml:space="preserve"> was cited in which this Court observed that: -</w:t>
      </w:r>
    </w:p>
    <w:p w:rsidR="0052044E" w:rsidRDefault="0052044E" w:rsidP="0052044E">
      <w:pPr>
        <w:spacing w:after="0" w:line="240" w:lineRule="auto"/>
        <w:ind w:left="720"/>
        <w:jc w:val="both"/>
        <w:rPr>
          <w:rFonts w:ascii="Bookman Old Style" w:hAnsi="Bookman Old Style"/>
          <w:b/>
          <w:sz w:val="28"/>
          <w:szCs w:val="28"/>
        </w:rPr>
      </w:pPr>
      <w:r w:rsidRPr="0052044E">
        <w:rPr>
          <w:rFonts w:ascii="Bookman Old Style" w:hAnsi="Bookman Old Style"/>
          <w:b/>
        </w:rPr>
        <w:t xml:space="preserve">“Mr. </w:t>
      </w:r>
      <w:proofErr w:type="spellStart"/>
      <w:r w:rsidRPr="0052044E">
        <w:rPr>
          <w:rFonts w:ascii="Bookman Old Style" w:hAnsi="Bookman Old Style"/>
          <w:b/>
        </w:rPr>
        <w:t>Shamwana</w:t>
      </w:r>
      <w:proofErr w:type="spellEnd"/>
      <w:r w:rsidRPr="0052044E">
        <w:rPr>
          <w:rFonts w:ascii="Bookman Old Style" w:hAnsi="Bookman Old Style"/>
          <w:b/>
        </w:rPr>
        <w:t xml:space="preserve"> has raised before us some matter which was not raised before the Commissioner.  Mr. </w:t>
      </w:r>
      <w:proofErr w:type="spellStart"/>
      <w:r w:rsidRPr="0052044E">
        <w:rPr>
          <w:rFonts w:ascii="Bookman Old Style" w:hAnsi="Bookman Old Style"/>
          <w:b/>
        </w:rPr>
        <w:t>Shamwana</w:t>
      </w:r>
      <w:proofErr w:type="spellEnd"/>
      <w:r w:rsidRPr="0052044E">
        <w:rPr>
          <w:rFonts w:ascii="Bookman Old Style" w:hAnsi="Bookman Old Style"/>
          <w:b/>
        </w:rPr>
        <w:t xml:space="preserve"> has not supported his complaint that the learned Commissioner should have </w:t>
      </w:r>
      <w:proofErr w:type="spellStart"/>
      <w:r w:rsidRPr="0052044E">
        <w:rPr>
          <w:rFonts w:ascii="Bookman Old Style" w:hAnsi="Bookman Old Style"/>
          <w:b/>
        </w:rPr>
        <w:t>recused</w:t>
      </w:r>
      <w:proofErr w:type="spellEnd"/>
      <w:r w:rsidRPr="0052044E">
        <w:rPr>
          <w:rFonts w:ascii="Bookman Old Style" w:hAnsi="Bookman Old Style"/>
          <w:b/>
        </w:rPr>
        <w:t xml:space="preserve"> himself.  If he had done so in the lower Court then the Commissioner would have made a ruling.  This matter was not raised before the Commissioner; it cannot be raised in this Court as ground of Appeal before this Court.”</w:t>
      </w:r>
    </w:p>
    <w:p w:rsidR="0052044E" w:rsidRDefault="0052044E" w:rsidP="0052044E">
      <w:pPr>
        <w:spacing w:after="0" w:line="240" w:lineRule="auto"/>
        <w:jc w:val="both"/>
        <w:rPr>
          <w:rFonts w:ascii="Bookman Old Style" w:hAnsi="Bookman Old Style"/>
          <w:b/>
          <w:sz w:val="28"/>
          <w:szCs w:val="28"/>
        </w:rPr>
      </w:pPr>
    </w:p>
    <w:p w:rsidR="0052044E" w:rsidRDefault="0052044E" w:rsidP="0052044E">
      <w:pPr>
        <w:spacing w:after="0" w:line="480" w:lineRule="auto"/>
        <w:jc w:val="both"/>
        <w:rPr>
          <w:rFonts w:ascii="Bookman Old Style" w:hAnsi="Bookman Old Style"/>
          <w:sz w:val="28"/>
          <w:szCs w:val="28"/>
        </w:rPr>
      </w:pPr>
      <w:r w:rsidRPr="0052044E">
        <w:rPr>
          <w:rFonts w:ascii="Bookman Old Style" w:hAnsi="Bookman Old Style"/>
          <w:sz w:val="28"/>
          <w:szCs w:val="28"/>
        </w:rPr>
        <w:tab/>
        <w:t>It</w:t>
      </w:r>
      <w:r>
        <w:rPr>
          <w:rFonts w:ascii="Bookman Old Style" w:hAnsi="Bookman Old Style"/>
          <w:sz w:val="28"/>
          <w:szCs w:val="28"/>
        </w:rPr>
        <w:t xml:space="preserve"> was contended that ground one should therefore be dismissed.</w:t>
      </w:r>
    </w:p>
    <w:p w:rsidR="0052044E" w:rsidRDefault="0052044E" w:rsidP="0052044E">
      <w:pPr>
        <w:spacing w:after="0" w:line="480" w:lineRule="auto"/>
        <w:jc w:val="both"/>
        <w:rPr>
          <w:rFonts w:ascii="Bookman Old Style" w:hAnsi="Bookman Old Style"/>
          <w:sz w:val="28"/>
          <w:szCs w:val="28"/>
        </w:rPr>
      </w:pPr>
      <w:r>
        <w:rPr>
          <w:rFonts w:ascii="Bookman Old Style" w:hAnsi="Bookman Old Style"/>
          <w:sz w:val="28"/>
          <w:szCs w:val="28"/>
        </w:rPr>
        <w:tab/>
        <w:t xml:space="preserve">In response to ground two, it was submitted that the Appellant is raising a new ground which was not raised in the Court below.  Therefore, that this ground should also be dismissed.  And that the Court will observe that A. T. Computers Limited has not appealed against the Ruling of the Court below and that this means that A. T. Computers Limited was not dissatisfied with the order for </w:t>
      </w:r>
      <w:proofErr w:type="spellStart"/>
      <w:r>
        <w:rPr>
          <w:rFonts w:ascii="Bookman Old Style" w:hAnsi="Bookman Old Style"/>
          <w:sz w:val="28"/>
          <w:szCs w:val="28"/>
        </w:rPr>
        <w:t>Joinder</w:t>
      </w:r>
      <w:proofErr w:type="spellEnd"/>
      <w:r>
        <w:rPr>
          <w:rFonts w:ascii="Bookman Old Style" w:hAnsi="Bookman Old Style"/>
          <w:sz w:val="28"/>
          <w:szCs w:val="28"/>
        </w:rPr>
        <w:t>.</w:t>
      </w:r>
    </w:p>
    <w:p w:rsidR="006A75B3" w:rsidRDefault="00701874" w:rsidP="0052044E">
      <w:pPr>
        <w:spacing w:after="0" w:line="480" w:lineRule="auto"/>
        <w:jc w:val="both"/>
        <w:rPr>
          <w:rFonts w:ascii="Bookman Old Style" w:hAnsi="Bookman Old Style"/>
          <w:sz w:val="28"/>
          <w:szCs w:val="28"/>
        </w:rPr>
      </w:pPr>
      <w:r>
        <w:rPr>
          <w:rFonts w:ascii="Bookman Old Style" w:hAnsi="Bookman Old Style"/>
          <w:sz w:val="28"/>
          <w:szCs w:val="28"/>
        </w:rPr>
        <w:tab/>
      </w:r>
    </w:p>
    <w:p w:rsidR="006A75B3" w:rsidRPr="006A75B3" w:rsidRDefault="006A75B3"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(168)</w:t>
      </w:r>
    </w:p>
    <w:p w:rsidR="00701874" w:rsidRDefault="00701874" w:rsidP="006A75B3">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reply, Mr. </w:t>
      </w:r>
      <w:proofErr w:type="spellStart"/>
      <w:r>
        <w:rPr>
          <w:rFonts w:ascii="Bookman Old Style" w:hAnsi="Bookman Old Style"/>
          <w:sz w:val="28"/>
          <w:szCs w:val="28"/>
        </w:rPr>
        <w:t>Nyirenda</w:t>
      </w:r>
      <w:proofErr w:type="spellEnd"/>
      <w:r>
        <w:rPr>
          <w:rFonts w:ascii="Bookman Old Style" w:hAnsi="Bookman Old Style"/>
          <w:sz w:val="28"/>
          <w:szCs w:val="28"/>
        </w:rPr>
        <w:t xml:space="preserve">, SC, submitted that the Statute of Limitation is a statutory provision which cannot be shoved over.  </w:t>
      </w:r>
      <w:proofErr w:type="gramStart"/>
      <w:r>
        <w:rPr>
          <w:rFonts w:ascii="Bookman Old Style" w:hAnsi="Bookman Old Style"/>
          <w:sz w:val="28"/>
          <w:szCs w:val="28"/>
        </w:rPr>
        <w:t>And that, if the Court below did not address its mind to it, then he was urging this Court to address the issue as this is an issue of estoppels.</w:t>
      </w:r>
      <w:proofErr w:type="gramEnd"/>
      <w:r>
        <w:rPr>
          <w:rFonts w:ascii="Bookman Old Style" w:hAnsi="Bookman Old Style"/>
          <w:sz w:val="28"/>
          <w:szCs w:val="28"/>
        </w:rPr>
        <w:t xml:space="preserve">  The case of </w:t>
      </w:r>
      <w:proofErr w:type="spellStart"/>
      <w:r w:rsidRPr="00701874">
        <w:rPr>
          <w:rFonts w:ascii="Bookman Old Style" w:hAnsi="Bookman Old Style"/>
          <w:b/>
          <w:sz w:val="28"/>
          <w:szCs w:val="28"/>
          <w:u w:val="single"/>
        </w:rPr>
        <w:t>Krige</w:t>
      </w:r>
      <w:proofErr w:type="spellEnd"/>
      <w:r w:rsidRPr="00701874">
        <w:rPr>
          <w:rFonts w:ascii="Bookman Old Style" w:hAnsi="Bookman Old Style"/>
          <w:b/>
          <w:sz w:val="28"/>
          <w:szCs w:val="28"/>
          <w:u w:val="single"/>
        </w:rPr>
        <w:t xml:space="preserve"> and </w:t>
      </w:r>
      <w:proofErr w:type="gramStart"/>
      <w:r w:rsidRPr="00701874">
        <w:rPr>
          <w:rFonts w:ascii="Bookman Old Style" w:hAnsi="Bookman Old Style"/>
          <w:b/>
          <w:sz w:val="28"/>
          <w:szCs w:val="28"/>
          <w:u w:val="single"/>
        </w:rPr>
        <w:t>Another</w:t>
      </w:r>
      <w:proofErr w:type="gramEnd"/>
      <w:r w:rsidRPr="00701874">
        <w:rPr>
          <w:rFonts w:ascii="Bookman Old Style" w:hAnsi="Bookman Old Style"/>
          <w:b/>
          <w:sz w:val="28"/>
          <w:szCs w:val="28"/>
          <w:u w:val="single"/>
        </w:rPr>
        <w:t xml:space="preserve"> vs. Christian Council of Zambia</w:t>
      </w:r>
      <w:r w:rsidRPr="00701874">
        <w:rPr>
          <w:rFonts w:ascii="Bookman Old Style" w:hAnsi="Bookman Old Style"/>
          <w:b/>
          <w:sz w:val="28"/>
          <w:szCs w:val="28"/>
          <w:u w:val="single"/>
          <w:vertAlign w:val="superscript"/>
        </w:rPr>
        <w:t>2</w:t>
      </w:r>
      <w:r>
        <w:rPr>
          <w:rFonts w:ascii="Bookman Old Style" w:hAnsi="Bookman Old Style"/>
          <w:sz w:val="28"/>
          <w:szCs w:val="28"/>
        </w:rPr>
        <w:t xml:space="preserve"> was cited as authority for the above contention.</w:t>
      </w:r>
    </w:p>
    <w:p w:rsidR="00C009DE" w:rsidRDefault="00C009DE" w:rsidP="0052044E">
      <w:pPr>
        <w:spacing w:after="0" w:line="480" w:lineRule="auto"/>
        <w:jc w:val="both"/>
        <w:rPr>
          <w:rFonts w:ascii="Bookman Old Style" w:hAnsi="Bookman Old Style"/>
          <w:b/>
          <w:sz w:val="28"/>
          <w:szCs w:val="28"/>
        </w:rPr>
      </w:pPr>
      <w:r>
        <w:rPr>
          <w:rFonts w:ascii="Bookman Old Style" w:hAnsi="Bookman Old Style"/>
          <w:sz w:val="28"/>
          <w:szCs w:val="28"/>
        </w:rPr>
        <w:tab/>
        <w:t xml:space="preserve">We have serious considered this appeal together with the arguments advanced in the respective Heads of Argument and the authorities cited.  We have also considered the Judgment by the learned Judge in the Court below.  </w:t>
      </w:r>
      <w:r w:rsidRPr="00C009DE">
        <w:rPr>
          <w:rFonts w:ascii="Bookman Old Style" w:hAnsi="Bookman Old Style"/>
          <w:b/>
          <w:sz w:val="28"/>
          <w:szCs w:val="28"/>
        </w:rPr>
        <w:t>The major question raised in this appeal is whether it was proper to join the said AT Computers Limited as 2</w:t>
      </w:r>
      <w:r w:rsidRPr="00C009DE">
        <w:rPr>
          <w:rFonts w:ascii="Bookman Old Style" w:hAnsi="Bookman Old Style"/>
          <w:b/>
          <w:sz w:val="28"/>
          <w:szCs w:val="28"/>
          <w:vertAlign w:val="superscript"/>
        </w:rPr>
        <w:t>nd</w:t>
      </w:r>
      <w:r w:rsidRPr="00C009DE">
        <w:rPr>
          <w:rFonts w:ascii="Bookman Old Style" w:hAnsi="Bookman Old Style"/>
          <w:b/>
          <w:sz w:val="28"/>
          <w:szCs w:val="28"/>
        </w:rPr>
        <w:t xml:space="preserve"> Defendant to this cause after Judgment was delivered.</w:t>
      </w:r>
    </w:p>
    <w:p w:rsidR="006A75B3" w:rsidRDefault="00C009DE" w:rsidP="0052044E">
      <w:pPr>
        <w:spacing w:after="0" w:line="480" w:lineRule="auto"/>
        <w:jc w:val="both"/>
        <w:rPr>
          <w:rFonts w:ascii="Bookman Old Style" w:hAnsi="Bookman Old Style"/>
          <w:sz w:val="28"/>
          <w:szCs w:val="28"/>
        </w:rPr>
      </w:pPr>
      <w:r>
        <w:rPr>
          <w:rFonts w:ascii="Bookman Old Style" w:hAnsi="Bookman Old Style"/>
          <w:sz w:val="28"/>
          <w:szCs w:val="28"/>
        </w:rPr>
        <w:tab/>
        <w:t xml:space="preserve">The Appellant’s main contention is that </w:t>
      </w:r>
      <w:proofErr w:type="spellStart"/>
      <w:r>
        <w:rPr>
          <w:rFonts w:ascii="Bookman Old Style" w:hAnsi="Bookman Old Style"/>
          <w:sz w:val="28"/>
          <w:szCs w:val="28"/>
        </w:rPr>
        <w:t>Joinder</w:t>
      </w:r>
      <w:proofErr w:type="spellEnd"/>
      <w:r>
        <w:rPr>
          <w:rFonts w:ascii="Bookman Old Style" w:hAnsi="Bookman Old Style"/>
          <w:sz w:val="28"/>
          <w:szCs w:val="28"/>
        </w:rPr>
        <w:t xml:space="preserve"> ought not to have been ordered as Judgment had already been delivered and satisfied and that the Appellant had paid into Court the money which the Respondent had paid out Court.  Therefore, that the matter was res-</w:t>
      </w:r>
      <w:proofErr w:type="spellStart"/>
      <w:r>
        <w:rPr>
          <w:rFonts w:ascii="Bookman Old Style" w:hAnsi="Bookman Old Style"/>
          <w:sz w:val="28"/>
          <w:szCs w:val="28"/>
        </w:rPr>
        <w:t>judicata</w:t>
      </w:r>
      <w:proofErr w:type="spellEnd"/>
      <w:r>
        <w:rPr>
          <w:rFonts w:ascii="Bookman Old Style" w:hAnsi="Bookman Old Style"/>
          <w:sz w:val="28"/>
          <w:szCs w:val="28"/>
        </w:rPr>
        <w:t>.  Further</w:t>
      </w:r>
      <w:r w:rsidR="005E1CA5">
        <w:rPr>
          <w:rFonts w:ascii="Bookman Old Style" w:hAnsi="Bookman Old Style"/>
          <w:sz w:val="28"/>
          <w:szCs w:val="28"/>
        </w:rPr>
        <w:t xml:space="preserve">, that since this claim arose out of an accident, under </w:t>
      </w:r>
      <w:r w:rsidR="005E1CA5" w:rsidRPr="005E1CA5">
        <w:rPr>
          <w:rFonts w:ascii="Bookman Old Style" w:hAnsi="Bookman Old Style"/>
          <w:b/>
          <w:sz w:val="28"/>
          <w:szCs w:val="28"/>
        </w:rPr>
        <w:t xml:space="preserve">The Limitation Act </w:t>
      </w:r>
      <w:r w:rsidR="005E1CA5" w:rsidRPr="005E1CA5">
        <w:rPr>
          <w:rFonts w:ascii="Bookman Old Style" w:hAnsi="Bookman Old Style"/>
          <w:sz w:val="28"/>
          <w:szCs w:val="28"/>
        </w:rPr>
        <w:t>of Zambia</w:t>
      </w:r>
      <w:r w:rsidR="005E1CA5">
        <w:rPr>
          <w:rFonts w:ascii="Bookman Old Style" w:hAnsi="Bookman Old Style"/>
          <w:sz w:val="28"/>
          <w:szCs w:val="28"/>
        </w:rPr>
        <w:t xml:space="preserve"> and that of </w:t>
      </w:r>
    </w:p>
    <w:p w:rsidR="006A75B3" w:rsidRPr="006A75B3" w:rsidRDefault="006A75B3"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(16</w:t>
      </w:r>
      <w:r>
        <w:rPr>
          <w:rFonts w:ascii="Bookman Old Style" w:hAnsi="Bookman Old Style"/>
          <w:b/>
          <w:sz w:val="28"/>
          <w:szCs w:val="28"/>
        </w:rPr>
        <w:t>9</w:t>
      </w:r>
      <w:r w:rsidRPr="006A75B3">
        <w:rPr>
          <w:rFonts w:ascii="Bookman Old Style" w:hAnsi="Bookman Old Style"/>
          <w:b/>
          <w:sz w:val="28"/>
          <w:szCs w:val="28"/>
        </w:rPr>
        <w:t>)</w:t>
      </w:r>
    </w:p>
    <w:p w:rsidR="00C009DE" w:rsidRDefault="005E1CA5" w:rsidP="0052044E">
      <w:pPr>
        <w:spacing w:after="0" w:line="480" w:lineRule="auto"/>
        <w:jc w:val="both"/>
        <w:rPr>
          <w:rFonts w:ascii="Bookman Old Style" w:hAnsi="Bookman Old Style"/>
          <w:sz w:val="28"/>
          <w:szCs w:val="28"/>
        </w:rPr>
      </w:pPr>
      <w:r>
        <w:rPr>
          <w:rFonts w:ascii="Bookman Old Style" w:hAnsi="Bookman Old Style"/>
          <w:sz w:val="28"/>
          <w:szCs w:val="28"/>
        </w:rPr>
        <w:t>England, the action against the said 2</w:t>
      </w:r>
      <w:r w:rsidRPr="005E1CA5">
        <w:rPr>
          <w:rFonts w:ascii="Bookman Old Style" w:hAnsi="Bookman Old Style"/>
          <w:sz w:val="28"/>
          <w:szCs w:val="28"/>
          <w:vertAlign w:val="superscript"/>
        </w:rPr>
        <w:t>nd</w:t>
      </w:r>
      <w:r>
        <w:rPr>
          <w:rFonts w:ascii="Bookman Old Style" w:hAnsi="Bookman Old Style"/>
          <w:sz w:val="28"/>
          <w:szCs w:val="28"/>
        </w:rPr>
        <w:t xml:space="preserve"> Defendant was Statute barred by the time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application and order were made.</w:t>
      </w:r>
    </w:p>
    <w:p w:rsidR="005E1CA5" w:rsidRDefault="005E1CA5" w:rsidP="0052044E">
      <w:pPr>
        <w:spacing w:after="0" w:line="480" w:lineRule="auto"/>
        <w:jc w:val="both"/>
        <w:rPr>
          <w:rFonts w:ascii="Bookman Old Style" w:hAnsi="Bookman Old Style"/>
          <w:sz w:val="28"/>
          <w:szCs w:val="28"/>
        </w:rPr>
      </w:pPr>
      <w:r>
        <w:rPr>
          <w:rFonts w:ascii="Bookman Old Style" w:hAnsi="Bookman Old Style"/>
          <w:sz w:val="28"/>
          <w:szCs w:val="28"/>
        </w:rPr>
        <w:tab/>
        <w:t>On the other hand, the Respondent’s contention was that the matter is neither res-</w:t>
      </w:r>
      <w:proofErr w:type="spellStart"/>
      <w:r>
        <w:rPr>
          <w:rFonts w:ascii="Bookman Old Style" w:hAnsi="Bookman Old Style"/>
          <w:sz w:val="28"/>
          <w:szCs w:val="28"/>
        </w:rPr>
        <w:t>judicata</w:t>
      </w:r>
      <w:proofErr w:type="spellEnd"/>
      <w:r>
        <w:rPr>
          <w:rFonts w:ascii="Bookman Old Style" w:hAnsi="Bookman Old Style"/>
          <w:sz w:val="28"/>
          <w:szCs w:val="28"/>
        </w:rPr>
        <w:t xml:space="preserve"> nor Statute barred as the claim is not covered by the </w:t>
      </w:r>
      <w:r w:rsidRPr="005E1CA5">
        <w:rPr>
          <w:rFonts w:ascii="Bookman Old Style" w:hAnsi="Bookman Old Style"/>
          <w:b/>
          <w:sz w:val="28"/>
          <w:szCs w:val="28"/>
        </w:rPr>
        <w:t>Limitation Acts</w:t>
      </w:r>
      <w:r>
        <w:rPr>
          <w:rFonts w:ascii="Bookman Old Style" w:hAnsi="Bookman Old Style"/>
          <w:sz w:val="28"/>
          <w:szCs w:val="28"/>
        </w:rPr>
        <w:t xml:space="preserve"> of Zambia and England.</w:t>
      </w:r>
    </w:p>
    <w:p w:rsidR="005E1CA5" w:rsidRDefault="005E1CA5" w:rsidP="0052044E">
      <w:pPr>
        <w:spacing w:after="0" w:line="480" w:lineRule="auto"/>
        <w:jc w:val="both"/>
        <w:rPr>
          <w:rFonts w:ascii="Bookman Old Style" w:hAnsi="Bookman Old Style"/>
          <w:sz w:val="28"/>
          <w:szCs w:val="28"/>
        </w:rPr>
      </w:pPr>
      <w:r>
        <w:rPr>
          <w:rFonts w:ascii="Bookman Old Style" w:hAnsi="Bookman Old Style"/>
          <w:sz w:val="28"/>
          <w:szCs w:val="28"/>
        </w:rPr>
        <w:tab/>
        <w:t xml:space="preserve">We have considered these arguments.  It is our considered view that Order 15 (6) (2) (B) (ii) of the Rules of the Supreme Court provides good guidance on the powers of the Court to order </w:t>
      </w:r>
      <w:proofErr w:type="spellStart"/>
      <w:r>
        <w:rPr>
          <w:rFonts w:ascii="Bookman Old Style" w:hAnsi="Bookman Old Style"/>
          <w:sz w:val="28"/>
          <w:szCs w:val="28"/>
        </w:rPr>
        <w:t>Joinder</w:t>
      </w:r>
      <w:proofErr w:type="spellEnd"/>
      <w:r w:rsidR="009D760D">
        <w:rPr>
          <w:rFonts w:ascii="Bookman Old Style" w:hAnsi="Bookman Old Style"/>
          <w:sz w:val="28"/>
          <w:szCs w:val="28"/>
        </w:rPr>
        <w:t xml:space="preserve"> of a party.  It states clearly that an application for </w:t>
      </w:r>
      <w:proofErr w:type="spellStart"/>
      <w:r w:rsidR="009D760D">
        <w:rPr>
          <w:rFonts w:ascii="Bookman Old Style" w:hAnsi="Bookman Old Style"/>
          <w:sz w:val="28"/>
          <w:szCs w:val="28"/>
        </w:rPr>
        <w:t>Joinder</w:t>
      </w:r>
      <w:proofErr w:type="spellEnd"/>
      <w:r w:rsidR="009D760D">
        <w:rPr>
          <w:rFonts w:ascii="Bookman Old Style" w:hAnsi="Bookman Old Style"/>
          <w:sz w:val="28"/>
          <w:szCs w:val="28"/>
        </w:rPr>
        <w:t xml:space="preserve"> may be granted at any stage of the proceedings and that this may be so done on such terms as the Court thinks just.  And that any person who may be affected may be joined to the matter if in the opinion of the Court, it would be just and convenient.</w:t>
      </w:r>
    </w:p>
    <w:p w:rsidR="006A75B3" w:rsidRDefault="009D760D" w:rsidP="0052044E">
      <w:pPr>
        <w:spacing w:after="0" w:line="480" w:lineRule="auto"/>
        <w:jc w:val="both"/>
        <w:rPr>
          <w:rFonts w:ascii="Bookman Old Style" w:hAnsi="Bookman Old Style"/>
          <w:sz w:val="28"/>
          <w:szCs w:val="28"/>
        </w:rPr>
      </w:pPr>
      <w:r>
        <w:rPr>
          <w:rFonts w:ascii="Bookman Old Style" w:hAnsi="Bookman Old Style"/>
          <w:sz w:val="28"/>
          <w:szCs w:val="28"/>
        </w:rPr>
        <w:tab/>
        <w:t xml:space="preserve">The rationale for this is to allow the Court to determine all matters in dispute in one cause and is thus meant to prevent multiplicity of actions.  This power is discretionary.  We therefore, agree with the submissions by Mr. </w:t>
      </w:r>
      <w:proofErr w:type="spellStart"/>
      <w:r>
        <w:rPr>
          <w:rFonts w:ascii="Bookman Old Style" w:hAnsi="Bookman Old Style"/>
          <w:sz w:val="28"/>
          <w:szCs w:val="28"/>
        </w:rPr>
        <w:t>Nyirenda</w:t>
      </w:r>
      <w:proofErr w:type="spellEnd"/>
      <w:r>
        <w:rPr>
          <w:rFonts w:ascii="Bookman Old Style" w:hAnsi="Bookman Old Style"/>
          <w:sz w:val="28"/>
          <w:szCs w:val="28"/>
        </w:rPr>
        <w:t xml:space="preserve">, SC, that the Court, in deciding whether or not to join a party to the proceedings, must be guided by the interest of Justice.  We also agree that the case of </w:t>
      </w:r>
    </w:p>
    <w:p w:rsidR="006A75B3" w:rsidRPr="006A75B3" w:rsidRDefault="006A75B3"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(170)</w:t>
      </w:r>
    </w:p>
    <w:p w:rsidR="009D760D" w:rsidRDefault="009D760D" w:rsidP="0052044E">
      <w:pPr>
        <w:spacing w:after="0" w:line="480" w:lineRule="auto"/>
        <w:jc w:val="both"/>
        <w:rPr>
          <w:rFonts w:ascii="Bookman Old Style" w:hAnsi="Bookman Old Style"/>
          <w:sz w:val="28"/>
          <w:szCs w:val="28"/>
        </w:rPr>
      </w:pPr>
      <w:r w:rsidRPr="00EF65A4">
        <w:rPr>
          <w:rFonts w:ascii="Bookman Old Style" w:hAnsi="Bookman Old Style"/>
          <w:b/>
          <w:sz w:val="28"/>
          <w:szCs w:val="28"/>
          <w:u w:val="single"/>
        </w:rPr>
        <w:t>The Attorney</w:t>
      </w:r>
      <w:r w:rsidR="00EF65A4" w:rsidRPr="00EF65A4">
        <w:rPr>
          <w:rFonts w:ascii="Bookman Old Style" w:hAnsi="Bookman Old Style"/>
          <w:b/>
          <w:sz w:val="28"/>
          <w:szCs w:val="28"/>
          <w:u w:val="single"/>
        </w:rPr>
        <w:t>-General vs. Tall and Another</w:t>
      </w:r>
      <w:r w:rsidR="00EF65A4" w:rsidRPr="00EF65A4">
        <w:rPr>
          <w:rFonts w:ascii="Bookman Old Style" w:hAnsi="Bookman Old Style"/>
          <w:b/>
          <w:sz w:val="28"/>
          <w:szCs w:val="28"/>
          <w:u w:val="single"/>
          <w:vertAlign w:val="superscript"/>
        </w:rPr>
        <w:t>1</w:t>
      </w:r>
      <w:r w:rsidR="00EF65A4">
        <w:rPr>
          <w:rFonts w:ascii="Bookman Old Style" w:hAnsi="Bookman Old Style"/>
          <w:sz w:val="28"/>
          <w:szCs w:val="28"/>
        </w:rPr>
        <w:t xml:space="preserve"> is still good law and provides guidance to the Court.  Our dictum in that case is also illustrative on the rationale that the power is clearly meant to enable the Court to effectively determine all the matters in dispute in one cause so as to avoid any further litigation on the same issues.  That case further shows that the Court has inherent jurisdiction to make an order of </w:t>
      </w:r>
      <w:proofErr w:type="spellStart"/>
      <w:r w:rsidR="00EF65A4">
        <w:rPr>
          <w:rFonts w:ascii="Bookman Old Style" w:hAnsi="Bookman Old Style"/>
          <w:sz w:val="28"/>
          <w:szCs w:val="28"/>
        </w:rPr>
        <w:t>Joinder</w:t>
      </w:r>
      <w:proofErr w:type="spellEnd"/>
      <w:r w:rsidR="00EF65A4">
        <w:rPr>
          <w:rFonts w:ascii="Bookman Old Style" w:hAnsi="Bookman Old Style"/>
          <w:sz w:val="28"/>
          <w:szCs w:val="28"/>
        </w:rPr>
        <w:t xml:space="preserve"> in the interest of Justice.</w:t>
      </w:r>
    </w:p>
    <w:p w:rsidR="00EF65A4" w:rsidRDefault="00EF65A4" w:rsidP="0052044E">
      <w:pPr>
        <w:spacing w:after="0" w:line="480" w:lineRule="auto"/>
        <w:jc w:val="both"/>
        <w:rPr>
          <w:rFonts w:ascii="Bookman Old Style" w:hAnsi="Bookman Old Style"/>
          <w:sz w:val="28"/>
          <w:szCs w:val="28"/>
        </w:rPr>
      </w:pPr>
      <w:r>
        <w:rPr>
          <w:rFonts w:ascii="Bookman Old Style" w:hAnsi="Bookman Old Style"/>
          <w:sz w:val="28"/>
          <w:szCs w:val="28"/>
        </w:rPr>
        <w:tab/>
        <w:t>There is, however, a further question in this case as to whether the Judgment in this matter had been fully satisfied.  On one hand, The Appellant has argued that it has been satisfied while on the other hand, the Respondent argued that the matter has not been fully concluded as there are still outstanding matters concerning interest on the Judgment sum and interest on the costs that were awarded to the Respondent.  And that even after taxation, the Appellant did appeal and obtained a stay of execution.</w:t>
      </w:r>
    </w:p>
    <w:p w:rsidR="006A75B3" w:rsidRDefault="004A2215" w:rsidP="0052044E">
      <w:pPr>
        <w:spacing w:after="0" w:line="480" w:lineRule="auto"/>
        <w:jc w:val="both"/>
        <w:rPr>
          <w:rFonts w:ascii="Bookman Old Style" w:hAnsi="Bookman Old Style"/>
          <w:sz w:val="28"/>
          <w:szCs w:val="28"/>
        </w:rPr>
      </w:pPr>
      <w:r>
        <w:rPr>
          <w:rFonts w:ascii="Bookman Old Style" w:hAnsi="Bookman Old Style"/>
          <w:sz w:val="28"/>
          <w:szCs w:val="28"/>
        </w:rPr>
        <w:tab/>
        <w:t xml:space="preserve">We have considered these arguments.  The law is very clear that </w:t>
      </w:r>
      <w:proofErr w:type="spellStart"/>
      <w:r>
        <w:rPr>
          <w:rFonts w:ascii="Bookman Old Style" w:hAnsi="Bookman Old Style"/>
          <w:sz w:val="28"/>
          <w:szCs w:val="28"/>
        </w:rPr>
        <w:t>Joinder</w:t>
      </w:r>
      <w:proofErr w:type="spellEnd"/>
      <w:r>
        <w:rPr>
          <w:rFonts w:ascii="Bookman Old Style" w:hAnsi="Bookman Old Style"/>
          <w:sz w:val="28"/>
          <w:szCs w:val="28"/>
        </w:rPr>
        <w:t xml:space="preserve"> may be granted even after Judgment has been delivered.  The case of </w:t>
      </w:r>
      <w:r w:rsidRPr="004A2215">
        <w:rPr>
          <w:rFonts w:ascii="Bookman Old Style" w:hAnsi="Bookman Old Style"/>
          <w:b/>
          <w:sz w:val="28"/>
          <w:szCs w:val="28"/>
          <w:u w:val="single"/>
        </w:rPr>
        <w:t xml:space="preserve">London </w:t>
      </w:r>
      <w:proofErr w:type="spellStart"/>
      <w:r w:rsidRPr="004A2215">
        <w:rPr>
          <w:rFonts w:ascii="Bookman Old Style" w:hAnsi="Bookman Old Style"/>
          <w:b/>
          <w:sz w:val="28"/>
          <w:szCs w:val="28"/>
          <w:u w:val="single"/>
        </w:rPr>
        <w:t>Ngoma</w:t>
      </w:r>
      <w:proofErr w:type="spellEnd"/>
      <w:r w:rsidRPr="004A2215">
        <w:rPr>
          <w:rFonts w:ascii="Bookman Old Style" w:hAnsi="Bookman Old Style"/>
          <w:b/>
          <w:sz w:val="28"/>
          <w:szCs w:val="28"/>
          <w:u w:val="single"/>
        </w:rPr>
        <w:t xml:space="preserve"> and Others vs. LCM Company Limited and United Buses of Zambia</w:t>
      </w:r>
      <w:r w:rsidRPr="004A2215">
        <w:rPr>
          <w:rFonts w:ascii="Bookman Old Style" w:hAnsi="Bookman Old Style"/>
          <w:b/>
          <w:sz w:val="28"/>
          <w:szCs w:val="28"/>
          <w:u w:val="single"/>
          <w:vertAlign w:val="superscript"/>
        </w:rPr>
        <w:t>3</w:t>
      </w:r>
      <w:r>
        <w:rPr>
          <w:rFonts w:ascii="Bookman Old Style" w:hAnsi="Bookman Old Style"/>
          <w:sz w:val="28"/>
          <w:szCs w:val="28"/>
        </w:rPr>
        <w:t xml:space="preserve"> is authority on </w:t>
      </w:r>
    </w:p>
    <w:p w:rsidR="006A75B3" w:rsidRPr="006A75B3" w:rsidRDefault="006A75B3"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(171)</w:t>
      </w:r>
    </w:p>
    <w:p w:rsidR="004A2215" w:rsidRDefault="004A2215" w:rsidP="0052044E">
      <w:pPr>
        <w:spacing w:after="0" w:line="480" w:lineRule="auto"/>
        <w:jc w:val="both"/>
        <w:rPr>
          <w:rFonts w:ascii="Bookman Old Style" w:hAnsi="Bookman Old Style"/>
          <w:sz w:val="28"/>
          <w:szCs w:val="28"/>
        </w:rPr>
      </w:pPr>
      <w:proofErr w:type="gramStart"/>
      <w:r>
        <w:rPr>
          <w:rFonts w:ascii="Bookman Old Style" w:hAnsi="Bookman Old Style"/>
          <w:sz w:val="28"/>
          <w:szCs w:val="28"/>
        </w:rPr>
        <w:t>this</w:t>
      </w:r>
      <w:proofErr w:type="gramEnd"/>
      <w:r>
        <w:rPr>
          <w:rFonts w:ascii="Bookman Old Style" w:hAnsi="Bookman Old Style"/>
          <w:sz w:val="28"/>
          <w:szCs w:val="28"/>
        </w:rPr>
        <w:t>.  Our decision in The Attorney-General vs. Tall</w:t>
      </w:r>
      <w:r>
        <w:rPr>
          <w:rFonts w:ascii="Bookman Old Style" w:hAnsi="Bookman Old Style"/>
          <w:sz w:val="28"/>
          <w:szCs w:val="28"/>
          <w:vertAlign w:val="superscript"/>
        </w:rPr>
        <w:t>1</w:t>
      </w:r>
      <w:r>
        <w:rPr>
          <w:rFonts w:ascii="Bookman Old Style" w:hAnsi="Bookman Old Style"/>
          <w:sz w:val="28"/>
          <w:szCs w:val="28"/>
        </w:rPr>
        <w:t xml:space="preserve"> case was upheld in the later case and shows that the Court has inherent Jurisdiction to order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 a party even after Judgment has been delivered.  From an analysis of these cases, it is clear that the</w:t>
      </w:r>
      <w:r w:rsidR="00E424D1">
        <w:rPr>
          <w:rFonts w:ascii="Bookman Old Style" w:hAnsi="Bookman Old Style"/>
          <w:sz w:val="28"/>
          <w:szCs w:val="28"/>
        </w:rPr>
        <w:t xml:space="preserve"> Court does not simply grant or deny a </w:t>
      </w:r>
      <w:proofErr w:type="spellStart"/>
      <w:r w:rsidR="00E424D1">
        <w:rPr>
          <w:rFonts w:ascii="Bookman Old Style" w:hAnsi="Bookman Old Style"/>
          <w:sz w:val="28"/>
          <w:szCs w:val="28"/>
        </w:rPr>
        <w:t>joinder</w:t>
      </w:r>
      <w:proofErr w:type="spellEnd"/>
      <w:r w:rsidR="00E424D1">
        <w:rPr>
          <w:rFonts w:ascii="Bookman Old Style" w:hAnsi="Bookman Old Style"/>
          <w:sz w:val="28"/>
          <w:szCs w:val="28"/>
        </w:rPr>
        <w:t>, but takes into consideration all circumstances of the case.</w:t>
      </w:r>
    </w:p>
    <w:p w:rsidR="00D45CE3" w:rsidRDefault="00D45CE3" w:rsidP="0052044E">
      <w:pPr>
        <w:spacing w:after="0" w:line="480" w:lineRule="auto"/>
        <w:jc w:val="both"/>
        <w:rPr>
          <w:rFonts w:ascii="Bookman Old Style" w:hAnsi="Bookman Old Style"/>
          <w:sz w:val="28"/>
          <w:szCs w:val="28"/>
        </w:rPr>
      </w:pPr>
      <w:r>
        <w:rPr>
          <w:rFonts w:ascii="Bookman Old Style" w:hAnsi="Bookman Old Style"/>
          <w:sz w:val="28"/>
          <w:szCs w:val="28"/>
        </w:rPr>
        <w:tab/>
        <w:t xml:space="preserve">The Respondent had relied on Order 15 Rule 6 (1) (b) (ii) of the RSC of England as already stated above in applying for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 AT Computer.  However, O.15, r.6 (5) (a) of the RSC of England states that: -</w:t>
      </w:r>
    </w:p>
    <w:p w:rsidR="00D45CE3" w:rsidRDefault="00D45CE3" w:rsidP="00D45CE3">
      <w:pPr>
        <w:spacing w:after="0" w:line="240" w:lineRule="auto"/>
        <w:ind w:left="720"/>
        <w:jc w:val="both"/>
        <w:rPr>
          <w:rFonts w:ascii="Bookman Old Style" w:hAnsi="Bookman Old Style"/>
          <w:b/>
          <w:sz w:val="24"/>
          <w:szCs w:val="24"/>
        </w:rPr>
      </w:pPr>
      <w:r w:rsidRPr="00D45CE3">
        <w:rPr>
          <w:rFonts w:ascii="Bookman Old Style" w:hAnsi="Bookman Old Style"/>
          <w:b/>
          <w:sz w:val="24"/>
          <w:szCs w:val="24"/>
        </w:rPr>
        <w:t>“No person shall be added or substituted as a party after the expiry of any relevant period of limitation unless the relevant period was current at the date when proceedings were commenced and it is</w:t>
      </w:r>
      <w:r>
        <w:rPr>
          <w:rFonts w:ascii="Bookman Old Style" w:hAnsi="Bookman Old Style"/>
          <w:b/>
          <w:sz w:val="24"/>
          <w:szCs w:val="24"/>
        </w:rPr>
        <w:t xml:space="preserve"> necessary for the determination of the action that the new party should be added or substituted…”</w:t>
      </w:r>
    </w:p>
    <w:p w:rsidR="00D45CE3" w:rsidRDefault="00D45CE3" w:rsidP="00D45CE3">
      <w:pPr>
        <w:spacing w:after="0" w:line="240" w:lineRule="auto"/>
        <w:jc w:val="both"/>
        <w:rPr>
          <w:rFonts w:ascii="Bookman Old Style" w:hAnsi="Bookman Old Style"/>
          <w:b/>
          <w:sz w:val="24"/>
          <w:szCs w:val="24"/>
        </w:rPr>
      </w:pPr>
    </w:p>
    <w:p w:rsidR="00D45CE3" w:rsidRDefault="00D45CE3" w:rsidP="00D45CE3">
      <w:pPr>
        <w:spacing w:after="0" w:line="240" w:lineRule="auto"/>
        <w:jc w:val="both"/>
        <w:rPr>
          <w:rFonts w:ascii="Bookman Old Style" w:hAnsi="Bookman Old Style"/>
          <w:sz w:val="28"/>
          <w:szCs w:val="28"/>
        </w:rPr>
      </w:pPr>
      <w:r>
        <w:rPr>
          <w:rFonts w:ascii="Bookman Old Style" w:hAnsi="Bookman Old Style"/>
          <w:sz w:val="28"/>
          <w:szCs w:val="28"/>
        </w:rPr>
        <w:tab/>
        <w:t xml:space="preserve">In the case of </w:t>
      </w:r>
      <w:proofErr w:type="spellStart"/>
      <w:r w:rsidRPr="00D45CE3">
        <w:rPr>
          <w:rFonts w:ascii="Bookman Old Style" w:hAnsi="Bookman Old Style"/>
          <w:b/>
          <w:sz w:val="28"/>
          <w:szCs w:val="28"/>
          <w:u w:val="single"/>
        </w:rPr>
        <w:t>Liff</w:t>
      </w:r>
      <w:proofErr w:type="spellEnd"/>
      <w:r w:rsidRPr="00D45CE3">
        <w:rPr>
          <w:rFonts w:ascii="Bookman Old Style" w:hAnsi="Bookman Old Style"/>
          <w:b/>
          <w:sz w:val="28"/>
          <w:szCs w:val="28"/>
          <w:u w:val="single"/>
        </w:rPr>
        <w:t xml:space="preserve"> vs. Peasley</w:t>
      </w:r>
      <w:r w:rsidRPr="00D45CE3">
        <w:rPr>
          <w:rFonts w:ascii="Bookman Old Style" w:hAnsi="Bookman Old Style"/>
          <w:b/>
          <w:sz w:val="28"/>
          <w:szCs w:val="28"/>
          <w:u w:val="single"/>
          <w:vertAlign w:val="superscript"/>
        </w:rPr>
        <w:t>6</w:t>
      </w:r>
      <w:r>
        <w:rPr>
          <w:rFonts w:ascii="Bookman Old Style" w:hAnsi="Bookman Old Style"/>
          <w:sz w:val="28"/>
          <w:szCs w:val="28"/>
        </w:rPr>
        <w:t>, it was stated thus: -</w:t>
      </w:r>
    </w:p>
    <w:p w:rsidR="00D45CE3" w:rsidRDefault="00D45CE3" w:rsidP="00D45CE3">
      <w:pPr>
        <w:spacing w:after="0" w:line="240" w:lineRule="auto"/>
        <w:jc w:val="both"/>
        <w:rPr>
          <w:rFonts w:ascii="Bookman Old Style" w:hAnsi="Bookman Old Style"/>
          <w:sz w:val="28"/>
          <w:szCs w:val="28"/>
        </w:rPr>
      </w:pPr>
    </w:p>
    <w:p w:rsidR="00D45CE3" w:rsidRDefault="00D45CE3" w:rsidP="00D45CE3">
      <w:pPr>
        <w:spacing w:after="0" w:line="240" w:lineRule="auto"/>
        <w:ind w:left="720"/>
        <w:jc w:val="both"/>
        <w:rPr>
          <w:rFonts w:ascii="Bookman Old Style" w:hAnsi="Bookman Old Style"/>
          <w:b/>
          <w:sz w:val="24"/>
          <w:szCs w:val="24"/>
        </w:rPr>
      </w:pPr>
      <w:r>
        <w:rPr>
          <w:rFonts w:ascii="Bookman Old Style" w:hAnsi="Bookman Old Style"/>
          <w:b/>
          <w:sz w:val="24"/>
          <w:szCs w:val="24"/>
        </w:rPr>
        <w:t xml:space="preserve">“The </w:t>
      </w:r>
      <w:proofErr w:type="spellStart"/>
      <w:r>
        <w:rPr>
          <w:rFonts w:ascii="Bookman Old Style" w:hAnsi="Bookman Old Style"/>
          <w:b/>
          <w:sz w:val="24"/>
          <w:szCs w:val="24"/>
        </w:rPr>
        <w:t>joinder</w:t>
      </w:r>
      <w:proofErr w:type="spellEnd"/>
      <w:r>
        <w:rPr>
          <w:rFonts w:ascii="Bookman Old Style" w:hAnsi="Bookman Old Style"/>
          <w:b/>
          <w:sz w:val="24"/>
          <w:szCs w:val="24"/>
        </w:rPr>
        <w:t xml:space="preserve"> of a person as a defendant when the claim against him is time-barred is contrary to the rule of practice and is not a mere irregularity of process which can be waived but the notice of intention to defend the amended writ since such </w:t>
      </w:r>
      <w:proofErr w:type="spellStart"/>
      <w:r>
        <w:rPr>
          <w:rFonts w:ascii="Bookman Old Style" w:hAnsi="Bookman Old Style"/>
          <w:b/>
          <w:sz w:val="24"/>
          <w:szCs w:val="24"/>
        </w:rPr>
        <w:t>joinder</w:t>
      </w:r>
      <w:proofErr w:type="spellEnd"/>
      <w:r>
        <w:rPr>
          <w:rFonts w:ascii="Bookman Old Style" w:hAnsi="Bookman Old Style"/>
          <w:b/>
          <w:sz w:val="24"/>
          <w:szCs w:val="24"/>
        </w:rPr>
        <w:t xml:space="preserve"> would take away </w:t>
      </w:r>
      <w:proofErr w:type="spellStart"/>
      <w:r>
        <w:rPr>
          <w:rFonts w:ascii="Bookman Old Style" w:hAnsi="Bookman Old Style"/>
          <w:b/>
          <w:sz w:val="24"/>
          <w:szCs w:val="24"/>
        </w:rPr>
        <w:t>an</w:t>
      </w:r>
      <w:proofErr w:type="spellEnd"/>
      <w:r>
        <w:rPr>
          <w:rFonts w:ascii="Bookman Old Style" w:hAnsi="Bookman Old Style"/>
          <w:b/>
          <w:sz w:val="24"/>
          <w:szCs w:val="24"/>
        </w:rPr>
        <w:t xml:space="preserve"> accrued right of </w:t>
      </w:r>
      <w:proofErr w:type="spellStart"/>
      <w:r>
        <w:rPr>
          <w:rFonts w:ascii="Bookman Old Style" w:hAnsi="Bookman Old Style"/>
          <w:b/>
          <w:sz w:val="24"/>
          <w:szCs w:val="24"/>
        </w:rPr>
        <w:t>defence</w:t>
      </w:r>
      <w:proofErr w:type="spellEnd"/>
      <w:r>
        <w:rPr>
          <w:rFonts w:ascii="Bookman Old Style" w:hAnsi="Bookman Old Style"/>
          <w:b/>
          <w:sz w:val="24"/>
          <w:szCs w:val="24"/>
        </w:rPr>
        <w:t>, and the added defendant is entitled to an order that he cases to be a party to the action properly or necessarily joined.”</w:t>
      </w:r>
    </w:p>
    <w:p w:rsidR="00B57376" w:rsidRDefault="00B57376" w:rsidP="00B57376">
      <w:pPr>
        <w:spacing w:after="0" w:line="240" w:lineRule="auto"/>
        <w:jc w:val="both"/>
        <w:rPr>
          <w:rFonts w:ascii="Bookman Old Style" w:hAnsi="Bookman Old Style"/>
          <w:b/>
          <w:sz w:val="24"/>
          <w:szCs w:val="24"/>
        </w:rPr>
      </w:pPr>
    </w:p>
    <w:p w:rsidR="006A75B3" w:rsidRDefault="00B57376" w:rsidP="00B57376">
      <w:pPr>
        <w:spacing w:after="0" w:line="480" w:lineRule="auto"/>
        <w:jc w:val="both"/>
        <w:rPr>
          <w:rFonts w:ascii="Bookman Old Style" w:hAnsi="Bookman Old Style"/>
          <w:sz w:val="28"/>
          <w:szCs w:val="28"/>
        </w:rPr>
      </w:pPr>
      <w:r>
        <w:rPr>
          <w:rFonts w:ascii="Bookman Old Style" w:hAnsi="Bookman Old Style"/>
          <w:sz w:val="28"/>
          <w:szCs w:val="28"/>
        </w:rPr>
        <w:tab/>
        <w:t xml:space="preserve">In the present case and as advanced by the Appellant, the application to join AT Computers was made almost six years after </w:t>
      </w:r>
    </w:p>
    <w:p w:rsidR="006A75B3" w:rsidRPr="006A75B3" w:rsidRDefault="006A75B3" w:rsidP="006A75B3">
      <w:pPr>
        <w:spacing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(172)</w:t>
      </w:r>
    </w:p>
    <w:p w:rsidR="00B57376" w:rsidRDefault="00B57376" w:rsidP="00B57376">
      <w:pPr>
        <w:spacing w:after="0" w:line="480" w:lineRule="auto"/>
        <w:jc w:val="both"/>
        <w:rPr>
          <w:rFonts w:ascii="Bookman Old Style" w:hAnsi="Bookman Old Style"/>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proceedings had already commenced.  </w:t>
      </w:r>
      <w:r w:rsidRPr="00B57376">
        <w:rPr>
          <w:rFonts w:ascii="Bookman Old Style" w:hAnsi="Bookman Old Style"/>
          <w:b/>
          <w:sz w:val="28"/>
          <w:szCs w:val="28"/>
        </w:rPr>
        <w:t>The Law Reform</w:t>
      </w:r>
      <w:r>
        <w:rPr>
          <w:rFonts w:ascii="Bookman Old Style" w:hAnsi="Bookman Old Style"/>
          <w:sz w:val="28"/>
          <w:szCs w:val="28"/>
        </w:rPr>
        <w:t xml:space="preserve"> </w:t>
      </w:r>
      <w:r w:rsidRPr="00B57376">
        <w:rPr>
          <w:rFonts w:ascii="Bookman Old Style" w:hAnsi="Bookman Old Style"/>
          <w:b/>
          <w:sz w:val="28"/>
          <w:szCs w:val="28"/>
        </w:rPr>
        <w:t>(Limitation of Actions) Cap 72 of the Laws of Zambia</w:t>
      </w:r>
      <w:r>
        <w:rPr>
          <w:rFonts w:ascii="Bookman Old Style" w:hAnsi="Bookman Old Style"/>
          <w:sz w:val="28"/>
          <w:szCs w:val="28"/>
        </w:rPr>
        <w:t xml:space="preserve">, in amending the </w:t>
      </w:r>
      <w:r w:rsidRPr="00B57376">
        <w:rPr>
          <w:rFonts w:ascii="Bookman Old Style" w:hAnsi="Bookman Old Style"/>
          <w:b/>
          <w:sz w:val="28"/>
          <w:szCs w:val="28"/>
        </w:rPr>
        <w:t>Limitation Act 1939 of the United Kingdom</w:t>
      </w:r>
      <w:r>
        <w:rPr>
          <w:rFonts w:ascii="Bookman Old Style" w:hAnsi="Bookman Old Style"/>
          <w:sz w:val="28"/>
          <w:szCs w:val="28"/>
        </w:rPr>
        <w:t>, states thus: -</w:t>
      </w:r>
    </w:p>
    <w:p w:rsidR="00B57376" w:rsidRDefault="00B57376" w:rsidP="00B57376">
      <w:pPr>
        <w:spacing w:after="0" w:line="240" w:lineRule="auto"/>
        <w:ind w:left="720"/>
        <w:jc w:val="both"/>
        <w:rPr>
          <w:rFonts w:ascii="Bookman Old Style" w:hAnsi="Bookman Old Style"/>
          <w:b/>
          <w:sz w:val="24"/>
          <w:szCs w:val="24"/>
        </w:rPr>
      </w:pPr>
      <w:r w:rsidRPr="00B57376">
        <w:rPr>
          <w:rFonts w:ascii="Bookman Old Style" w:hAnsi="Bookman Old Style"/>
          <w:b/>
          <w:sz w:val="24"/>
          <w:szCs w:val="24"/>
        </w:rPr>
        <w:t>“In</w:t>
      </w:r>
      <w:r>
        <w:rPr>
          <w:rFonts w:ascii="Bookman Old Style" w:hAnsi="Bookman Old Style"/>
          <w:b/>
          <w:sz w:val="24"/>
          <w:szCs w:val="24"/>
        </w:rPr>
        <w:t xml:space="preserve"> its application to the Republic, the Limitation Act, 1939, of the United Kingdom, is hereby amended as follows:</w:t>
      </w:r>
    </w:p>
    <w:p w:rsidR="00DA6BB3" w:rsidRDefault="00DA6BB3" w:rsidP="00B57376">
      <w:pPr>
        <w:spacing w:after="0" w:line="240" w:lineRule="auto"/>
        <w:ind w:left="720"/>
        <w:jc w:val="both"/>
        <w:rPr>
          <w:rFonts w:ascii="Bookman Old Style" w:hAnsi="Bookman Old Style"/>
          <w:b/>
          <w:sz w:val="24"/>
          <w:szCs w:val="24"/>
        </w:rPr>
      </w:pPr>
    </w:p>
    <w:p w:rsidR="00DA6BB3" w:rsidRDefault="00DA6BB3" w:rsidP="00245273">
      <w:pPr>
        <w:spacing w:before="240" w:after="0" w:line="240" w:lineRule="auto"/>
        <w:ind w:left="1440" w:hanging="720"/>
        <w:jc w:val="both"/>
        <w:rPr>
          <w:rFonts w:ascii="Bookman Old Style" w:hAnsi="Bookman Old Style"/>
          <w:b/>
          <w:sz w:val="24"/>
          <w:szCs w:val="24"/>
        </w:rPr>
      </w:pPr>
      <w:r>
        <w:rPr>
          <w:rFonts w:ascii="Bookman Old Style" w:hAnsi="Bookman Old Style"/>
          <w:b/>
          <w:sz w:val="24"/>
          <w:szCs w:val="24"/>
        </w:rPr>
        <w:t>(a)</w:t>
      </w:r>
      <w:r w:rsidR="00245273">
        <w:rPr>
          <w:rFonts w:ascii="Bookman Old Style" w:hAnsi="Bookman Old Style"/>
          <w:b/>
          <w:sz w:val="24"/>
          <w:szCs w:val="24"/>
        </w:rPr>
        <w:tab/>
      </w:r>
      <w:proofErr w:type="gramStart"/>
      <w:r w:rsidR="00245273">
        <w:rPr>
          <w:rFonts w:ascii="Bookman Old Style" w:hAnsi="Bookman Old Style"/>
          <w:b/>
          <w:sz w:val="24"/>
          <w:szCs w:val="24"/>
        </w:rPr>
        <w:t>by</w:t>
      </w:r>
      <w:proofErr w:type="gramEnd"/>
      <w:r w:rsidR="00245273">
        <w:rPr>
          <w:rFonts w:ascii="Bookman Old Style" w:hAnsi="Bookman Old Style"/>
          <w:b/>
          <w:sz w:val="24"/>
          <w:szCs w:val="24"/>
        </w:rPr>
        <w:t xml:space="preserve"> the insertion of the following proviso at the end of subsection (1) of section 2:</w:t>
      </w:r>
    </w:p>
    <w:p w:rsidR="00245273" w:rsidRDefault="00245273" w:rsidP="00245273">
      <w:pPr>
        <w:spacing w:before="240" w:after="0" w:line="240" w:lineRule="auto"/>
        <w:ind w:left="1440" w:hanging="720"/>
        <w:jc w:val="both"/>
        <w:rPr>
          <w:rFonts w:ascii="Bookman Old Style" w:hAnsi="Bookman Old Style"/>
          <w:b/>
          <w:sz w:val="24"/>
          <w:szCs w:val="24"/>
        </w:rPr>
      </w:pPr>
      <w:r>
        <w:rPr>
          <w:rFonts w:ascii="Bookman Old Style" w:hAnsi="Bookman Old Style"/>
          <w:b/>
          <w:sz w:val="24"/>
          <w:szCs w:val="24"/>
        </w:rPr>
        <w:tab/>
        <w:t>Provided that, in the case of actions for damages for negligence, nuisance or breach of duty (whether the duty exists by virtue of a contract or of provision made by or under a statute or independently of any contract or any such provision) where the damages claimed by the plaintiff for the negligence, nuisance or breach of duty consist of or include damages in respect of personal injuries to any person, this subsection shall have effect as if for the reference to six years there were substituted a reference to three years.”</w:t>
      </w:r>
    </w:p>
    <w:p w:rsidR="006A75B3" w:rsidRDefault="00245273" w:rsidP="003C6E87">
      <w:pPr>
        <w:spacing w:before="240" w:after="0" w:line="480" w:lineRule="auto"/>
        <w:jc w:val="both"/>
        <w:rPr>
          <w:rFonts w:ascii="Bookman Old Style" w:hAnsi="Bookman Old Style"/>
          <w:sz w:val="28"/>
          <w:szCs w:val="28"/>
        </w:rPr>
      </w:pPr>
      <w:r w:rsidRPr="00245273">
        <w:rPr>
          <w:rFonts w:ascii="Bookman Old Style" w:hAnsi="Bookman Old Style"/>
          <w:sz w:val="28"/>
          <w:szCs w:val="28"/>
        </w:rPr>
        <w:tab/>
        <w:t>An ex</w:t>
      </w:r>
      <w:r>
        <w:rPr>
          <w:rFonts w:ascii="Bookman Old Style" w:hAnsi="Bookman Old Style"/>
          <w:sz w:val="28"/>
          <w:szCs w:val="28"/>
        </w:rPr>
        <w:t>amination of this amendment clearly shows that, if the claim for damages for negligence includes, or consists of damages in respect of personal injuries to any person, then the limitation period reduces from six years to three years.  Otherwise, the</w:t>
      </w:r>
      <w:r w:rsidR="003C6E87">
        <w:rPr>
          <w:rFonts w:ascii="Bookman Old Style" w:hAnsi="Bookman Old Style"/>
          <w:sz w:val="28"/>
          <w:szCs w:val="28"/>
        </w:rPr>
        <w:t xml:space="preserve"> limitation period remains</w:t>
      </w:r>
      <w:r w:rsidR="00ED7194">
        <w:rPr>
          <w:rFonts w:ascii="Bookman Old Style" w:hAnsi="Bookman Old Style"/>
          <w:sz w:val="28"/>
          <w:szCs w:val="28"/>
        </w:rPr>
        <w:t xml:space="preserve"> six years.  </w:t>
      </w:r>
      <w:proofErr w:type="gramStart"/>
      <w:r w:rsidR="00ED7194">
        <w:rPr>
          <w:rFonts w:ascii="Bookman Old Style" w:hAnsi="Bookman Old Style"/>
          <w:sz w:val="28"/>
          <w:szCs w:val="28"/>
        </w:rPr>
        <w:t>what</w:t>
      </w:r>
      <w:proofErr w:type="gramEnd"/>
      <w:r w:rsidR="00ED7194">
        <w:rPr>
          <w:rFonts w:ascii="Bookman Old Style" w:hAnsi="Bookman Old Style"/>
          <w:sz w:val="28"/>
          <w:szCs w:val="28"/>
        </w:rPr>
        <w:t xml:space="preserve"> we need to determine in this case is whether the Respondent was within the limitation period at the time he decided to join AT Computers as Second defendants?  The affidavit in support of default Writ of Summons filed in the </w:t>
      </w:r>
    </w:p>
    <w:p w:rsidR="006A75B3" w:rsidRPr="006A75B3" w:rsidRDefault="006A75B3" w:rsidP="006A75B3">
      <w:pPr>
        <w:spacing w:before="240"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(173)</w:t>
      </w:r>
    </w:p>
    <w:p w:rsidR="00245273" w:rsidRDefault="00ED7194" w:rsidP="003C6E87">
      <w:pPr>
        <w:spacing w:before="240" w:after="0" w:line="480" w:lineRule="auto"/>
        <w:jc w:val="both"/>
        <w:rPr>
          <w:rFonts w:ascii="Bookman Old Style" w:hAnsi="Bookman Old Style"/>
          <w:sz w:val="28"/>
          <w:szCs w:val="28"/>
        </w:rPr>
      </w:pPr>
      <w:r>
        <w:rPr>
          <w:rFonts w:ascii="Bookman Old Style" w:hAnsi="Bookman Old Style"/>
          <w:sz w:val="28"/>
          <w:szCs w:val="28"/>
        </w:rPr>
        <w:t>Subordinate Court, clearly shows in paragraph 7 that the accident that gave rise to this action occurred on the 5</w:t>
      </w:r>
      <w:r w:rsidRPr="00ED7194">
        <w:rPr>
          <w:rFonts w:ascii="Bookman Old Style" w:hAnsi="Bookman Old Style"/>
          <w:sz w:val="28"/>
          <w:szCs w:val="28"/>
          <w:vertAlign w:val="superscript"/>
        </w:rPr>
        <w:t>th</w:t>
      </w:r>
      <w:r>
        <w:rPr>
          <w:rFonts w:ascii="Bookman Old Style" w:hAnsi="Bookman Old Style"/>
          <w:sz w:val="28"/>
          <w:szCs w:val="28"/>
        </w:rPr>
        <w:t xml:space="preserve"> of December, 2003.  The Respondent decided to apply to add AT Computers as second defendants on the 24</w:t>
      </w:r>
      <w:r w:rsidRPr="00ED7194">
        <w:rPr>
          <w:rFonts w:ascii="Bookman Old Style" w:hAnsi="Bookman Old Style"/>
          <w:sz w:val="28"/>
          <w:szCs w:val="28"/>
          <w:vertAlign w:val="superscript"/>
        </w:rPr>
        <w:t>th</w:t>
      </w:r>
      <w:r>
        <w:rPr>
          <w:rFonts w:ascii="Bookman Old Style" w:hAnsi="Bookman Old Style"/>
          <w:sz w:val="28"/>
          <w:szCs w:val="28"/>
        </w:rPr>
        <w:t xml:space="preserve"> of November, 2009.  This in essence means that, there was still a period of 11 days before the expiration of the limitation period </w:t>
      </w:r>
      <w:r w:rsidRPr="00ED7194">
        <w:rPr>
          <w:rFonts w:ascii="Bookman Old Style" w:hAnsi="Bookman Old Style"/>
          <w:b/>
          <w:sz w:val="28"/>
          <w:szCs w:val="28"/>
        </w:rPr>
        <w:t>if the claim did not include or consist of damages</w:t>
      </w:r>
      <w:r>
        <w:rPr>
          <w:rFonts w:ascii="Bookman Old Style" w:hAnsi="Bookman Old Style"/>
          <w:sz w:val="28"/>
          <w:szCs w:val="28"/>
        </w:rPr>
        <w:t xml:space="preserve"> </w:t>
      </w:r>
      <w:r w:rsidRPr="00ED7194">
        <w:rPr>
          <w:rFonts w:ascii="Bookman Old Style" w:hAnsi="Bookman Old Style"/>
          <w:b/>
          <w:sz w:val="28"/>
          <w:szCs w:val="28"/>
        </w:rPr>
        <w:t>for personal injuries</w:t>
      </w:r>
      <w:r>
        <w:rPr>
          <w:rFonts w:ascii="Bookman Old Style" w:hAnsi="Bookman Old Style"/>
          <w:sz w:val="28"/>
          <w:szCs w:val="28"/>
        </w:rPr>
        <w:t>.  The default Writ of Summons filed by the Respondent on the 4</w:t>
      </w:r>
      <w:r w:rsidRPr="00ED7194">
        <w:rPr>
          <w:rFonts w:ascii="Bookman Old Style" w:hAnsi="Bookman Old Style"/>
          <w:sz w:val="28"/>
          <w:szCs w:val="28"/>
          <w:vertAlign w:val="superscript"/>
        </w:rPr>
        <w:t>th</w:t>
      </w:r>
      <w:r>
        <w:rPr>
          <w:rFonts w:ascii="Bookman Old Style" w:hAnsi="Bookman Old Style"/>
          <w:sz w:val="28"/>
          <w:szCs w:val="28"/>
        </w:rPr>
        <w:t xml:space="preserve"> March, 2004 shows that the claim was for loss of earnings and cos</w:t>
      </w:r>
      <w:r w:rsidR="00277182">
        <w:rPr>
          <w:rFonts w:ascii="Bookman Old Style" w:hAnsi="Bookman Old Style"/>
          <w:sz w:val="28"/>
          <w:szCs w:val="28"/>
        </w:rPr>
        <w:t>t</w:t>
      </w:r>
      <w:r>
        <w:rPr>
          <w:rFonts w:ascii="Bookman Old Style" w:hAnsi="Bookman Old Style"/>
          <w:sz w:val="28"/>
          <w:szCs w:val="28"/>
        </w:rPr>
        <w:t xml:space="preserve">s incurred as a direct consequence of the road accident involving Toyota Corolla ACE9639 </w:t>
      </w:r>
      <w:r w:rsidR="00277182">
        <w:rPr>
          <w:rFonts w:ascii="Bookman Old Style" w:hAnsi="Bookman Old Style"/>
          <w:sz w:val="28"/>
          <w:szCs w:val="28"/>
        </w:rPr>
        <w:t>belonging to the Respondent.  There is no claim anywhere for damages for personal injuries.</w:t>
      </w:r>
    </w:p>
    <w:p w:rsidR="008F4272" w:rsidRDefault="008F4272" w:rsidP="003C6E87">
      <w:pPr>
        <w:spacing w:before="240" w:after="0" w:line="480" w:lineRule="auto"/>
        <w:jc w:val="both"/>
        <w:rPr>
          <w:rFonts w:ascii="Bookman Old Style" w:hAnsi="Bookman Old Style"/>
          <w:sz w:val="28"/>
          <w:szCs w:val="28"/>
        </w:rPr>
      </w:pPr>
      <w:r>
        <w:rPr>
          <w:rFonts w:ascii="Bookman Old Style" w:hAnsi="Bookman Old Style"/>
          <w:sz w:val="28"/>
          <w:szCs w:val="28"/>
        </w:rPr>
        <w:tab/>
        <w:t>Now coming to the question of whether it was proper for the Court below to have added AT Computers after Judgment had been delivered, all the circumstances of the case have to be considered in the interest of justice.  Would it be in the interest of justice to add AT Computers at this stage?</w:t>
      </w:r>
    </w:p>
    <w:p w:rsidR="006A75B3" w:rsidRDefault="008F4272" w:rsidP="003C6E87">
      <w:pPr>
        <w:spacing w:before="240" w:after="0" w:line="480" w:lineRule="auto"/>
        <w:jc w:val="both"/>
        <w:rPr>
          <w:rFonts w:ascii="Bookman Old Style" w:hAnsi="Bookman Old Style"/>
          <w:sz w:val="28"/>
          <w:szCs w:val="28"/>
        </w:rPr>
      </w:pPr>
      <w:r>
        <w:rPr>
          <w:rFonts w:ascii="Bookman Old Style" w:hAnsi="Bookman Old Style"/>
          <w:sz w:val="28"/>
          <w:szCs w:val="28"/>
        </w:rPr>
        <w:tab/>
      </w:r>
    </w:p>
    <w:p w:rsidR="006A75B3" w:rsidRPr="006A75B3" w:rsidRDefault="006A75B3" w:rsidP="006A75B3">
      <w:pPr>
        <w:spacing w:before="240"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(174)</w:t>
      </w:r>
    </w:p>
    <w:p w:rsidR="008F4272" w:rsidRDefault="008F4272" w:rsidP="006A75B3">
      <w:pPr>
        <w:spacing w:before="240" w:after="0" w:line="480" w:lineRule="auto"/>
        <w:ind w:firstLine="720"/>
        <w:jc w:val="both"/>
        <w:rPr>
          <w:rFonts w:ascii="Bookman Old Style" w:hAnsi="Bookman Old Style"/>
          <w:sz w:val="28"/>
          <w:szCs w:val="28"/>
        </w:rPr>
      </w:pPr>
      <w:r>
        <w:rPr>
          <w:rFonts w:ascii="Bookman Old Style" w:hAnsi="Bookman Old Style"/>
          <w:sz w:val="28"/>
          <w:szCs w:val="28"/>
        </w:rPr>
        <w:t xml:space="preserve">The Respondent was within his rights apply to add the second defendant and he was also within the time stipulated in the </w:t>
      </w:r>
      <w:r w:rsidRPr="008F4272">
        <w:rPr>
          <w:rFonts w:ascii="Bookman Old Style" w:hAnsi="Bookman Old Style"/>
          <w:b/>
          <w:sz w:val="28"/>
          <w:szCs w:val="28"/>
        </w:rPr>
        <w:t>Statute</w:t>
      </w:r>
      <w:r>
        <w:rPr>
          <w:rFonts w:ascii="Bookman Old Style" w:hAnsi="Bookman Old Style"/>
          <w:sz w:val="28"/>
          <w:szCs w:val="28"/>
        </w:rPr>
        <w:t xml:space="preserve"> </w:t>
      </w:r>
      <w:r w:rsidRPr="008F4272">
        <w:rPr>
          <w:rFonts w:ascii="Bookman Old Style" w:hAnsi="Bookman Old Style"/>
          <w:b/>
          <w:sz w:val="28"/>
          <w:szCs w:val="28"/>
        </w:rPr>
        <w:t>of Limitation Act of England</w:t>
      </w:r>
      <w:r>
        <w:rPr>
          <w:rFonts w:ascii="Bookman Old Style" w:hAnsi="Bookman Old Style"/>
          <w:sz w:val="28"/>
          <w:szCs w:val="28"/>
        </w:rPr>
        <w:t xml:space="preserve"> as amended by our own </w:t>
      </w:r>
      <w:r>
        <w:rPr>
          <w:rFonts w:ascii="Bookman Old Style" w:hAnsi="Bookman Old Style"/>
          <w:b/>
          <w:sz w:val="28"/>
          <w:szCs w:val="28"/>
        </w:rPr>
        <w:t>Limitation Ac</w:t>
      </w:r>
      <w:r w:rsidRPr="008F4272">
        <w:rPr>
          <w:rFonts w:ascii="Bookman Old Style" w:hAnsi="Bookman Old Style"/>
          <w:b/>
          <w:sz w:val="28"/>
          <w:szCs w:val="28"/>
        </w:rPr>
        <w:t>t</w:t>
      </w:r>
      <w:r w:rsidRPr="008F4272">
        <w:rPr>
          <w:rFonts w:ascii="Bookman Old Style" w:hAnsi="Bookman Old Style"/>
          <w:sz w:val="28"/>
          <w:szCs w:val="28"/>
        </w:rPr>
        <w:t>.</w:t>
      </w:r>
      <w:r>
        <w:rPr>
          <w:rFonts w:ascii="Bookman Old Style" w:hAnsi="Bookman Old Style"/>
          <w:sz w:val="28"/>
          <w:szCs w:val="28"/>
        </w:rPr>
        <w:t xml:space="preserve">  But then what would he gain from this application if it succeeded?  </w:t>
      </w:r>
      <w:r w:rsidR="003B1B43">
        <w:rPr>
          <w:rFonts w:ascii="Bookman Old Style" w:hAnsi="Bookman Old Style"/>
          <w:sz w:val="28"/>
          <w:szCs w:val="28"/>
        </w:rPr>
        <w:t xml:space="preserve"> What would be the essence of </w:t>
      </w:r>
      <w:proofErr w:type="gramStart"/>
      <w:r w:rsidR="003B1B43">
        <w:rPr>
          <w:rFonts w:ascii="Bookman Old Style" w:hAnsi="Bookman Old Style"/>
          <w:sz w:val="28"/>
          <w:szCs w:val="28"/>
        </w:rPr>
        <w:t>Joining</w:t>
      </w:r>
      <w:proofErr w:type="gramEnd"/>
      <w:r w:rsidR="003B1B43">
        <w:rPr>
          <w:rFonts w:ascii="Bookman Old Style" w:hAnsi="Bookman Old Style"/>
          <w:sz w:val="28"/>
          <w:szCs w:val="28"/>
        </w:rPr>
        <w:t xml:space="preserve"> another party when Judgment has already been passed and a major part of it already satisfied?  Is it absolutely necessary that the new party should be joined in order for there to be proper determination o all the issues in this case?  Will the Respondent’s cause suffer or be defeated if the second defendant were not added?</w:t>
      </w:r>
      <w:r w:rsidR="00C76C76">
        <w:rPr>
          <w:rFonts w:ascii="Bookman Old Style" w:hAnsi="Bookman Old Style"/>
          <w:sz w:val="28"/>
          <w:szCs w:val="28"/>
        </w:rPr>
        <w:t xml:space="preserve">  All these are questions that we have asked ourselves in considering whether or</w:t>
      </w:r>
      <w:r w:rsidR="00525C0D">
        <w:rPr>
          <w:rFonts w:ascii="Bookman Old Style" w:hAnsi="Bookman Old Style"/>
          <w:sz w:val="28"/>
          <w:szCs w:val="28"/>
        </w:rPr>
        <w:t xml:space="preserve"> not the learned Judge in the Court below properly exercised his discretionary power in ordering the </w:t>
      </w:r>
      <w:proofErr w:type="spellStart"/>
      <w:r w:rsidR="00525C0D">
        <w:rPr>
          <w:rFonts w:ascii="Bookman Old Style" w:hAnsi="Bookman Old Style"/>
          <w:sz w:val="28"/>
          <w:szCs w:val="28"/>
        </w:rPr>
        <w:t>Joinder</w:t>
      </w:r>
      <w:proofErr w:type="spellEnd"/>
      <w:r w:rsidR="00525C0D">
        <w:rPr>
          <w:rFonts w:ascii="Bookman Old Style" w:hAnsi="Bookman Old Style"/>
          <w:sz w:val="28"/>
          <w:szCs w:val="28"/>
        </w:rPr>
        <w:t xml:space="preserve"> of the said </w:t>
      </w:r>
      <w:r w:rsidR="00525C0D" w:rsidRPr="00525C0D">
        <w:rPr>
          <w:rFonts w:ascii="Bookman Old Style" w:hAnsi="Bookman Old Style"/>
          <w:b/>
          <w:sz w:val="28"/>
          <w:szCs w:val="28"/>
        </w:rPr>
        <w:t>AT</w:t>
      </w:r>
      <w:r w:rsidR="00525C0D">
        <w:rPr>
          <w:rFonts w:ascii="Bookman Old Style" w:hAnsi="Bookman Old Style"/>
          <w:sz w:val="28"/>
          <w:szCs w:val="28"/>
        </w:rPr>
        <w:t xml:space="preserve"> </w:t>
      </w:r>
      <w:r w:rsidR="00525C0D" w:rsidRPr="00525C0D">
        <w:rPr>
          <w:rFonts w:ascii="Bookman Old Style" w:hAnsi="Bookman Old Style"/>
          <w:b/>
          <w:sz w:val="28"/>
          <w:szCs w:val="28"/>
        </w:rPr>
        <w:t>Computers Limited</w:t>
      </w:r>
      <w:r w:rsidR="00525C0D">
        <w:rPr>
          <w:rFonts w:ascii="Bookman Old Style" w:hAnsi="Bookman Old Style"/>
          <w:sz w:val="28"/>
          <w:szCs w:val="28"/>
        </w:rPr>
        <w:t xml:space="preserve"> to this action as 2</w:t>
      </w:r>
      <w:r w:rsidR="00525C0D" w:rsidRPr="00525C0D">
        <w:rPr>
          <w:rFonts w:ascii="Bookman Old Style" w:hAnsi="Bookman Old Style"/>
          <w:sz w:val="28"/>
          <w:szCs w:val="28"/>
          <w:vertAlign w:val="superscript"/>
        </w:rPr>
        <w:t>nd</w:t>
      </w:r>
      <w:r w:rsidR="00525C0D">
        <w:rPr>
          <w:rFonts w:ascii="Bookman Old Style" w:hAnsi="Bookman Old Style"/>
          <w:sz w:val="28"/>
          <w:szCs w:val="28"/>
        </w:rPr>
        <w:t xml:space="preserve"> Defendant after Judgment had already been passed and has mostly been settled.</w:t>
      </w:r>
    </w:p>
    <w:p w:rsidR="006A75B3" w:rsidRDefault="006A6F5A" w:rsidP="003C6E87">
      <w:pPr>
        <w:spacing w:before="240" w:after="0" w:line="480" w:lineRule="auto"/>
        <w:jc w:val="both"/>
        <w:rPr>
          <w:rFonts w:ascii="Bookman Old Style" w:hAnsi="Bookman Old Style"/>
          <w:sz w:val="28"/>
          <w:szCs w:val="28"/>
        </w:rPr>
      </w:pPr>
      <w:r>
        <w:rPr>
          <w:rFonts w:ascii="Bookman Old Style" w:hAnsi="Bookman Old Style"/>
          <w:sz w:val="28"/>
          <w:szCs w:val="28"/>
        </w:rPr>
        <w:tab/>
        <w:t xml:space="preserve">Our firm view is that the current case can be distinguished from the case of </w:t>
      </w:r>
      <w:r w:rsidRPr="00D85143">
        <w:rPr>
          <w:rFonts w:ascii="Bookman Old Style" w:hAnsi="Bookman Old Style"/>
          <w:b/>
          <w:sz w:val="28"/>
          <w:szCs w:val="28"/>
          <w:u w:val="single"/>
        </w:rPr>
        <w:t>The Attorney-General vs. Tall and Another</w:t>
      </w:r>
      <w:r w:rsidR="00D85143" w:rsidRPr="00D85143">
        <w:rPr>
          <w:rFonts w:ascii="Bookman Old Style" w:hAnsi="Bookman Old Style"/>
          <w:b/>
          <w:sz w:val="28"/>
          <w:szCs w:val="28"/>
          <w:u w:val="single"/>
          <w:vertAlign w:val="superscript"/>
        </w:rPr>
        <w:t>1</w:t>
      </w:r>
      <w:r w:rsidR="00D85143">
        <w:rPr>
          <w:rFonts w:ascii="Bookman Old Style" w:hAnsi="Bookman Old Style"/>
          <w:sz w:val="28"/>
          <w:szCs w:val="28"/>
        </w:rPr>
        <w:t>.  It is clear that there is no danger in the current case that if the 2</w:t>
      </w:r>
      <w:r w:rsidR="00D85143" w:rsidRPr="00D85143">
        <w:rPr>
          <w:rFonts w:ascii="Bookman Old Style" w:hAnsi="Bookman Old Style"/>
          <w:sz w:val="28"/>
          <w:szCs w:val="28"/>
          <w:vertAlign w:val="superscript"/>
        </w:rPr>
        <w:t>nd</w:t>
      </w:r>
      <w:r w:rsidR="00D85143">
        <w:rPr>
          <w:rFonts w:ascii="Bookman Old Style" w:hAnsi="Bookman Old Style"/>
          <w:sz w:val="28"/>
          <w:szCs w:val="28"/>
        </w:rPr>
        <w:t xml:space="preserve"> </w:t>
      </w:r>
    </w:p>
    <w:p w:rsidR="006A75B3" w:rsidRPr="006A75B3" w:rsidRDefault="006A75B3" w:rsidP="006A75B3">
      <w:pPr>
        <w:spacing w:before="240" w:after="0" w:line="480" w:lineRule="auto"/>
        <w:jc w:val="right"/>
        <w:rPr>
          <w:rFonts w:ascii="Bookman Old Style" w:hAnsi="Bookman Old Style"/>
          <w:b/>
          <w:sz w:val="28"/>
          <w:szCs w:val="28"/>
        </w:rPr>
      </w:pPr>
      <w:r w:rsidRPr="006A75B3">
        <w:rPr>
          <w:rFonts w:ascii="Bookman Old Style" w:hAnsi="Bookman Old Style"/>
          <w:b/>
          <w:sz w:val="28"/>
          <w:szCs w:val="28"/>
        </w:rPr>
        <w:lastRenderedPageBreak/>
        <w:t>(175)</w:t>
      </w:r>
    </w:p>
    <w:p w:rsidR="006A6F5A" w:rsidRDefault="00D85143" w:rsidP="003C6E87">
      <w:pPr>
        <w:spacing w:before="240" w:after="0" w:line="480" w:lineRule="auto"/>
        <w:jc w:val="both"/>
        <w:rPr>
          <w:rFonts w:ascii="Bookman Old Style" w:hAnsi="Bookman Old Style"/>
          <w:sz w:val="28"/>
          <w:szCs w:val="28"/>
        </w:rPr>
      </w:pPr>
      <w:r>
        <w:rPr>
          <w:rFonts w:ascii="Bookman Old Style" w:hAnsi="Bookman Old Style"/>
          <w:sz w:val="28"/>
          <w:szCs w:val="28"/>
        </w:rPr>
        <w:t xml:space="preserve">Defendant is not joined as a </w:t>
      </w:r>
      <w:proofErr w:type="gramStart"/>
      <w:r>
        <w:rPr>
          <w:rFonts w:ascii="Bookman Old Style" w:hAnsi="Bookman Old Style"/>
          <w:sz w:val="28"/>
          <w:szCs w:val="28"/>
        </w:rPr>
        <w:t>party,</w:t>
      </w:r>
      <w:proofErr w:type="gramEnd"/>
      <w:r>
        <w:rPr>
          <w:rFonts w:ascii="Bookman Old Style" w:hAnsi="Bookman Old Style"/>
          <w:sz w:val="28"/>
          <w:szCs w:val="28"/>
        </w:rPr>
        <w:t xml:space="preserve"> the Respondent’s cause would be defeated.  The Judgment delivered in the Court below will not change by the addition of AT Computers; the only difference will be that the defendants will share costs.  In the </w:t>
      </w:r>
      <w:r w:rsidRPr="00D85143">
        <w:rPr>
          <w:rFonts w:ascii="Bookman Old Style" w:hAnsi="Bookman Old Style"/>
          <w:b/>
          <w:sz w:val="28"/>
          <w:szCs w:val="28"/>
        </w:rPr>
        <w:t>Tall</w:t>
      </w:r>
      <w:r>
        <w:rPr>
          <w:rFonts w:ascii="Bookman Old Style" w:hAnsi="Bookman Old Style"/>
          <w:sz w:val="28"/>
          <w:szCs w:val="28"/>
        </w:rPr>
        <w:t xml:space="preserve"> case, it was necessary that all matters be effectually and completely determined to avoid a multiplicity of actions and hence, the order of </w:t>
      </w:r>
      <w:proofErr w:type="spellStart"/>
      <w:r>
        <w:rPr>
          <w:rFonts w:ascii="Bookman Old Style" w:hAnsi="Bookman Old Style"/>
          <w:sz w:val="28"/>
          <w:szCs w:val="28"/>
        </w:rPr>
        <w:t>joinder</w:t>
      </w:r>
      <w:proofErr w:type="spellEnd"/>
      <w:r>
        <w:rPr>
          <w:rFonts w:ascii="Bookman Old Style" w:hAnsi="Bookman Old Style"/>
          <w:sz w:val="28"/>
          <w:szCs w:val="28"/>
        </w:rPr>
        <w:t>.  There is no such danger in the current case.  What it would breed though, if taken back to the lower Courts for rehearing, would be further and unnecessary delay and costs on the part of the 1</w:t>
      </w:r>
      <w:r w:rsidRPr="00D85143">
        <w:rPr>
          <w:rFonts w:ascii="Bookman Old Style" w:hAnsi="Bookman Old Style"/>
          <w:sz w:val="28"/>
          <w:szCs w:val="28"/>
          <w:vertAlign w:val="superscript"/>
        </w:rPr>
        <w:t>st</w:t>
      </w:r>
      <w:r>
        <w:rPr>
          <w:rFonts w:ascii="Bookman Old Style" w:hAnsi="Bookman Old Style"/>
          <w:sz w:val="28"/>
          <w:szCs w:val="28"/>
        </w:rPr>
        <w:t xml:space="preserve"> defendant who is now the Appellant in this appeal.  If the Respondent is concerned that the Appellant would not satisfy the whole of the Judgment, then there are rules of the Court that aid enforcement of Judgments instead of adding another party as assurance at this late hour.</w:t>
      </w:r>
    </w:p>
    <w:p w:rsidR="006A75B3" w:rsidRDefault="00D85143" w:rsidP="003C6E87">
      <w:pPr>
        <w:spacing w:before="240" w:after="0" w:line="480" w:lineRule="auto"/>
        <w:jc w:val="both"/>
        <w:rPr>
          <w:rFonts w:ascii="Bookman Old Style" w:hAnsi="Bookman Old Style"/>
          <w:sz w:val="28"/>
          <w:szCs w:val="28"/>
        </w:rPr>
      </w:pPr>
      <w:r>
        <w:rPr>
          <w:rFonts w:ascii="Bookman Old Style" w:hAnsi="Bookman Old Style"/>
          <w:sz w:val="28"/>
          <w:szCs w:val="28"/>
        </w:rPr>
        <w:tab/>
        <w:t>It is therefore, our considered view that even though the application was within time and the law allows the Respondent to add or substitute a party, it would not be in the interest of justice in the current case to add AT Computers at this late hour simply</w:t>
      </w:r>
      <w:r w:rsidR="002979C2">
        <w:rPr>
          <w:rFonts w:ascii="Bookman Old Style" w:hAnsi="Bookman Old Style"/>
          <w:sz w:val="28"/>
          <w:szCs w:val="28"/>
        </w:rPr>
        <w:t xml:space="preserve"> </w:t>
      </w:r>
    </w:p>
    <w:p w:rsidR="006A75B3" w:rsidRPr="00B14204" w:rsidRDefault="00B14204" w:rsidP="00B14204">
      <w:pPr>
        <w:spacing w:before="240" w:after="0" w:line="480" w:lineRule="auto"/>
        <w:jc w:val="right"/>
        <w:rPr>
          <w:rFonts w:ascii="Bookman Old Style" w:hAnsi="Bookman Old Style"/>
          <w:b/>
          <w:sz w:val="28"/>
          <w:szCs w:val="28"/>
        </w:rPr>
      </w:pPr>
      <w:r w:rsidRPr="00B14204">
        <w:rPr>
          <w:rFonts w:ascii="Bookman Old Style" w:hAnsi="Bookman Old Style"/>
          <w:b/>
          <w:sz w:val="28"/>
          <w:szCs w:val="28"/>
        </w:rPr>
        <w:lastRenderedPageBreak/>
        <w:t>(176)</w:t>
      </w:r>
    </w:p>
    <w:p w:rsidR="002979C2" w:rsidRDefault="002979C2" w:rsidP="003C6E87">
      <w:pPr>
        <w:spacing w:before="240" w:after="0" w:line="480" w:lineRule="auto"/>
        <w:jc w:val="both"/>
        <w:rPr>
          <w:rFonts w:ascii="Bookman Old Style" w:hAnsi="Bookman Old Style"/>
          <w:sz w:val="28"/>
          <w:szCs w:val="28"/>
        </w:rPr>
      </w:pPr>
      <w:proofErr w:type="gramStart"/>
      <w:r>
        <w:rPr>
          <w:rFonts w:ascii="Bookman Old Style" w:hAnsi="Bookman Old Style"/>
          <w:sz w:val="28"/>
          <w:szCs w:val="28"/>
        </w:rPr>
        <w:t>because</w:t>
      </w:r>
      <w:proofErr w:type="gramEnd"/>
      <w:r>
        <w:rPr>
          <w:rFonts w:ascii="Bookman Old Style" w:hAnsi="Bookman Old Style"/>
          <w:sz w:val="28"/>
          <w:szCs w:val="28"/>
        </w:rPr>
        <w:t xml:space="preserve"> the rules of Court allows such </w:t>
      </w:r>
      <w:proofErr w:type="spellStart"/>
      <w:r>
        <w:rPr>
          <w:rFonts w:ascii="Bookman Old Style" w:hAnsi="Bookman Old Style"/>
          <w:sz w:val="28"/>
          <w:szCs w:val="28"/>
        </w:rPr>
        <w:t>joinders</w:t>
      </w:r>
      <w:proofErr w:type="spellEnd"/>
      <w:r>
        <w:rPr>
          <w:rFonts w:ascii="Bookman Old Style" w:hAnsi="Bookman Old Style"/>
          <w:sz w:val="28"/>
          <w:szCs w:val="28"/>
        </w:rPr>
        <w:t xml:space="preserve">.  We would be failing in our duty as the Court, if we allowed all kinds of applications simply because a party is within his rights to do so.  We say so as we are not persuaded that it would be in the interest of justice to order the </w:t>
      </w:r>
      <w:proofErr w:type="spellStart"/>
      <w:r>
        <w:rPr>
          <w:rFonts w:ascii="Bookman Old Style" w:hAnsi="Bookman Old Style"/>
          <w:sz w:val="28"/>
          <w:szCs w:val="28"/>
        </w:rPr>
        <w:t>joinder</w:t>
      </w:r>
      <w:proofErr w:type="spellEnd"/>
      <w:r>
        <w:rPr>
          <w:rFonts w:ascii="Bookman Old Style" w:hAnsi="Bookman Old Style"/>
          <w:sz w:val="28"/>
          <w:szCs w:val="28"/>
        </w:rPr>
        <w:t xml:space="preserve"> of AT Computers Limited as the interest of justice also demands that cases must come to finality.</w:t>
      </w:r>
    </w:p>
    <w:p w:rsidR="002979C2" w:rsidRDefault="002979C2" w:rsidP="003C6E87">
      <w:pPr>
        <w:spacing w:before="240" w:after="0" w:line="480" w:lineRule="auto"/>
        <w:jc w:val="both"/>
        <w:rPr>
          <w:rFonts w:ascii="Bookman Old Style" w:hAnsi="Bookman Old Style"/>
          <w:sz w:val="28"/>
          <w:szCs w:val="28"/>
        </w:rPr>
      </w:pPr>
      <w:r>
        <w:rPr>
          <w:rFonts w:ascii="Bookman Old Style" w:hAnsi="Bookman Old Style"/>
          <w:sz w:val="28"/>
          <w:szCs w:val="28"/>
        </w:rPr>
        <w:tab/>
        <w:t>For the reasons given above, this appeal succeeds.</w:t>
      </w:r>
    </w:p>
    <w:p w:rsidR="004F17EB" w:rsidRDefault="002979C2" w:rsidP="003C6E87">
      <w:pPr>
        <w:spacing w:before="240" w:after="0" w:line="480" w:lineRule="auto"/>
        <w:jc w:val="both"/>
        <w:rPr>
          <w:rFonts w:ascii="Bookman Old Style" w:hAnsi="Bookman Old Style"/>
          <w:sz w:val="28"/>
          <w:szCs w:val="28"/>
        </w:rPr>
      </w:pPr>
      <w:r>
        <w:rPr>
          <w:rFonts w:ascii="Bookman Old Style" w:hAnsi="Bookman Old Style"/>
          <w:sz w:val="28"/>
          <w:szCs w:val="28"/>
        </w:rPr>
        <w:tab/>
        <w:t>In the circumstance of this appeal, we order that each party bears own costs.</w:t>
      </w:r>
      <w:r w:rsidR="00D85143">
        <w:rPr>
          <w:rFonts w:ascii="Bookman Old Style" w:hAnsi="Bookman Old Style"/>
          <w:sz w:val="28"/>
          <w:szCs w:val="28"/>
        </w:rPr>
        <w:t xml:space="preserve">        </w:t>
      </w:r>
    </w:p>
    <w:p w:rsidR="004F17EB" w:rsidRDefault="004F17EB" w:rsidP="004F17EB">
      <w:pPr>
        <w:spacing w:before="240" w:after="0" w:line="240" w:lineRule="auto"/>
        <w:jc w:val="center"/>
        <w:rPr>
          <w:rFonts w:ascii="Bookman Old Style" w:hAnsi="Bookman Old Style"/>
          <w:sz w:val="28"/>
          <w:szCs w:val="28"/>
        </w:rPr>
      </w:pPr>
      <w:r>
        <w:rPr>
          <w:rFonts w:ascii="Bookman Old Style" w:hAnsi="Bookman Old Style"/>
          <w:sz w:val="28"/>
          <w:szCs w:val="28"/>
        </w:rPr>
        <w:t>……………………………………….</w:t>
      </w:r>
    </w:p>
    <w:p w:rsidR="00D85143" w:rsidRDefault="004F17EB" w:rsidP="004F17EB">
      <w:pPr>
        <w:spacing w:after="0" w:line="240" w:lineRule="auto"/>
        <w:jc w:val="center"/>
        <w:rPr>
          <w:rFonts w:ascii="Bookman Old Style" w:hAnsi="Bookman Old Style"/>
          <w:sz w:val="28"/>
          <w:szCs w:val="28"/>
        </w:rPr>
      </w:pPr>
      <w:r>
        <w:rPr>
          <w:rFonts w:ascii="Bookman Old Style" w:hAnsi="Bookman Old Style"/>
          <w:sz w:val="28"/>
          <w:szCs w:val="28"/>
        </w:rPr>
        <w:t>H. CHIBOMBA</w:t>
      </w:r>
    </w:p>
    <w:p w:rsidR="004F17EB" w:rsidRDefault="004F17EB" w:rsidP="004F17EB">
      <w:pPr>
        <w:spacing w:after="0" w:line="240" w:lineRule="auto"/>
        <w:jc w:val="center"/>
        <w:rPr>
          <w:rFonts w:ascii="Bookman Old Style" w:hAnsi="Bookman Old Style"/>
          <w:b/>
          <w:sz w:val="28"/>
          <w:szCs w:val="28"/>
          <w:u w:val="single"/>
        </w:rPr>
      </w:pPr>
      <w:r w:rsidRPr="004F17EB">
        <w:rPr>
          <w:rFonts w:ascii="Bookman Old Style" w:hAnsi="Bookman Old Style"/>
          <w:b/>
          <w:sz w:val="28"/>
          <w:szCs w:val="28"/>
          <w:u w:val="single"/>
        </w:rPr>
        <w:t>SUPREME COURT JUDGE</w:t>
      </w:r>
    </w:p>
    <w:p w:rsidR="004F17EB" w:rsidRDefault="004F17EB" w:rsidP="004F17EB">
      <w:pPr>
        <w:spacing w:after="0" w:line="240" w:lineRule="auto"/>
        <w:jc w:val="center"/>
        <w:rPr>
          <w:rFonts w:ascii="Bookman Old Style" w:hAnsi="Bookman Old Style"/>
          <w:b/>
          <w:sz w:val="28"/>
          <w:szCs w:val="28"/>
          <w:u w:val="single"/>
        </w:rPr>
      </w:pPr>
    </w:p>
    <w:p w:rsidR="004F17EB" w:rsidRDefault="004F17EB" w:rsidP="004F17EB">
      <w:pPr>
        <w:spacing w:after="0" w:line="240" w:lineRule="auto"/>
        <w:jc w:val="center"/>
        <w:rPr>
          <w:rFonts w:ascii="Bookman Old Style" w:hAnsi="Bookman Old Style"/>
          <w:b/>
          <w:sz w:val="28"/>
          <w:szCs w:val="28"/>
          <w:u w:val="single"/>
        </w:rPr>
      </w:pPr>
    </w:p>
    <w:p w:rsidR="004F17EB" w:rsidRDefault="004F17EB" w:rsidP="004F17EB">
      <w:pPr>
        <w:spacing w:after="0" w:line="240" w:lineRule="auto"/>
        <w:jc w:val="center"/>
        <w:rPr>
          <w:rFonts w:ascii="Bookman Old Style" w:hAnsi="Bookman Old Style"/>
          <w:sz w:val="28"/>
          <w:szCs w:val="28"/>
        </w:rPr>
      </w:pPr>
    </w:p>
    <w:p w:rsidR="004F17EB" w:rsidRDefault="004F17EB" w:rsidP="004F17EB">
      <w:pPr>
        <w:spacing w:after="0" w:line="240" w:lineRule="auto"/>
        <w:jc w:val="center"/>
        <w:rPr>
          <w:rFonts w:ascii="Bookman Old Style" w:hAnsi="Bookman Old Style"/>
          <w:sz w:val="28"/>
          <w:szCs w:val="28"/>
        </w:rPr>
      </w:pPr>
      <w:r>
        <w:rPr>
          <w:rFonts w:ascii="Bookman Old Style" w:hAnsi="Bookman Old Style"/>
          <w:sz w:val="28"/>
          <w:szCs w:val="28"/>
        </w:rPr>
        <w:t>……………………………………</w:t>
      </w:r>
    </w:p>
    <w:p w:rsidR="004F17EB" w:rsidRPr="004F17EB" w:rsidRDefault="004F17EB" w:rsidP="004F17EB">
      <w:pPr>
        <w:spacing w:after="0" w:line="240" w:lineRule="auto"/>
        <w:jc w:val="center"/>
        <w:rPr>
          <w:rFonts w:ascii="Bookman Old Style" w:hAnsi="Bookman Old Style"/>
          <w:sz w:val="28"/>
          <w:szCs w:val="28"/>
        </w:rPr>
      </w:pPr>
      <w:r w:rsidRPr="004F17EB">
        <w:rPr>
          <w:rFonts w:ascii="Bookman Old Style" w:hAnsi="Bookman Old Style"/>
          <w:sz w:val="28"/>
          <w:szCs w:val="28"/>
        </w:rPr>
        <w:t>P. MUSONDA</w:t>
      </w:r>
    </w:p>
    <w:p w:rsidR="004F17EB" w:rsidRDefault="004F17EB" w:rsidP="004F17EB">
      <w:pPr>
        <w:spacing w:after="0" w:line="240" w:lineRule="auto"/>
        <w:jc w:val="center"/>
        <w:rPr>
          <w:rFonts w:ascii="Bookman Old Style" w:hAnsi="Bookman Old Style"/>
          <w:b/>
          <w:sz w:val="28"/>
          <w:szCs w:val="28"/>
          <w:u w:val="single"/>
        </w:rPr>
      </w:pPr>
      <w:r w:rsidRPr="004F17EB">
        <w:rPr>
          <w:rFonts w:ascii="Bookman Old Style" w:hAnsi="Bookman Old Style"/>
          <w:b/>
          <w:sz w:val="28"/>
          <w:szCs w:val="28"/>
          <w:u w:val="single"/>
        </w:rPr>
        <w:t>SUPREME COURT JUDGE</w:t>
      </w:r>
    </w:p>
    <w:p w:rsidR="004F17EB" w:rsidRDefault="004F17EB" w:rsidP="004F17EB">
      <w:pPr>
        <w:spacing w:after="0" w:line="240" w:lineRule="auto"/>
        <w:jc w:val="center"/>
        <w:rPr>
          <w:rFonts w:ascii="Bookman Old Style" w:hAnsi="Bookman Old Style"/>
          <w:b/>
          <w:sz w:val="28"/>
          <w:szCs w:val="28"/>
          <w:u w:val="single"/>
        </w:rPr>
      </w:pPr>
    </w:p>
    <w:p w:rsidR="004F17EB" w:rsidRDefault="004F17EB" w:rsidP="004F17EB">
      <w:pPr>
        <w:spacing w:after="0" w:line="240" w:lineRule="auto"/>
        <w:jc w:val="center"/>
        <w:rPr>
          <w:rFonts w:ascii="Bookman Old Style" w:hAnsi="Bookman Old Style"/>
          <w:b/>
          <w:sz w:val="28"/>
          <w:szCs w:val="28"/>
          <w:u w:val="single"/>
        </w:rPr>
      </w:pPr>
    </w:p>
    <w:p w:rsidR="004F17EB" w:rsidRDefault="004F17EB" w:rsidP="004F17EB">
      <w:pPr>
        <w:spacing w:after="0" w:line="240" w:lineRule="auto"/>
        <w:jc w:val="center"/>
        <w:rPr>
          <w:rFonts w:ascii="Bookman Old Style" w:hAnsi="Bookman Old Style"/>
          <w:b/>
          <w:sz w:val="28"/>
          <w:szCs w:val="28"/>
          <w:u w:val="single"/>
        </w:rPr>
      </w:pPr>
    </w:p>
    <w:p w:rsidR="004F17EB" w:rsidRDefault="004F17EB" w:rsidP="004F17EB">
      <w:pPr>
        <w:spacing w:after="0" w:line="240" w:lineRule="auto"/>
        <w:jc w:val="center"/>
        <w:rPr>
          <w:rFonts w:ascii="Bookman Old Style" w:hAnsi="Bookman Old Style"/>
          <w:sz w:val="28"/>
          <w:szCs w:val="28"/>
        </w:rPr>
      </w:pPr>
      <w:r w:rsidRPr="004F17EB">
        <w:rPr>
          <w:rFonts w:ascii="Bookman Old Style" w:hAnsi="Bookman Old Style"/>
          <w:sz w:val="28"/>
          <w:szCs w:val="28"/>
        </w:rPr>
        <w:t>………………………………….</w:t>
      </w:r>
    </w:p>
    <w:p w:rsidR="004F17EB" w:rsidRDefault="004F17EB" w:rsidP="004F17EB">
      <w:pPr>
        <w:spacing w:after="0" w:line="240" w:lineRule="auto"/>
        <w:jc w:val="center"/>
        <w:rPr>
          <w:rFonts w:ascii="Bookman Old Style" w:hAnsi="Bookman Old Style"/>
          <w:sz w:val="28"/>
          <w:szCs w:val="28"/>
        </w:rPr>
      </w:pPr>
      <w:r>
        <w:rPr>
          <w:rFonts w:ascii="Bookman Old Style" w:hAnsi="Bookman Old Style"/>
          <w:sz w:val="28"/>
          <w:szCs w:val="28"/>
        </w:rPr>
        <w:t>E. M. HAMAUNDU</w:t>
      </w:r>
    </w:p>
    <w:p w:rsidR="004F17EB" w:rsidRPr="004F17EB" w:rsidRDefault="00EC45E7" w:rsidP="004F17EB">
      <w:pPr>
        <w:spacing w:after="0" w:line="240" w:lineRule="auto"/>
        <w:jc w:val="center"/>
        <w:rPr>
          <w:rFonts w:ascii="Bookman Old Style" w:hAnsi="Bookman Old Style"/>
          <w:b/>
          <w:sz w:val="28"/>
          <w:szCs w:val="28"/>
          <w:u w:val="single"/>
        </w:rPr>
      </w:pPr>
      <w:r>
        <w:rPr>
          <w:rFonts w:ascii="Bookman Old Style" w:hAnsi="Bookman Old Style"/>
          <w:b/>
          <w:sz w:val="28"/>
          <w:szCs w:val="28"/>
          <w:u w:val="single"/>
        </w:rPr>
        <w:t xml:space="preserve">ACTING </w:t>
      </w:r>
      <w:r w:rsidR="004F17EB" w:rsidRPr="004F17EB">
        <w:rPr>
          <w:rFonts w:ascii="Bookman Old Style" w:hAnsi="Bookman Old Style"/>
          <w:b/>
          <w:sz w:val="28"/>
          <w:szCs w:val="28"/>
          <w:u w:val="single"/>
        </w:rPr>
        <w:t>SUPREME COURT JUDGE</w:t>
      </w:r>
    </w:p>
    <w:p w:rsidR="008F4272" w:rsidRPr="00245273" w:rsidRDefault="008F4272" w:rsidP="004F17EB">
      <w:pPr>
        <w:spacing w:after="0" w:line="240" w:lineRule="auto"/>
        <w:jc w:val="both"/>
        <w:rPr>
          <w:rFonts w:ascii="Bookman Old Style" w:hAnsi="Bookman Old Style"/>
          <w:sz w:val="28"/>
          <w:szCs w:val="28"/>
        </w:rPr>
      </w:pPr>
    </w:p>
    <w:sectPr w:rsidR="008F4272" w:rsidRPr="00245273" w:rsidSect="00D76B4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40" w:rsidRDefault="003C7540" w:rsidP="00D76B4F">
      <w:pPr>
        <w:spacing w:after="0" w:line="240" w:lineRule="auto"/>
      </w:pPr>
      <w:r>
        <w:separator/>
      </w:r>
    </w:p>
  </w:endnote>
  <w:endnote w:type="continuationSeparator" w:id="1">
    <w:p w:rsidR="003C7540" w:rsidRDefault="003C7540" w:rsidP="00D7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40" w:rsidRDefault="003C7540" w:rsidP="00D76B4F">
      <w:pPr>
        <w:spacing w:after="0" w:line="240" w:lineRule="auto"/>
      </w:pPr>
      <w:r>
        <w:separator/>
      </w:r>
    </w:p>
  </w:footnote>
  <w:footnote w:type="continuationSeparator" w:id="1">
    <w:p w:rsidR="003C7540" w:rsidRDefault="003C7540" w:rsidP="00D76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554"/>
      <w:docPartObj>
        <w:docPartGallery w:val="Page Numbers (Top of Page)"/>
        <w:docPartUnique/>
      </w:docPartObj>
    </w:sdtPr>
    <w:sdtContent>
      <w:p w:rsidR="00D76B4F" w:rsidRDefault="00D76B4F">
        <w:pPr>
          <w:pStyle w:val="Header"/>
          <w:jc w:val="center"/>
        </w:pPr>
        <w:r w:rsidRPr="00D76B4F">
          <w:rPr>
            <w:sz w:val="28"/>
            <w:szCs w:val="28"/>
          </w:rPr>
          <w:t>J</w:t>
        </w:r>
        <w:r w:rsidR="00E921A7" w:rsidRPr="00D76B4F">
          <w:rPr>
            <w:sz w:val="28"/>
            <w:szCs w:val="28"/>
          </w:rPr>
          <w:fldChar w:fldCharType="begin"/>
        </w:r>
        <w:r w:rsidRPr="00D76B4F">
          <w:rPr>
            <w:sz w:val="28"/>
            <w:szCs w:val="28"/>
          </w:rPr>
          <w:instrText xml:space="preserve"> PAGE   \* MERGEFORMAT </w:instrText>
        </w:r>
        <w:r w:rsidR="00E921A7" w:rsidRPr="00D76B4F">
          <w:rPr>
            <w:sz w:val="28"/>
            <w:szCs w:val="28"/>
          </w:rPr>
          <w:fldChar w:fldCharType="separate"/>
        </w:r>
        <w:r w:rsidR="006B59B8">
          <w:rPr>
            <w:noProof/>
            <w:sz w:val="28"/>
            <w:szCs w:val="28"/>
          </w:rPr>
          <w:t>19</w:t>
        </w:r>
        <w:r w:rsidR="00E921A7" w:rsidRPr="00D76B4F">
          <w:rPr>
            <w:sz w:val="28"/>
            <w:szCs w:val="28"/>
          </w:rPr>
          <w:fldChar w:fldCharType="end"/>
        </w:r>
      </w:p>
    </w:sdtContent>
  </w:sdt>
  <w:p w:rsidR="00D76B4F" w:rsidRDefault="00D76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38C"/>
    <w:multiLevelType w:val="hybridMultilevel"/>
    <w:tmpl w:val="EB442AB8"/>
    <w:lvl w:ilvl="0" w:tplc="757CA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D15194"/>
    <w:multiLevelType w:val="hybridMultilevel"/>
    <w:tmpl w:val="1A56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26A99"/>
    <w:multiLevelType w:val="hybridMultilevel"/>
    <w:tmpl w:val="4C886720"/>
    <w:lvl w:ilvl="0" w:tplc="324C020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693A1643"/>
    <w:multiLevelType w:val="hybridMultilevel"/>
    <w:tmpl w:val="BCD23924"/>
    <w:lvl w:ilvl="0" w:tplc="0F06C4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CD36B5"/>
    <w:multiLevelType w:val="hybridMultilevel"/>
    <w:tmpl w:val="31C26F64"/>
    <w:lvl w:ilvl="0" w:tplc="5C7EA08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237367"/>
    <w:rsid w:val="00002B0A"/>
    <w:rsid w:val="00021738"/>
    <w:rsid w:val="000640E0"/>
    <w:rsid w:val="001935F3"/>
    <w:rsid w:val="00230665"/>
    <w:rsid w:val="00237367"/>
    <w:rsid w:val="00245273"/>
    <w:rsid w:val="00272F23"/>
    <w:rsid w:val="00277182"/>
    <w:rsid w:val="00277C2D"/>
    <w:rsid w:val="002979C2"/>
    <w:rsid w:val="002D2FF7"/>
    <w:rsid w:val="0030535D"/>
    <w:rsid w:val="003712BE"/>
    <w:rsid w:val="0037384B"/>
    <w:rsid w:val="003B09D5"/>
    <w:rsid w:val="003B1B43"/>
    <w:rsid w:val="003C6E87"/>
    <w:rsid w:val="003C7540"/>
    <w:rsid w:val="00430924"/>
    <w:rsid w:val="00493690"/>
    <w:rsid w:val="004A2215"/>
    <w:rsid w:val="004C4BCE"/>
    <w:rsid w:val="004C6AD1"/>
    <w:rsid w:val="004F17EB"/>
    <w:rsid w:val="0052044E"/>
    <w:rsid w:val="00525C0D"/>
    <w:rsid w:val="00595A0B"/>
    <w:rsid w:val="005E1CA5"/>
    <w:rsid w:val="006144B5"/>
    <w:rsid w:val="0063126F"/>
    <w:rsid w:val="00696913"/>
    <w:rsid w:val="006A6472"/>
    <w:rsid w:val="006A6F5A"/>
    <w:rsid w:val="006A75B3"/>
    <w:rsid w:val="006B59B8"/>
    <w:rsid w:val="006F427C"/>
    <w:rsid w:val="00701874"/>
    <w:rsid w:val="00751F80"/>
    <w:rsid w:val="0075732B"/>
    <w:rsid w:val="008E6F93"/>
    <w:rsid w:val="008F4272"/>
    <w:rsid w:val="009029DA"/>
    <w:rsid w:val="009C55F0"/>
    <w:rsid w:val="009D760D"/>
    <w:rsid w:val="00A14118"/>
    <w:rsid w:val="00B062C2"/>
    <w:rsid w:val="00B14204"/>
    <w:rsid w:val="00B57376"/>
    <w:rsid w:val="00B63D8F"/>
    <w:rsid w:val="00C009DE"/>
    <w:rsid w:val="00C532EC"/>
    <w:rsid w:val="00C76C76"/>
    <w:rsid w:val="00CD1A72"/>
    <w:rsid w:val="00D45CE3"/>
    <w:rsid w:val="00D67FC7"/>
    <w:rsid w:val="00D76B4F"/>
    <w:rsid w:val="00D81BC8"/>
    <w:rsid w:val="00D85143"/>
    <w:rsid w:val="00DA6BB3"/>
    <w:rsid w:val="00DB6180"/>
    <w:rsid w:val="00DC15A2"/>
    <w:rsid w:val="00E32B61"/>
    <w:rsid w:val="00E424D1"/>
    <w:rsid w:val="00E44194"/>
    <w:rsid w:val="00E921A7"/>
    <w:rsid w:val="00EB48AB"/>
    <w:rsid w:val="00EC45E7"/>
    <w:rsid w:val="00ED7194"/>
    <w:rsid w:val="00EF1D7B"/>
    <w:rsid w:val="00EF65A4"/>
    <w:rsid w:val="00F55B5E"/>
    <w:rsid w:val="00F95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9D5"/>
    <w:pPr>
      <w:ind w:left="720"/>
      <w:contextualSpacing/>
    </w:pPr>
  </w:style>
  <w:style w:type="paragraph" w:styleId="Header">
    <w:name w:val="header"/>
    <w:basedOn w:val="Normal"/>
    <w:link w:val="HeaderChar"/>
    <w:uiPriority w:val="99"/>
    <w:unhideWhenUsed/>
    <w:rsid w:val="00D7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4F"/>
  </w:style>
  <w:style w:type="paragraph" w:styleId="Footer">
    <w:name w:val="footer"/>
    <w:basedOn w:val="Normal"/>
    <w:link w:val="FooterChar"/>
    <w:uiPriority w:val="99"/>
    <w:semiHidden/>
    <w:unhideWhenUsed/>
    <w:rsid w:val="00D76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B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995D-18CA-4784-B4AB-AB721C99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JudgeCKsec</dc:creator>
  <cp:lastModifiedBy>grace.mulunda</cp:lastModifiedBy>
  <cp:revision>2</cp:revision>
  <cp:lastPrinted>2013-07-26T17:41:00Z</cp:lastPrinted>
  <dcterms:created xsi:type="dcterms:W3CDTF">2014-01-15T10:06:00Z</dcterms:created>
  <dcterms:modified xsi:type="dcterms:W3CDTF">2014-01-15T10:06:00Z</dcterms:modified>
</cp:coreProperties>
</file>