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FC" w:rsidRPr="000F66FC" w:rsidRDefault="000F66FC" w:rsidP="002F17EB">
      <w:pPr>
        <w:pStyle w:val="NoSpacing"/>
        <w:jc w:val="both"/>
        <w:rPr>
          <w:rFonts w:ascii="Bookman Old Style" w:hAnsi="Bookman Old Style"/>
          <w:b/>
          <w:sz w:val="24"/>
          <w:szCs w:val="24"/>
        </w:rPr>
      </w:pPr>
      <w:proofErr w:type="gramStart"/>
      <w:r w:rsidRPr="000F66FC">
        <w:rPr>
          <w:rFonts w:ascii="Bookman Old Style" w:hAnsi="Bookman Old Style"/>
          <w:b/>
          <w:sz w:val="24"/>
          <w:szCs w:val="24"/>
        </w:rPr>
        <w:t xml:space="preserve">IN THE SUPREME COURT OF ZAMBIA </w:t>
      </w:r>
      <w:r w:rsidRPr="000F66FC">
        <w:rPr>
          <w:rFonts w:ascii="Bookman Old Style" w:hAnsi="Bookman Old Style"/>
          <w:b/>
          <w:sz w:val="24"/>
          <w:szCs w:val="24"/>
        </w:rPr>
        <w:tab/>
      </w:r>
      <w:r w:rsidRPr="000F66FC">
        <w:rPr>
          <w:rFonts w:ascii="Bookman Old Style" w:hAnsi="Bookman Old Style"/>
          <w:b/>
          <w:sz w:val="24"/>
          <w:szCs w:val="24"/>
        </w:rPr>
        <w:tab/>
        <w:t>APPEAL NO.</w:t>
      </w:r>
      <w:proofErr w:type="gramEnd"/>
      <w:r w:rsidRPr="000F66FC">
        <w:rPr>
          <w:rFonts w:ascii="Bookman Old Style" w:hAnsi="Bookman Old Style"/>
          <w:b/>
          <w:sz w:val="24"/>
          <w:szCs w:val="24"/>
        </w:rPr>
        <w:t xml:space="preserve"> 291/2014</w:t>
      </w:r>
    </w:p>
    <w:p w:rsidR="000F66FC" w:rsidRPr="000F66FC" w:rsidRDefault="000F66FC" w:rsidP="002F17EB">
      <w:pPr>
        <w:pStyle w:val="NoSpacing"/>
        <w:jc w:val="both"/>
        <w:rPr>
          <w:rFonts w:ascii="Bookman Old Style" w:hAnsi="Bookman Old Style"/>
          <w:b/>
          <w:sz w:val="24"/>
          <w:szCs w:val="24"/>
        </w:rPr>
      </w:pPr>
      <w:r w:rsidRPr="000F66FC">
        <w:rPr>
          <w:rFonts w:ascii="Bookman Old Style" w:hAnsi="Bookman Old Style"/>
          <w:b/>
          <w:sz w:val="24"/>
          <w:szCs w:val="24"/>
        </w:rPr>
        <w:t>HOLDEN AT LUSAKA</w:t>
      </w:r>
    </w:p>
    <w:p w:rsidR="000F66FC" w:rsidRPr="000F66FC" w:rsidRDefault="000F66FC" w:rsidP="002F17EB">
      <w:pPr>
        <w:pStyle w:val="NoSpacing"/>
        <w:jc w:val="both"/>
        <w:rPr>
          <w:rFonts w:ascii="Bookman Old Style" w:hAnsi="Bookman Old Style"/>
          <w:b/>
          <w:sz w:val="24"/>
          <w:szCs w:val="24"/>
        </w:rPr>
      </w:pPr>
      <w:r w:rsidRPr="000F66FC">
        <w:rPr>
          <w:rFonts w:ascii="Bookman Old Style" w:hAnsi="Bookman Old Style"/>
          <w:b/>
          <w:sz w:val="24"/>
          <w:szCs w:val="24"/>
        </w:rPr>
        <w:t>(CRIMINAL JURISDICTION)</w:t>
      </w:r>
    </w:p>
    <w:p w:rsidR="000F66FC" w:rsidRPr="000F66FC" w:rsidRDefault="000F66FC" w:rsidP="002F17EB">
      <w:pPr>
        <w:pStyle w:val="NoSpacing"/>
        <w:jc w:val="both"/>
        <w:rPr>
          <w:rFonts w:ascii="Bookman Old Style" w:hAnsi="Bookman Old Style"/>
          <w:b/>
          <w:sz w:val="24"/>
          <w:szCs w:val="24"/>
        </w:rPr>
      </w:pPr>
    </w:p>
    <w:p w:rsidR="000F66FC" w:rsidRPr="000F66FC" w:rsidRDefault="000F66FC" w:rsidP="002F17EB">
      <w:pPr>
        <w:pStyle w:val="NoSpacing"/>
        <w:jc w:val="both"/>
        <w:rPr>
          <w:rFonts w:ascii="Bookman Old Style" w:hAnsi="Bookman Old Style"/>
          <w:b/>
          <w:sz w:val="24"/>
          <w:szCs w:val="24"/>
        </w:rPr>
      </w:pPr>
    </w:p>
    <w:p w:rsidR="000F66FC" w:rsidRPr="000F66FC" w:rsidRDefault="000F66FC" w:rsidP="002F17EB">
      <w:pPr>
        <w:pStyle w:val="NoSpacing"/>
        <w:jc w:val="both"/>
        <w:rPr>
          <w:rFonts w:ascii="Bookman Old Style" w:hAnsi="Bookman Old Style"/>
          <w:b/>
          <w:sz w:val="24"/>
          <w:szCs w:val="24"/>
        </w:rPr>
      </w:pPr>
    </w:p>
    <w:p w:rsidR="000F66FC" w:rsidRPr="000F66FC" w:rsidRDefault="000F66FC" w:rsidP="002F17EB">
      <w:pPr>
        <w:pStyle w:val="NoSpacing"/>
        <w:jc w:val="both"/>
        <w:rPr>
          <w:rFonts w:ascii="Bookman Old Style" w:hAnsi="Bookman Old Style"/>
          <w:b/>
          <w:sz w:val="24"/>
          <w:szCs w:val="24"/>
        </w:rPr>
      </w:pPr>
      <w:r w:rsidRPr="000F66FC">
        <w:rPr>
          <w:rFonts w:ascii="Bookman Old Style" w:hAnsi="Bookman Old Style"/>
          <w:b/>
          <w:sz w:val="24"/>
          <w:szCs w:val="24"/>
        </w:rPr>
        <w:t>BETWEEN:</w:t>
      </w:r>
    </w:p>
    <w:p w:rsidR="000F66FC" w:rsidRPr="000F66FC" w:rsidRDefault="000F66FC" w:rsidP="002F17EB">
      <w:pPr>
        <w:pStyle w:val="NoSpacing"/>
        <w:jc w:val="both"/>
        <w:rPr>
          <w:rFonts w:ascii="Bookman Old Style" w:hAnsi="Bookman Old Style"/>
          <w:b/>
          <w:sz w:val="24"/>
          <w:szCs w:val="24"/>
        </w:rPr>
      </w:pPr>
    </w:p>
    <w:p w:rsidR="000F66FC" w:rsidRPr="000F66FC" w:rsidRDefault="000F66FC" w:rsidP="002F17EB">
      <w:pPr>
        <w:pStyle w:val="NoSpacing"/>
        <w:jc w:val="both"/>
        <w:rPr>
          <w:rFonts w:ascii="Bookman Old Style" w:hAnsi="Bookman Old Style"/>
          <w:b/>
          <w:sz w:val="24"/>
          <w:szCs w:val="24"/>
        </w:rPr>
      </w:pPr>
    </w:p>
    <w:p w:rsidR="000F66FC" w:rsidRPr="000F66FC" w:rsidRDefault="000F66FC" w:rsidP="002F17EB">
      <w:pPr>
        <w:pStyle w:val="NoSpacing"/>
        <w:jc w:val="both"/>
        <w:rPr>
          <w:rFonts w:ascii="Bookman Old Style" w:hAnsi="Bookman Old Style"/>
          <w:b/>
          <w:sz w:val="24"/>
          <w:szCs w:val="24"/>
        </w:rPr>
      </w:pPr>
      <w:r w:rsidRPr="000F66FC">
        <w:rPr>
          <w:rFonts w:ascii="Bookman Old Style" w:hAnsi="Bookman Old Style"/>
          <w:b/>
          <w:sz w:val="24"/>
          <w:szCs w:val="24"/>
        </w:rPr>
        <w:t xml:space="preserve">THE PEOPLE                                              </w:t>
      </w:r>
      <w:r w:rsidRPr="000F66FC">
        <w:rPr>
          <w:rFonts w:ascii="Bookman Old Style" w:hAnsi="Bookman Old Style"/>
          <w:b/>
          <w:sz w:val="24"/>
          <w:szCs w:val="24"/>
        </w:rPr>
        <w:tab/>
        <w:t>APPELLANT</w:t>
      </w:r>
    </w:p>
    <w:p w:rsidR="000F66FC" w:rsidRPr="000F66FC" w:rsidRDefault="000F66FC" w:rsidP="002F17EB">
      <w:pPr>
        <w:pStyle w:val="NoSpacing"/>
        <w:jc w:val="both"/>
        <w:rPr>
          <w:rFonts w:ascii="Bookman Old Style" w:hAnsi="Bookman Old Style"/>
          <w:b/>
          <w:sz w:val="24"/>
          <w:szCs w:val="24"/>
        </w:rPr>
      </w:pPr>
    </w:p>
    <w:p w:rsidR="000F66FC" w:rsidRPr="000F66FC" w:rsidRDefault="000F66FC" w:rsidP="002F17EB">
      <w:pPr>
        <w:pStyle w:val="NoSpacing"/>
        <w:jc w:val="both"/>
        <w:rPr>
          <w:rFonts w:ascii="Bookman Old Style" w:hAnsi="Bookman Old Style"/>
          <w:b/>
          <w:sz w:val="24"/>
          <w:szCs w:val="24"/>
        </w:rPr>
      </w:pPr>
      <w:r w:rsidRPr="000F66FC">
        <w:rPr>
          <w:rFonts w:ascii="Bookman Old Style" w:hAnsi="Bookman Old Style"/>
          <w:b/>
          <w:sz w:val="24"/>
          <w:szCs w:val="24"/>
        </w:rPr>
        <w:t>AND</w:t>
      </w:r>
    </w:p>
    <w:p w:rsidR="000F66FC" w:rsidRPr="000F66FC" w:rsidRDefault="000F66FC" w:rsidP="002F17EB">
      <w:pPr>
        <w:pStyle w:val="NoSpacing"/>
        <w:jc w:val="both"/>
        <w:rPr>
          <w:rFonts w:ascii="Bookman Old Style" w:hAnsi="Bookman Old Style"/>
          <w:b/>
          <w:sz w:val="24"/>
          <w:szCs w:val="24"/>
        </w:rPr>
      </w:pPr>
      <w:r w:rsidRPr="000F66FC">
        <w:rPr>
          <w:rFonts w:ascii="Bookman Old Style" w:hAnsi="Bookman Old Style"/>
          <w:b/>
          <w:sz w:val="24"/>
          <w:szCs w:val="24"/>
        </w:rPr>
        <w:tab/>
      </w:r>
      <w:r w:rsidRPr="000F66FC">
        <w:rPr>
          <w:rFonts w:ascii="Bookman Old Style" w:hAnsi="Bookman Old Style"/>
          <w:b/>
          <w:sz w:val="24"/>
          <w:szCs w:val="24"/>
        </w:rPr>
        <w:tab/>
      </w:r>
    </w:p>
    <w:p w:rsidR="000F66FC" w:rsidRPr="000F66FC" w:rsidRDefault="000F66FC" w:rsidP="002F17EB">
      <w:pPr>
        <w:pStyle w:val="NoSpacing"/>
        <w:jc w:val="both"/>
        <w:rPr>
          <w:rFonts w:ascii="Bookman Old Style" w:hAnsi="Bookman Old Style"/>
          <w:b/>
          <w:sz w:val="24"/>
          <w:szCs w:val="24"/>
        </w:rPr>
      </w:pPr>
      <w:r w:rsidRPr="000F66FC">
        <w:rPr>
          <w:rFonts w:ascii="Bookman Old Style" w:hAnsi="Bookman Old Style"/>
          <w:b/>
          <w:sz w:val="24"/>
          <w:szCs w:val="24"/>
        </w:rPr>
        <w:t>AUSTIN CHISANGU LIATO</w:t>
      </w:r>
      <w:r w:rsidRPr="000F66FC">
        <w:rPr>
          <w:rFonts w:ascii="Bookman Old Style" w:hAnsi="Bookman Old Style"/>
          <w:b/>
          <w:sz w:val="24"/>
          <w:szCs w:val="24"/>
        </w:rPr>
        <w:tab/>
      </w:r>
      <w:r w:rsidRPr="000F66FC">
        <w:rPr>
          <w:rFonts w:ascii="Bookman Old Style" w:hAnsi="Bookman Old Style"/>
          <w:b/>
          <w:sz w:val="24"/>
          <w:szCs w:val="24"/>
        </w:rPr>
        <w:tab/>
      </w:r>
      <w:r w:rsidRPr="000F66FC">
        <w:rPr>
          <w:rFonts w:ascii="Bookman Old Style" w:hAnsi="Bookman Old Style"/>
          <w:b/>
          <w:sz w:val="24"/>
          <w:szCs w:val="24"/>
        </w:rPr>
        <w:tab/>
      </w:r>
      <w:r w:rsidRPr="000F66FC">
        <w:rPr>
          <w:rFonts w:ascii="Bookman Old Style" w:hAnsi="Bookman Old Style"/>
          <w:b/>
          <w:sz w:val="24"/>
          <w:szCs w:val="24"/>
        </w:rPr>
        <w:tab/>
        <w:t>RESPONDENT</w:t>
      </w:r>
    </w:p>
    <w:p w:rsidR="000F66FC" w:rsidRPr="000F66FC" w:rsidRDefault="000F66FC" w:rsidP="002F17EB">
      <w:pPr>
        <w:pStyle w:val="NoSpacing"/>
        <w:jc w:val="both"/>
        <w:rPr>
          <w:rFonts w:ascii="Bookman Old Style" w:hAnsi="Bookman Old Style"/>
          <w:sz w:val="24"/>
          <w:szCs w:val="24"/>
        </w:rPr>
      </w:pPr>
    </w:p>
    <w:p w:rsidR="000F66FC" w:rsidRPr="000F66FC" w:rsidRDefault="000F66FC" w:rsidP="002F17EB">
      <w:pPr>
        <w:pStyle w:val="NoSpacing"/>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p>
    <w:p w:rsidR="000F66FC" w:rsidRPr="002F17EB" w:rsidRDefault="000F66FC" w:rsidP="002F17EB">
      <w:pPr>
        <w:pStyle w:val="NoSpacing"/>
        <w:spacing w:line="480" w:lineRule="auto"/>
        <w:jc w:val="both"/>
        <w:rPr>
          <w:rFonts w:ascii="Bookman Old Style" w:hAnsi="Bookman Old Style"/>
          <w:b/>
          <w:sz w:val="24"/>
          <w:szCs w:val="24"/>
        </w:rPr>
      </w:pPr>
      <w:r w:rsidRPr="002F17EB">
        <w:rPr>
          <w:rFonts w:ascii="Bookman Old Style" w:hAnsi="Bookman Old Style"/>
          <w:b/>
          <w:sz w:val="24"/>
          <w:szCs w:val="24"/>
        </w:rPr>
        <w:t xml:space="preserve">Coram: </w:t>
      </w:r>
      <w:r w:rsidRPr="002F17EB">
        <w:rPr>
          <w:rFonts w:ascii="Bookman Old Style" w:hAnsi="Bookman Old Style"/>
          <w:b/>
          <w:sz w:val="24"/>
          <w:szCs w:val="24"/>
        </w:rPr>
        <w:tab/>
      </w:r>
      <w:proofErr w:type="spellStart"/>
      <w:r w:rsidRPr="002F17EB">
        <w:rPr>
          <w:rFonts w:ascii="Bookman Old Style" w:hAnsi="Bookman Old Style"/>
          <w:b/>
          <w:sz w:val="24"/>
          <w:szCs w:val="24"/>
        </w:rPr>
        <w:t>Wanki</w:t>
      </w:r>
      <w:proofErr w:type="spellEnd"/>
      <w:r w:rsidRPr="002F17EB">
        <w:rPr>
          <w:rFonts w:ascii="Bookman Old Style" w:hAnsi="Bookman Old Style"/>
          <w:b/>
          <w:sz w:val="24"/>
          <w:szCs w:val="24"/>
        </w:rPr>
        <w:t xml:space="preserve">, </w:t>
      </w:r>
      <w:proofErr w:type="spellStart"/>
      <w:r w:rsidRPr="002F17EB">
        <w:rPr>
          <w:rFonts w:ascii="Bookman Old Style" w:hAnsi="Bookman Old Style"/>
          <w:b/>
          <w:sz w:val="24"/>
          <w:szCs w:val="24"/>
        </w:rPr>
        <w:t>Muyovwe</w:t>
      </w:r>
      <w:proofErr w:type="spellEnd"/>
      <w:r w:rsidRPr="002F17EB">
        <w:rPr>
          <w:rFonts w:ascii="Bookman Old Style" w:hAnsi="Bookman Old Style"/>
          <w:b/>
          <w:sz w:val="24"/>
          <w:szCs w:val="24"/>
        </w:rPr>
        <w:t xml:space="preserve"> and Malila, JJS</w:t>
      </w:r>
      <w:bookmarkStart w:id="0" w:name="_GoBack"/>
      <w:bookmarkEnd w:id="0"/>
    </w:p>
    <w:p w:rsidR="000F66FC" w:rsidRPr="002F17EB" w:rsidRDefault="000F66FC" w:rsidP="002F17EB">
      <w:pPr>
        <w:pStyle w:val="NoSpacing"/>
        <w:spacing w:line="480" w:lineRule="auto"/>
        <w:jc w:val="both"/>
        <w:rPr>
          <w:rFonts w:ascii="Bookman Old Style" w:hAnsi="Bookman Old Style"/>
          <w:b/>
          <w:sz w:val="24"/>
          <w:szCs w:val="24"/>
        </w:rPr>
      </w:pPr>
      <w:r w:rsidRPr="002F17EB">
        <w:rPr>
          <w:rFonts w:ascii="Bookman Old Style" w:hAnsi="Bookman Old Style"/>
          <w:b/>
          <w:sz w:val="24"/>
          <w:szCs w:val="24"/>
        </w:rPr>
        <w:tab/>
      </w:r>
      <w:r w:rsidRPr="002F17EB">
        <w:rPr>
          <w:rFonts w:ascii="Bookman Old Style" w:hAnsi="Bookman Old Style"/>
          <w:b/>
          <w:sz w:val="24"/>
          <w:szCs w:val="24"/>
        </w:rPr>
        <w:tab/>
      </w:r>
      <w:proofErr w:type="gramStart"/>
      <w:r w:rsidRPr="002F17EB">
        <w:rPr>
          <w:rFonts w:ascii="Bookman Old Style" w:hAnsi="Bookman Old Style"/>
          <w:b/>
          <w:sz w:val="24"/>
          <w:szCs w:val="24"/>
        </w:rPr>
        <w:t>on</w:t>
      </w:r>
      <w:proofErr w:type="gramEnd"/>
      <w:r w:rsidRPr="002F17EB">
        <w:rPr>
          <w:rFonts w:ascii="Bookman Old Style" w:hAnsi="Bookman Old Style"/>
          <w:b/>
          <w:sz w:val="24"/>
          <w:szCs w:val="24"/>
        </w:rPr>
        <w:t xml:space="preserve"> </w:t>
      </w:r>
      <w:r w:rsidR="00CD6722">
        <w:rPr>
          <w:rFonts w:ascii="Bookman Old Style" w:hAnsi="Bookman Old Style"/>
          <w:b/>
          <w:sz w:val="24"/>
          <w:szCs w:val="24"/>
        </w:rPr>
        <w:t>3</w:t>
      </w:r>
      <w:r w:rsidR="00CD6722" w:rsidRPr="00CD6722">
        <w:rPr>
          <w:rFonts w:ascii="Bookman Old Style" w:hAnsi="Bookman Old Style"/>
          <w:b/>
          <w:sz w:val="24"/>
          <w:szCs w:val="24"/>
          <w:vertAlign w:val="superscript"/>
        </w:rPr>
        <w:t>rd</w:t>
      </w:r>
      <w:r w:rsidR="00CD6722">
        <w:rPr>
          <w:rFonts w:ascii="Bookman Old Style" w:hAnsi="Bookman Old Style"/>
          <w:b/>
          <w:sz w:val="24"/>
          <w:szCs w:val="24"/>
        </w:rPr>
        <w:t xml:space="preserve"> February, 2015 and …………………………….</w:t>
      </w:r>
    </w:p>
    <w:p w:rsidR="002F17EB" w:rsidRPr="000F66FC" w:rsidRDefault="000F66FC" w:rsidP="002F17EB">
      <w:pPr>
        <w:pStyle w:val="NoSpacing"/>
        <w:ind w:left="2880" w:hanging="2880"/>
        <w:jc w:val="both"/>
        <w:rPr>
          <w:rFonts w:ascii="Bookman Old Style" w:hAnsi="Bookman Old Style"/>
          <w:sz w:val="24"/>
          <w:szCs w:val="24"/>
        </w:rPr>
      </w:pPr>
      <w:r w:rsidRPr="002F17EB">
        <w:rPr>
          <w:rFonts w:ascii="Bookman Old Style" w:hAnsi="Bookman Old Style"/>
          <w:i/>
          <w:sz w:val="24"/>
          <w:szCs w:val="24"/>
        </w:rPr>
        <w:t>For the Appellant:</w:t>
      </w:r>
      <w:r w:rsidRPr="000F66FC">
        <w:rPr>
          <w:rFonts w:ascii="Bookman Old Style" w:hAnsi="Bookman Old Style"/>
          <w:sz w:val="24"/>
          <w:szCs w:val="24"/>
        </w:rPr>
        <w:tab/>
      </w:r>
      <w:r w:rsidR="002F17EB">
        <w:rPr>
          <w:rFonts w:ascii="Bookman Old Style" w:hAnsi="Bookman Old Style"/>
          <w:sz w:val="24"/>
          <w:szCs w:val="24"/>
        </w:rPr>
        <w:t xml:space="preserve">Mr. B. </w:t>
      </w:r>
      <w:proofErr w:type="spellStart"/>
      <w:r w:rsidR="002F17EB">
        <w:rPr>
          <w:rFonts w:ascii="Bookman Old Style" w:hAnsi="Bookman Old Style"/>
          <w:sz w:val="24"/>
          <w:szCs w:val="24"/>
        </w:rPr>
        <w:t>Mpalo</w:t>
      </w:r>
      <w:proofErr w:type="spellEnd"/>
      <w:r w:rsidR="002F17EB">
        <w:rPr>
          <w:rFonts w:ascii="Bookman Old Style" w:hAnsi="Bookman Old Style"/>
          <w:sz w:val="24"/>
          <w:szCs w:val="24"/>
        </w:rPr>
        <w:t>, Senior State Advocate</w:t>
      </w:r>
      <w:r w:rsidR="008B64B2">
        <w:rPr>
          <w:rFonts w:ascii="Bookman Old Style" w:hAnsi="Bookman Old Style"/>
          <w:sz w:val="24"/>
          <w:szCs w:val="24"/>
        </w:rPr>
        <w:t>,</w:t>
      </w:r>
      <w:r w:rsidR="002F17EB">
        <w:rPr>
          <w:rFonts w:ascii="Bookman Old Style" w:hAnsi="Bookman Old Style"/>
          <w:sz w:val="24"/>
          <w:szCs w:val="24"/>
        </w:rPr>
        <w:t xml:space="preserve"> with Mr. M. K. </w:t>
      </w:r>
      <w:proofErr w:type="spellStart"/>
      <w:r w:rsidR="002F17EB">
        <w:rPr>
          <w:rFonts w:ascii="Bookman Old Style" w:hAnsi="Bookman Old Style"/>
          <w:sz w:val="24"/>
          <w:szCs w:val="24"/>
        </w:rPr>
        <w:t>Chitundu</w:t>
      </w:r>
      <w:proofErr w:type="spellEnd"/>
      <w:r w:rsidR="002F17EB">
        <w:rPr>
          <w:rFonts w:ascii="Bookman Old Style" w:hAnsi="Bookman Old Style"/>
          <w:sz w:val="24"/>
          <w:szCs w:val="24"/>
        </w:rPr>
        <w:t xml:space="preserve">, Principal State Advocate, </w:t>
      </w:r>
      <w:r w:rsidR="002F17EB" w:rsidRPr="000F66FC">
        <w:rPr>
          <w:rFonts w:ascii="Bookman Old Style" w:hAnsi="Bookman Old Style"/>
          <w:sz w:val="24"/>
          <w:szCs w:val="24"/>
        </w:rPr>
        <w:t>National Prosecutions Authority</w:t>
      </w:r>
    </w:p>
    <w:p w:rsidR="002F17EB" w:rsidRPr="000F66FC" w:rsidRDefault="002F17EB" w:rsidP="002F17EB">
      <w:pPr>
        <w:pStyle w:val="NoSpacing"/>
        <w:jc w:val="both"/>
        <w:rPr>
          <w:rFonts w:ascii="Bookman Old Style" w:hAnsi="Bookman Old Style"/>
          <w:sz w:val="24"/>
          <w:szCs w:val="24"/>
        </w:rPr>
      </w:pPr>
    </w:p>
    <w:p w:rsidR="000F66FC" w:rsidRPr="000F66FC" w:rsidRDefault="000F66FC" w:rsidP="002F17EB">
      <w:pPr>
        <w:pStyle w:val="NoSpacing"/>
        <w:jc w:val="both"/>
        <w:rPr>
          <w:rFonts w:ascii="Bookman Old Style" w:hAnsi="Bookman Old Style"/>
          <w:sz w:val="24"/>
          <w:szCs w:val="24"/>
        </w:rPr>
      </w:pPr>
    </w:p>
    <w:p w:rsidR="00543856" w:rsidRDefault="002F17EB" w:rsidP="002F17EB">
      <w:pPr>
        <w:pStyle w:val="NoSpacing"/>
        <w:ind w:left="2880" w:hanging="2880"/>
        <w:jc w:val="both"/>
        <w:rPr>
          <w:rFonts w:ascii="Bookman Old Style" w:hAnsi="Bookman Old Style"/>
          <w:sz w:val="24"/>
          <w:szCs w:val="24"/>
        </w:rPr>
      </w:pPr>
      <w:r w:rsidRPr="002F17EB">
        <w:rPr>
          <w:rFonts w:ascii="Bookman Old Style" w:hAnsi="Bookman Old Style"/>
          <w:i/>
          <w:sz w:val="24"/>
          <w:szCs w:val="24"/>
        </w:rPr>
        <w:t>For the Respondent:</w:t>
      </w:r>
      <w:r w:rsidR="008B64B2">
        <w:rPr>
          <w:rFonts w:ascii="Bookman Old Style" w:hAnsi="Bookman Old Style"/>
          <w:sz w:val="24"/>
          <w:szCs w:val="24"/>
        </w:rPr>
        <w:t xml:space="preserve">    </w:t>
      </w:r>
      <w:r w:rsidR="00EC60E1">
        <w:rPr>
          <w:rFonts w:ascii="Bookman Old Style" w:hAnsi="Bookman Old Style"/>
          <w:sz w:val="24"/>
          <w:szCs w:val="24"/>
        </w:rPr>
        <w:tab/>
      </w:r>
      <w:r w:rsidR="008B64B2">
        <w:rPr>
          <w:rFonts w:ascii="Bookman Old Style" w:hAnsi="Bookman Old Style"/>
          <w:sz w:val="24"/>
          <w:szCs w:val="24"/>
        </w:rPr>
        <w:t xml:space="preserve">Prof. M. P. </w:t>
      </w:r>
      <w:proofErr w:type="spellStart"/>
      <w:r w:rsidR="008B64B2">
        <w:rPr>
          <w:rFonts w:ascii="Bookman Old Style" w:hAnsi="Bookman Old Style"/>
          <w:sz w:val="24"/>
          <w:szCs w:val="24"/>
        </w:rPr>
        <w:t>Mvunga</w:t>
      </w:r>
      <w:proofErr w:type="spellEnd"/>
      <w:r>
        <w:rPr>
          <w:rFonts w:ascii="Bookman Old Style" w:hAnsi="Bookman Old Style"/>
          <w:sz w:val="24"/>
          <w:szCs w:val="24"/>
        </w:rPr>
        <w:t xml:space="preserve"> </w:t>
      </w:r>
      <w:r w:rsidR="008B64B2">
        <w:rPr>
          <w:rFonts w:ascii="Bookman Old Style" w:hAnsi="Bookman Old Style"/>
          <w:sz w:val="24"/>
          <w:szCs w:val="24"/>
        </w:rPr>
        <w:t xml:space="preserve">SC, </w:t>
      </w:r>
      <w:r w:rsidR="00CD6722">
        <w:rPr>
          <w:rFonts w:ascii="Bookman Old Style" w:hAnsi="Bookman Old Style"/>
          <w:sz w:val="24"/>
          <w:szCs w:val="24"/>
        </w:rPr>
        <w:t xml:space="preserve">of Messrs. </w:t>
      </w:r>
      <w:proofErr w:type="spellStart"/>
      <w:r>
        <w:rPr>
          <w:rFonts w:ascii="Bookman Old Style" w:hAnsi="Bookman Old Style"/>
          <w:sz w:val="24"/>
          <w:szCs w:val="24"/>
        </w:rPr>
        <w:t>Mvunga</w:t>
      </w:r>
      <w:proofErr w:type="spellEnd"/>
      <w:r>
        <w:rPr>
          <w:rFonts w:ascii="Bookman Old Style" w:hAnsi="Bookman Old Style"/>
          <w:sz w:val="24"/>
          <w:szCs w:val="24"/>
        </w:rPr>
        <w:t xml:space="preserve"> &amp; Associates</w:t>
      </w:r>
      <w:r w:rsidR="008B64B2">
        <w:rPr>
          <w:rFonts w:ascii="Bookman Old Style" w:hAnsi="Bookman Old Style"/>
          <w:sz w:val="24"/>
          <w:szCs w:val="24"/>
        </w:rPr>
        <w:t>;</w:t>
      </w:r>
      <w:r>
        <w:rPr>
          <w:rFonts w:ascii="Bookman Old Style" w:hAnsi="Bookman Old Style"/>
          <w:sz w:val="24"/>
          <w:szCs w:val="24"/>
        </w:rPr>
        <w:t xml:space="preserve"> Mrs. N. B. </w:t>
      </w:r>
      <w:proofErr w:type="spellStart"/>
      <w:r>
        <w:rPr>
          <w:rFonts w:ascii="Bookman Old Style" w:hAnsi="Bookman Old Style"/>
          <w:sz w:val="24"/>
          <w:szCs w:val="24"/>
        </w:rPr>
        <w:t>Mutti</w:t>
      </w:r>
      <w:proofErr w:type="spellEnd"/>
      <w:r>
        <w:rPr>
          <w:rFonts w:ascii="Bookman Old Style" w:hAnsi="Bookman Old Style"/>
          <w:sz w:val="24"/>
          <w:szCs w:val="24"/>
        </w:rPr>
        <w:t xml:space="preserve"> and Mr. M. </w:t>
      </w:r>
      <w:proofErr w:type="spellStart"/>
      <w:r>
        <w:rPr>
          <w:rFonts w:ascii="Bookman Old Style" w:hAnsi="Bookman Old Style"/>
          <w:sz w:val="24"/>
          <w:szCs w:val="24"/>
        </w:rPr>
        <w:t>Chitambala</w:t>
      </w:r>
      <w:proofErr w:type="spellEnd"/>
      <w:r>
        <w:rPr>
          <w:rFonts w:ascii="Bookman Old Style" w:hAnsi="Bookman Old Style"/>
          <w:sz w:val="24"/>
          <w:szCs w:val="24"/>
        </w:rPr>
        <w:t>,</w:t>
      </w:r>
      <w:r w:rsidR="008B64B2">
        <w:rPr>
          <w:rFonts w:ascii="Bookman Old Style" w:hAnsi="Bookman Old Style"/>
          <w:sz w:val="24"/>
          <w:szCs w:val="24"/>
        </w:rPr>
        <w:t xml:space="preserve"> of</w:t>
      </w:r>
      <w:r>
        <w:rPr>
          <w:rFonts w:ascii="Bookman Old Style" w:hAnsi="Bookman Old Style"/>
          <w:sz w:val="24"/>
          <w:szCs w:val="24"/>
        </w:rPr>
        <w:t xml:space="preserve"> Messrs. </w:t>
      </w:r>
      <w:proofErr w:type="spellStart"/>
      <w:r>
        <w:rPr>
          <w:rFonts w:ascii="Bookman Old Style" w:hAnsi="Bookman Old Style"/>
          <w:sz w:val="24"/>
          <w:szCs w:val="24"/>
        </w:rPr>
        <w:t>Lukona</w:t>
      </w:r>
      <w:proofErr w:type="spellEnd"/>
      <w:r>
        <w:rPr>
          <w:rFonts w:ascii="Bookman Old Style" w:hAnsi="Bookman Old Style"/>
          <w:sz w:val="24"/>
          <w:szCs w:val="24"/>
        </w:rPr>
        <w:t xml:space="preserve"> Chambers; </w:t>
      </w:r>
      <w:r w:rsidR="008B64B2">
        <w:rPr>
          <w:rFonts w:ascii="Bookman Old Style" w:hAnsi="Bookman Old Style"/>
          <w:sz w:val="24"/>
          <w:szCs w:val="24"/>
        </w:rPr>
        <w:t xml:space="preserve">and Mr. M. </w:t>
      </w:r>
      <w:proofErr w:type="spellStart"/>
      <w:r w:rsidR="008B64B2">
        <w:rPr>
          <w:rFonts w:ascii="Bookman Old Style" w:hAnsi="Bookman Old Style"/>
          <w:sz w:val="24"/>
          <w:szCs w:val="24"/>
        </w:rPr>
        <w:t>Mutemwa</w:t>
      </w:r>
      <w:proofErr w:type="spellEnd"/>
      <w:r w:rsidR="008B64B2">
        <w:rPr>
          <w:rFonts w:ascii="Bookman Old Style" w:hAnsi="Bookman Old Style"/>
          <w:sz w:val="24"/>
          <w:szCs w:val="24"/>
        </w:rPr>
        <w:t xml:space="preserve">, </w:t>
      </w:r>
      <w:r w:rsidR="00CD6722">
        <w:rPr>
          <w:rFonts w:ascii="Bookman Old Style" w:hAnsi="Bookman Old Style"/>
          <w:sz w:val="24"/>
          <w:szCs w:val="24"/>
        </w:rPr>
        <w:t xml:space="preserve">of </w:t>
      </w:r>
      <w:r>
        <w:rPr>
          <w:rFonts w:ascii="Bookman Old Style" w:hAnsi="Bookman Old Style"/>
          <w:sz w:val="24"/>
          <w:szCs w:val="24"/>
        </w:rPr>
        <w:t xml:space="preserve">Messrs. </w:t>
      </w:r>
      <w:proofErr w:type="spellStart"/>
      <w:r>
        <w:rPr>
          <w:rFonts w:ascii="Bookman Old Style" w:hAnsi="Bookman Old Style"/>
          <w:sz w:val="24"/>
          <w:szCs w:val="24"/>
        </w:rPr>
        <w:t>Mutemwa</w:t>
      </w:r>
      <w:proofErr w:type="spellEnd"/>
      <w:r>
        <w:rPr>
          <w:rFonts w:ascii="Bookman Old Style" w:hAnsi="Bookman Old Style"/>
          <w:sz w:val="24"/>
          <w:szCs w:val="24"/>
        </w:rPr>
        <w:t xml:space="preserve"> Chambers</w:t>
      </w:r>
    </w:p>
    <w:p w:rsidR="002F17EB" w:rsidRDefault="002F17EB" w:rsidP="002F17EB">
      <w:pPr>
        <w:pStyle w:val="NoSpacing"/>
        <w:ind w:left="2880" w:hanging="2880"/>
        <w:jc w:val="both"/>
        <w:rPr>
          <w:rFonts w:ascii="Bookman Old Style" w:hAnsi="Bookman Old Style"/>
          <w:sz w:val="24"/>
          <w:szCs w:val="24"/>
        </w:rPr>
      </w:pPr>
      <w:r>
        <w:rPr>
          <w:rFonts w:ascii="Bookman Old Style" w:hAnsi="Bookman Old Style"/>
          <w:sz w:val="24"/>
          <w:szCs w:val="24"/>
        </w:rPr>
        <w:t>______________________________________________________________________________</w:t>
      </w:r>
    </w:p>
    <w:p w:rsidR="002F17EB" w:rsidRPr="002F17EB" w:rsidRDefault="002F17EB" w:rsidP="002F17EB">
      <w:pPr>
        <w:pStyle w:val="NoSpacing"/>
        <w:ind w:left="2880" w:hanging="2880"/>
        <w:jc w:val="center"/>
        <w:rPr>
          <w:rFonts w:ascii="Bookman Old Style" w:hAnsi="Bookman Old Style"/>
          <w:b/>
          <w:sz w:val="28"/>
          <w:szCs w:val="28"/>
        </w:rPr>
      </w:pPr>
      <w:r w:rsidRPr="002F17EB">
        <w:rPr>
          <w:rFonts w:ascii="Bookman Old Style" w:hAnsi="Bookman Old Style"/>
          <w:b/>
          <w:sz w:val="28"/>
          <w:szCs w:val="28"/>
        </w:rPr>
        <w:t>JUDGMENT</w:t>
      </w:r>
    </w:p>
    <w:p w:rsidR="002F17EB" w:rsidRPr="002F17EB" w:rsidRDefault="002F17EB" w:rsidP="002F17EB">
      <w:pPr>
        <w:pStyle w:val="NoSpacing"/>
        <w:ind w:left="2880" w:hanging="2880"/>
        <w:jc w:val="both"/>
        <w:rPr>
          <w:rFonts w:ascii="Bookman Old Style" w:hAnsi="Bookman Old Style"/>
          <w:b/>
          <w:sz w:val="24"/>
          <w:szCs w:val="24"/>
        </w:rPr>
      </w:pPr>
      <w:r w:rsidRPr="002F17EB">
        <w:rPr>
          <w:rFonts w:ascii="Bookman Old Style" w:hAnsi="Bookman Old Style"/>
          <w:b/>
          <w:sz w:val="24"/>
          <w:szCs w:val="24"/>
        </w:rPr>
        <w:t>______________________________________________________________________________</w:t>
      </w:r>
    </w:p>
    <w:p w:rsidR="002F17EB" w:rsidRDefault="002F17EB" w:rsidP="002F17EB">
      <w:pPr>
        <w:pStyle w:val="NoSpacing"/>
        <w:ind w:left="2880" w:hanging="2880"/>
        <w:jc w:val="both"/>
        <w:rPr>
          <w:rFonts w:ascii="Bookman Old Style" w:hAnsi="Bookman Old Style"/>
          <w:sz w:val="24"/>
          <w:szCs w:val="24"/>
        </w:rPr>
      </w:pPr>
    </w:p>
    <w:p w:rsidR="002F17EB" w:rsidRDefault="002F17EB" w:rsidP="002F17EB">
      <w:pPr>
        <w:pStyle w:val="NoSpacing"/>
        <w:ind w:left="2880" w:hanging="2880"/>
        <w:jc w:val="both"/>
        <w:rPr>
          <w:rFonts w:ascii="Bookman Old Style" w:hAnsi="Bookman Old Style"/>
          <w:sz w:val="24"/>
          <w:szCs w:val="24"/>
        </w:rPr>
      </w:pPr>
      <w:r w:rsidRPr="002F17EB">
        <w:rPr>
          <w:rFonts w:ascii="Bookman Old Style" w:hAnsi="Bookman Old Style"/>
          <w:b/>
          <w:sz w:val="24"/>
          <w:szCs w:val="24"/>
        </w:rPr>
        <w:t>Malila, JS</w:t>
      </w:r>
      <w:r>
        <w:rPr>
          <w:rFonts w:ascii="Bookman Old Style" w:hAnsi="Bookman Old Style"/>
          <w:sz w:val="24"/>
          <w:szCs w:val="24"/>
        </w:rPr>
        <w:t>, delivered the Judgment of the court.</w:t>
      </w:r>
    </w:p>
    <w:p w:rsidR="002F17EB" w:rsidRDefault="002F17EB" w:rsidP="002F17EB"/>
    <w:p w:rsidR="00332E23" w:rsidRDefault="00332E23" w:rsidP="002F17EB">
      <w:pPr>
        <w:rPr>
          <w:rFonts w:ascii="Bookman Old Style" w:hAnsi="Bookman Old Style"/>
          <w:b/>
          <w:sz w:val="24"/>
          <w:szCs w:val="24"/>
          <w:u w:val="single"/>
        </w:rPr>
      </w:pPr>
      <w:r w:rsidRPr="00332E23">
        <w:rPr>
          <w:rFonts w:ascii="Bookman Old Style" w:hAnsi="Bookman Old Style"/>
          <w:b/>
          <w:sz w:val="24"/>
          <w:szCs w:val="24"/>
          <w:u w:val="single"/>
        </w:rPr>
        <w:t>Cases referred to:-</w:t>
      </w:r>
    </w:p>
    <w:p w:rsidR="00332E23" w:rsidRPr="00351FD7" w:rsidRDefault="00332E23" w:rsidP="00351FD7">
      <w:pPr>
        <w:pStyle w:val="ListParagraph"/>
        <w:numPr>
          <w:ilvl w:val="0"/>
          <w:numId w:val="1"/>
        </w:numPr>
        <w:spacing w:line="240" w:lineRule="auto"/>
        <w:rPr>
          <w:rFonts w:ascii="Bookman Old Style" w:hAnsi="Bookman Old Style"/>
          <w:i/>
          <w:sz w:val="24"/>
          <w:szCs w:val="24"/>
        </w:rPr>
      </w:pPr>
      <w:proofErr w:type="spellStart"/>
      <w:r w:rsidRPr="00332E23">
        <w:rPr>
          <w:rFonts w:ascii="Bookman Old Style" w:hAnsi="Bookman Old Style"/>
          <w:i/>
          <w:sz w:val="24"/>
          <w:szCs w:val="24"/>
        </w:rPr>
        <w:t>Shauban</w:t>
      </w:r>
      <w:proofErr w:type="spellEnd"/>
      <w:r w:rsidRPr="00332E23">
        <w:rPr>
          <w:rFonts w:ascii="Bookman Old Style" w:hAnsi="Bookman Old Style"/>
          <w:i/>
          <w:sz w:val="24"/>
          <w:szCs w:val="24"/>
        </w:rPr>
        <w:t xml:space="preserve"> Bin </w:t>
      </w:r>
      <w:proofErr w:type="spellStart"/>
      <w:r w:rsidRPr="00332E23">
        <w:rPr>
          <w:rFonts w:ascii="Bookman Old Style" w:hAnsi="Bookman Old Style"/>
          <w:i/>
          <w:sz w:val="24"/>
          <w:szCs w:val="24"/>
        </w:rPr>
        <w:t>Hassien</w:t>
      </w:r>
      <w:proofErr w:type="spellEnd"/>
      <w:r w:rsidRPr="00332E23">
        <w:rPr>
          <w:rFonts w:ascii="Bookman Old Style" w:hAnsi="Bookman Old Style"/>
          <w:i/>
          <w:sz w:val="24"/>
          <w:szCs w:val="24"/>
        </w:rPr>
        <w:t xml:space="preserve"> and Others v. Chong Fook </w:t>
      </w:r>
      <w:proofErr w:type="spellStart"/>
      <w:r w:rsidRPr="00332E23">
        <w:rPr>
          <w:rFonts w:ascii="Bookman Old Style" w:hAnsi="Bookman Old Style"/>
          <w:i/>
          <w:sz w:val="24"/>
          <w:szCs w:val="24"/>
        </w:rPr>
        <w:t>Kan</w:t>
      </w:r>
      <w:proofErr w:type="spellEnd"/>
      <w:r w:rsidRPr="00332E23">
        <w:rPr>
          <w:rFonts w:ascii="Bookman Old Style" w:hAnsi="Bookman Old Style"/>
          <w:i/>
          <w:sz w:val="24"/>
          <w:szCs w:val="24"/>
        </w:rPr>
        <w:t xml:space="preserve"> and Another (1903) 3 ALL ER 1629</w:t>
      </w:r>
      <w:r w:rsidRPr="00332E23">
        <w:t xml:space="preserve"> </w:t>
      </w:r>
    </w:p>
    <w:p w:rsidR="00351FD7" w:rsidRPr="00332E23" w:rsidRDefault="00351FD7" w:rsidP="00351FD7">
      <w:pPr>
        <w:pStyle w:val="ListParagraph"/>
        <w:numPr>
          <w:ilvl w:val="0"/>
          <w:numId w:val="1"/>
        </w:numPr>
        <w:spacing w:line="240" w:lineRule="auto"/>
        <w:rPr>
          <w:rFonts w:ascii="Bookman Old Style" w:hAnsi="Bookman Old Style"/>
          <w:i/>
          <w:sz w:val="24"/>
          <w:szCs w:val="24"/>
        </w:rPr>
      </w:pPr>
      <w:r w:rsidRPr="00351FD7">
        <w:rPr>
          <w:rFonts w:ascii="Bookman Old Style" w:hAnsi="Bookman Old Style"/>
          <w:i/>
          <w:sz w:val="24"/>
          <w:szCs w:val="24"/>
        </w:rPr>
        <w:t>Queensland Bacon v. Rees (1966) 115 CLR 266</w:t>
      </w:r>
    </w:p>
    <w:p w:rsidR="00332E23" w:rsidRDefault="00332E23" w:rsidP="00351FD7">
      <w:pPr>
        <w:pStyle w:val="ListParagraph"/>
        <w:numPr>
          <w:ilvl w:val="0"/>
          <w:numId w:val="1"/>
        </w:numPr>
        <w:spacing w:line="240" w:lineRule="auto"/>
        <w:rPr>
          <w:rFonts w:ascii="Bookman Old Style" w:hAnsi="Bookman Old Style"/>
          <w:i/>
          <w:sz w:val="24"/>
          <w:szCs w:val="24"/>
        </w:rPr>
      </w:pPr>
      <w:proofErr w:type="spellStart"/>
      <w:r w:rsidRPr="00332E23">
        <w:rPr>
          <w:rFonts w:ascii="Bookman Old Style" w:hAnsi="Bookman Old Style"/>
          <w:i/>
          <w:sz w:val="24"/>
          <w:szCs w:val="24"/>
        </w:rPr>
        <w:t>Strea</w:t>
      </w:r>
      <w:r>
        <w:rPr>
          <w:rFonts w:ascii="Bookman Old Style" w:hAnsi="Bookman Old Style"/>
          <w:i/>
          <w:sz w:val="24"/>
          <w:szCs w:val="24"/>
        </w:rPr>
        <w:t>t</w:t>
      </w:r>
      <w:proofErr w:type="spellEnd"/>
      <w:r>
        <w:rPr>
          <w:rFonts w:ascii="Bookman Old Style" w:hAnsi="Bookman Old Style"/>
          <w:i/>
          <w:sz w:val="24"/>
          <w:szCs w:val="24"/>
        </w:rPr>
        <w:t xml:space="preserve"> v. Bauer &amp; Blanco BC 9802 155</w:t>
      </w:r>
      <w:r w:rsidRPr="00332E23">
        <w:rPr>
          <w:rFonts w:ascii="Bookman Old Style" w:hAnsi="Bookman Old Style"/>
          <w:i/>
          <w:sz w:val="24"/>
          <w:szCs w:val="24"/>
        </w:rPr>
        <w:t xml:space="preserve">  </w:t>
      </w:r>
    </w:p>
    <w:p w:rsidR="00332E23" w:rsidRDefault="00332E23" w:rsidP="00351FD7">
      <w:pPr>
        <w:pStyle w:val="ListParagraph"/>
        <w:numPr>
          <w:ilvl w:val="0"/>
          <w:numId w:val="1"/>
        </w:numPr>
        <w:spacing w:line="240" w:lineRule="auto"/>
        <w:rPr>
          <w:rFonts w:ascii="Bookman Old Style" w:hAnsi="Bookman Old Style"/>
          <w:i/>
          <w:sz w:val="24"/>
          <w:szCs w:val="24"/>
        </w:rPr>
      </w:pPr>
      <w:r w:rsidRPr="00332E23">
        <w:rPr>
          <w:rFonts w:ascii="Bookman Old Style" w:hAnsi="Bookman Old Style"/>
          <w:i/>
          <w:sz w:val="24"/>
          <w:szCs w:val="24"/>
        </w:rPr>
        <w:t>Georg</w:t>
      </w:r>
      <w:r>
        <w:rPr>
          <w:rFonts w:ascii="Bookman Old Style" w:hAnsi="Bookman Old Style"/>
          <w:i/>
          <w:sz w:val="24"/>
          <w:szCs w:val="24"/>
        </w:rPr>
        <w:t xml:space="preserve">e v. </w:t>
      </w:r>
      <w:proofErr w:type="spellStart"/>
      <w:r>
        <w:rPr>
          <w:rFonts w:ascii="Bookman Old Style" w:hAnsi="Bookman Old Style"/>
          <w:i/>
          <w:sz w:val="24"/>
          <w:szCs w:val="24"/>
        </w:rPr>
        <w:t>Rockett</w:t>
      </w:r>
      <w:proofErr w:type="spellEnd"/>
      <w:r>
        <w:rPr>
          <w:rFonts w:ascii="Bookman Old Style" w:hAnsi="Bookman Old Style"/>
          <w:i/>
          <w:sz w:val="24"/>
          <w:szCs w:val="24"/>
        </w:rPr>
        <w:t xml:space="preserve"> (1990) 170 CLR 104</w:t>
      </w:r>
    </w:p>
    <w:p w:rsidR="00351FD7" w:rsidRDefault="00351FD7" w:rsidP="00351FD7">
      <w:pPr>
        <w:pStyle w:val="ListParagraph"/>
        <w:numPr>
          <w:ilvl w:val="0"/>
          <w:numId w:val="1"/>
        </w:numPr>
        <w:spacing w:line="240" w:lineRule="auto"/>
        <w:rPr>
          <w:rFonts w:ascii="Bookman Old Style" w:hAnsi="Bookman Old Style"/>
          <w:i/>
          <w:sz w:val="24"/>
          <w:szCs w:val="24"/>
        </w:rPr>
      </w:pPr>
      <w:r w:rsidRPr="00351FD7">
        <w:rPr>
          <w:rFonts w:ascii="Bookman Old Style" w:hAnsi="Bookman Old Style"/>
          <w:i/>
          <w:sz w:val="24"/>
          <w:szCs w:val="24"/>
        </w:rPr>
        <w:t>Anderson v. Judge of District Court</w:t>
      </w:r>
      <w:r w:rsidR="00F4184D">
        <w:rPr>
          <w:rFonts w:ascii="Bookman Old Style" w:hAnsi="Bookman Old Style"/>
          <w:i/>
          <w:sz w:val="24"/>
          <w:szCs w:val="24"/>
        </w:rPr>
        <w:t xml:space="preserve"> (1992) 27 NSWLR 702</w:t>
      </w:r>
    </w:p>
    <w:p w:rsidR="00351FD7" w:rsidRDefault="00351FD7" w:rsidP="00351FD7">
      <w:pPr>
        <w:pStyle w:val="ListParagraph"/>
        <w:numPr>
          <w:ilvl w:val="0"/>
          <w:numId w:val="1"/>
        </w:numPr>
        <w:spacing w:line="240" w:lineRule="auto"/>
        <w:rPr>
          <w:rFonts w:ascii="Bookman Old Style" w:hAnsi="Bookman Old Style"/>
          <w:i/>
          <w:sz w:val="24"/>
          <w:szCs w:val="24"/>
        </w:rPr>
      </w:pPr>
      <w:r w:rsidRPr="00351FD7">
        <w:rPr>
          <w:rFonts w:ascii="Bookman Old Style" w:hAnsi="Bookman Old Style"/>
          <w:i/>
          <w:sz w:val="24"/>
          <w:szCs w:val="24"/>
        </w:rPr>
        <w:t xml:space="preserve">R. v. Chan (1992) 63 A </w:t>
      </w:r>
      <w:proofErr w:type="spellStart"/>
      <w:r w:rsidRPr="00351FD7">
        <w:rPr>
          <w:rFonts w:ascii="Bookman Old Style" w:hAnsi="Bookman Old Style"/>
          <w:i/>
          <w:sz w:val="24"/>
          <w:szCs w:val="24"/>
        </w:rPr>
        <w:t>Crim</w:t>
      </w:r>
      <w:proofErr w:type="spellEnd"/>
      <w:r w:rsidRPr="00351FD7">
        <w:rPr>
          <w:rFonts w:ascii="Bookman Old Style" w:hAnsi="Bookman Old Style"/>
          <w:i/>
          <w:sz w:val="24"/>
          <w:szCs w:val="24"/>
        </w:rPr>
        <w:t xml:space="preserve"> R 242</w:t>
      </w:r>
    </w:p>
    <w:p w:rsidR="00360A99" w:rsidRDefault="00360A99" w:rsidP="00360A99">
      <w:pPr>
        <w:pStyle w:val="ListParagraph"/>
        <w:numPr>
          <w:ilvl w:val="0"/>
          <w:numId w:val="1"/>
        </w:numPr>
        <w:spacing w:line="240" w:lineRule="auto"/>
        <w:rPr>
          <w:rFonts w:ascii="Bookman Old Style" w:hAnsi="Bookman Old Style"/>
          <w:i/>
          <w:sz w:val="24"/>
          <w:szCs w:val="24"/>
        </w:rPr>
      </w:pPr>
      <w:proofErr w:type="spellStart"/>
      <w:r w:rsidRPr="00360A99">
        <w:rPr>
          <w:rFonts w:ascii="Bookman Old Style" w:hAnsi="Bookman Old Style"/>
          <w:i/>
          <w:sz w:val="24"/>
          <w:szCs w:val="24"/>
        </w:rPr>
        <w:t>Simutenda</w:t>
      </w:r>
      <w:proofErr w:type="spellEnd"/>
      <w:r w:rsidRPr="00360A99">
        <w:rPr>
          <w:rFonts w:ascii="Bookman Old Style" w:hAnsi="Bookman Old Style"/>
          <w:i/>
          <w:sz w:val="24"/>
          <w:szCs w:val="24"/>
        </w:rPr>
        <w:t xml:space="preserve"> v. The People (1975) ZR 294</w:t>
      </w:r>
    </w:p>
    <w:p w:rsidR="00725963" w:rsidRDefault="00725963" w:rsidP="00B330B9">
      <w:pPr>
        <w:pStyle w:val="ListParagraph"/>
        <w:numPr>
          <w:ilvl w:val="0"/>
          <w:numId w:val="1"/>
        </w:numPr>
        <w:spacing w:line="240" w:lineRule="auto"/>
        <w:ind w:left="1440" w:hanging="1080"/>
        <w:rPr>
          <w:rFonts w:ascii="Bookman Old Style" w:hAnsi="Bookman Old Style"/>
          <w:i/>
          <w:sz w:val="24"/>
          <w:szCs w:val="24"/>
        </w:rPr>
      </w:pPr>
      <w:r w:rsidRPr="00725963">
        <w:rPr>
          <w:rFonts w:ascii="Bookman Old Style" w:hAnsi="Bookman Old Style"/>
          <w:i/>
          <w:sz w:val="24"/>
          <w:szCs w:val="24"/>
        </w:rPr>
        <w:lastRenderedPageBreak/>
        <w:t xml:space="preserve">Director of Public Prosecutions v. Sharon Lee Brown </w:t>
      </w:r>
      <w:r w:rsidR="008B64B2">
        <w:rPr>
          <w:rFonts w:ascii="Bookman Old Style" w:hAnsi="Bookman Old Style"/>
          <w:i/>
          <w:sz w:val="24"/>
          <w:szCs w:val="24"/>
        </w:rPr>
        <w:t xml:space="preserve">(1994) 72 </w:t>
      </w:r>
      <w:proofErr w:type="spellStart"/>
      <w:r w:rsidR="008B64B2">
        <w:rPr>
          <w:rFonts w:ascii="Bookman Old Style" w:hAnsi="Bookman Old Style"/>
          <w:i/>
          <w:sz w:val="24"/>
          <w:szCs w:val="24"/>
        </w:rPr>
        <w:t>Crim</w:t>
      </w:r>
      <w:proofErr w:type="spellEnd"/>
      <w:r w:rsidR="008B64B2">
        <w:rPr>
          <w:rFonts w:ascii="Bookman Old Style" w:hAnsi="Bookman Old Style"/>
          <w:i/>
          <w:sz w:val="24"/>
          <w:szCs w:val="24"/>
        </w:rPr>
        <w:t xml:space="preserve"> R 527</w:t>
      </w:r>
    </w:p>
    <w:p w:rsidR="00B330B9" w:rsidRDefault="007D573E" w:rsidP="00B330B9">
      <w:pPr>
        <w:pStyle w:val="ListParagraph"/>
        <w:numPr>
          <w:ilvl w:val="0"/>
          <w:numId w:val="1"/>
        </w:numPr>
        <w:spacing w:line="240" w:lineRule="auto"/>
        <w:ind w:left="1440" w:hanging="1080"/>
        <w:rPr>
          <w:rFonts w:ascii="Bookman Old Style" w:hAnsi="Bookman Old Style"/>
          <w:i/>
          <w:sz w:val="24"/>
          <w:szCs w:val="24"/>
        </w:rPr>
      </w:pPr>
      <w:r w:rsidRPr="007D573E">
        <w:rPr>
          <w:rFonts w:ascii="Bookman Old Style" w:hAnsi="Bookman Old Style"/>
          <w:i/>
          <w:sz w:val="24"/>
          <w:szCs w:val="24"/>
        </w:rPr>
        <w:t xml:space="preserve">Director of Public Prosecutions v. </w:t>
      </w:r>
      <w:proofErr w:type="spellStart"/>
      <w:r w:rsidRPr="007D573E">
        <w:rPr>
          <w:rFonts w:ascii="Bookman Old Style" w:hAnsi="Bookman Old Style"/>
          <w:i/>
          <w:sz w:val="24"/>
          <w:szCs w:val="24"/>
        </w:rPr>
        <w:t>Ah</w:t>
      </w:r>
      <w:r w:rsidR="00B330B9">
        <w:rPr>
          <w:rFonts w:ascii="Bookman Old Style" w:hAnsi="Bookman Old Style"/>
          <w:i/>
          <w:sz w:val="24"/>
          <w:szCs w:val="24"/>
        </w:rPr>
        <w:t>mud</w:t>
      </w:r>
      <w:proofErr w:type="spellEnd"/>
      <w:r w:rsidR="00B330B9">
        <w:rPr>
          <w:rFonts w:ascii="Bookman Old Style" w:hAnsi="Bookman Old Style"/>
          <w:i/>
          <w:sz w:val="24"/>
          <w:szCs w:val="24"/>
        </w:rPr>
        <w:t xml:space="preserve"> </w:t>
      </w:r>
      <w:proofErr w:type="spellStart"/>
      <w:r w:rsidR="00B330B9">
        <w:rPr>
          <w:rFonts w:ascii="Bookman Old Style" w:hAnsi="Bookman Old Style"/>
          <w:i/>
          <w:sz w:val="24"/>
          <w:szCs w:val="24"/>
        </w:rPr>
        <w:t>Azam</w:t>
      </w:r>
      <w:proofErr w:type="spellEnd"/>
      <w:r w:rsidR="00B330B9">
        <w:rPr>
          <w:rFonts w:ascii="Bookman Old Style" w:hAnsi="Bookman Old Style"/>
          <w:i/>
          <w:sz w:val="24"/>
          <w:szCs w:val="24"/>
        </w:rPr>
        <w:t xml:space="preserve"> </w:t>
      </w:r>
      <w:proofErr w:type="spellStart"/>
      <w:r w:rsidR="00B330B9">
        <w:rPr>
          <w:rFonts w:ascii="Bookman Old Style" w:hAnsi="Bookman Old Style"/>
          <w:i/>
          <w:sz w:val="24"/>
          <w:szCs w:val="24"/>
        </w:rPr>
        <w:t>Bholah</w:t>
      </w:r>
      <w:proofErr w:type="spellEnd"/>
      <w:r w:rsidR="00B330B9">
        <w:rPr>
          <w:rFonts w:ascii="Bookman Old Style" w:hAnsi="Bookman Old Style"/>
          <w:i/>
          <w:sz w:val="24"/>
          <w:szCs w:val="24"/>
        </w:rPr>
        <w:t xml:space="preserve"> (2011) UK PC 44</w:t>
      </w:r>
      <w:r w:rsidRPr="007D573E">
        <w:rPr>
          <w:rFonts w:ascii="Bookman Old Style" w:hAnsi="Bookman Old Style"/>
          <w:i/>
          <w:sz w:val="24"/>
          <w:szCs w:val="24"/>
        </w:rPr>
        <w:t xml:space="preserve"> </w:t>
      </w:r>
    </w:p>
    <w:p w:rsidR="007D573E" w:rsidRDefault="007D573E" w:rsidP="00B330B9">
      <w:pPr>
        <w:pStyle w:val="ListParagraph"/>
        <w:numPr>
          <w:ilvl w:val="0"/>
          <w:numId w:val="1"/>
        </w:numPr>
        <w:spacing w:line="240" w:lineRule="auto"/>
        <w:ind w:left="1440" w:hanging="1080"/>
        <w:rPr>
          <w:rFonts w:ascii="Bookman Old Style" w:hAnsi="Bookman Old Style"/>
          <w:i/>
          <w:sz w:val="24"/>
          <w:szCs w:val="24"/>
        </w:rPr>
      </w:pPr>
      <w:r w:rsidRPr="00B330B9">
        <w:rPr>
          <w:rFonts w:ascii="Bookman Old Style" w:hAnsi="Bookman Old Style"/>
          <w:i/>
          <w:sz w:val="24"/>
          <w:szCs w:val="24"/>
        </w:rPr>
        <w:t xml:space="preserve">R. v. </w:t>
      </w:r>
      <w:proofErr w:type="spellStart"/>
      <w:r w:rsidRPr="00B330B9">
        <w:rPr>
          <w:rFonts w:ascii="Bookman Old Style" w:hAnsi="Bookman Old Style"/>
          <w:i/>
          <w:sz w:val="24"/>
          <w:szCs w:val="24"/>
        </w:rPr>
        <w:t>Iiham</w:t>
      </w:r>
      <w:proofErr w:type="spellEnd"/>
      <w:r w:rsidRPr="00B330B9">
        <w:rPr>
          <w:rFonts w:ascii="Bookman Old Style" w:hAnsi="Bookman Old Style"/>
          <w:i/>
          <w:sz w:val="24"/>
          <w:szCs w:val="24"/>
        </w:rPr>
        <w:t xml:space="preserve"> </w:t>
      </w:r>
      <w:proofErr w:type="spellStart"/>
      <w:r w:rsidRPr="00B330B9">
        <w:rPr>
          <w:rFonts w:ascii="Bookman Old Style" w:hAnsi="Bookman Old Style"/>
          <w:i/>
          <w:sz w:val="24"/>
          <w:szCs w:val="24"/>
        </w:rPr>
        <w:t>Anwoir</w:t>
      </w:r>
      <w:proofErr w:type="spellEnd"/>
      <w:r w:rsidRPr="00B330B9">
        <w:rPr>
          <w:rFonts w:ascii="Bookman Old Style" w:hAnsi="Bookman Old Style"/>
          <w:i/>
          <w:sz w:val="24"/>
          <w:szCs w:val="24"/>
        </w:rPr>
        <w:t xml:space="preserve">, Brian McIntosh, </w:t>
      </w:r>
      <w:proofErr w:type="spellStart"/>
      <w:r w:rsidRPr="00B330B9">
        <w:rPr>
          <w:rFonts w:ascii="Bookman Old Style" w:hAnsi="Bookman Old Style"/>
          <w:i/>
          <w:sz w:val="24"/>
          <w:szCs w:val="24"/>
        </w:rPr>
        <w:t>Ziad</w:t>
      </w:r>
      <w:proofErr w:type="spellEnd"/>
      <w:r w:rsidRPr="00B330B9">
        <w:rPr>
          <w:rFonts w:ascii="Bookman Old Style" w:hAnsi="Bookman Old Style"/>
          <w:i/>
          <w:sz w:val="24"/>
          <w:szCs w:val="24"/>
        </w:rPr>
        <w:t xml:space="preserve">, </w:t>
      </w:r>
      <w:proofErr w:type="spellStart"/>
      <w:r w:rsidRPr="00B330B9">
        <w:rPr>
          <w:rFonts w:ascii="Bookman Old Style" w:hAnsi="Bookman Old Style"/>
          <w:i/>
          <w:sz w:val="24"/>
          <w:szCs w:val="24"/>
        </w:rPr>
        <w:t>Megharbi</w:t>
      </w:r>
      <w:proofErr w:type="spellEnd"/>
      <w:r w:rsidRPr="00B330B9">
        <w:rPr>
          <w:rFonts w:ascii="Bookman Old Style" w:hAnsi="Bookman Old Style"/>
          <w:i/>
          <w:sz w:val="24"/>
          <w:szCs w:val="24"/>
        </w:rPr>
        <w:t xml:space="preserve"> and Adnan </w:t>
      </w:r>
      <w:proofErr w:type="spellStart"/>
      <w:r w:rsidRPr="00B330B9">
        <w:rPr>
          <w:rFonts w:ascii="Bookman Old Style" w:hAnsi="Bookman Old Style"/>
          <w:i/>
          <w:sz w:val="24"/>
          <w:szCs w:val="24"/>
        </w:rPr>
        <w:t>Elmoghrabi</w:t>
      </w:r>
      <w:proofErr w:type="spellEnd"/>
      <w:r w:rsidRPr="00B330B9">
        <w:rPr>
          <w:rFonts w:ascii="Bookman Old Style" w:hAnsi="Bookman Old Style"/>
          <w:i/>
          <w:sz w:val="24"/>
          <w:szCs w:val="24"/>
        </w:rPr>
        <w:t xml:space="preserve"> (2008) EWZA </w:t>
      </w:r>
      <w:proofErr w:type="spellStart"/>
      <w:r w:rsidRPr="00B330B9">
        <w:rPr>
          <w:rFonts w:ascii="Bookman Old Style" w:hAnsi="Bookman Old Style"/>
          <w:i/>
          <w:sz w:val="24"/>
          <w:szCs w:val="24"/>
        </w:rPr>
        <w:t>Crim</w:t>
      </w:r>
      <w:proofErr w:type="spellEnd"/>
      <w:r w:rsidRPr="00B330B9">
        <w:rPr>
          <w:rFonts w:ascii="Bookman Old Style" w:hAnsi="Bookman Old Style"/>
          <w:i/>
          <w:sz w:val="24"/>
          <w:szCs w:val="24"/>
        </w:rPr>
        <w:t xml:space="preserve"> 1354</w:t>
      </w:r>
    </w:p>
    <w:p w:rsidR="00B330B9" w:rsidRPr="00B330B9" w:rsidRDefault="00B330B9" w:rsidP="00B330B9">
      <w:pPr>
        <w:pStyle w:val="ListParagraph"/>
        <w:numPr>
          <w:ilvl w:val="0"/>
          <w:numId w:val="1"/>
        </w:numPr>
        <w:spacing w:line="240" w:lineRule="auto"/>
        <w:rPr>
          <w:rFonts w:ascii="Bookman Old Style" w:hAnsi="Bookman Old Style"/>
          <w:i/>
          <w:sz w:val="24"/>
          <w:szCs w:val="24"/>
        </w:rPr>
      </w:pPr>
      <w:r w:rsidRPr="00B330B9">
        <w:rPr>
          <w:rFonts w:ascii="Bookman Old Style" w:hAnsi="Bookman Old Style"/>
          <w:i/>
          <w:sz w:val="24"/>
          <w:szCs w:val="24"/>
        </w:rPr>
        <w:t xml:space="preserve">DPP v. </w:t>
      </w:r>
      <w:proofErr w:type="spellStart"/>
      <w:r w:rsidRPr="00B330B9">
        <w:rPr>
          <w:rFonts w:ascii="Bookman Old Style" w:hAnsi="Bookman Old Style"/>
          <w:i/>
          <w:sz w:val="24"/>
          <w:szCs w:val="24"/>
        </w:rPr>
        <w:t>Ng’andu</w:t>
      </w:r>
      <w:proofErr w:type="spellEnd"/>
      <w:r w:rsidRPr="00B330B9">
        <w:rPr>
          <w:rFonts w:ascii="Bookman Old Style" w:hAnsi="Bookman Old Style"/>
          <w:i/>
          <w:sz w:val="24"/>
          <w:szCs w:val="24"/>
        </w:rPr>
        <w:t xml:space="preserve"> &amp; Others (1978) ZR 253 </w:t>
      </w:r>
    </w:p>
    <w:p w:rsidR="00B330B9" w:rsidRDefault="00B330B9" w:rsidP="00B330B9">
      <w:pPr>
        <w:pStyle w:val="ListParagraph"/>
        <w:numPr>
          <w:ilvl w:val="0"/>
          <w:numId w:val="1"/>
        </w:numPr>
        <w:spacing w:line="240" w:lineRule="auto"/>
        <w:rPr>
          <w:rFonts w:ascii="Bookman Old Style" w:hAnsi="Bookman Old Style"/>
          <w:i/>
          <w:sz w:val="24"/>
          <w:szCs w:val="24"/>
        </w:rPr>
      </w:pPr>
      <w:r w:rsidRPr="00B330B9">
        <w:rPr>
          <w:rFonts w:ascii="Bookman Old Style" w:hAnsi="Bookman Old Style"/>
          <w:i/>
          <w:sz w:val="24"/>
          <w:szCs w:val="24"/>
        </w:rPr>
        <w:t xml:space="preserve">DPP v. </w:t>
      </w:r>
      <w:proofErr w:type="spellStart"/>
      <w:r w:rsidRPr="00B330B9">
        <w:rPr>
          <w:rFonts w:ascii="Bookman Old Style" w:hAnsi="Bookman Old Style"/>
          <w:i/>
          <w:sz w:val="24"/>
          <w:szCs w:val="24"/>
        </w:rPr>
        <w:t>Chibwe</w:t>
      </w:r>
      <w:proofErr w:type="spellEnd"/>
      <w:r w:rsidRPr="00B330B9">
        <w:rPr>
          <w:rFonts w:ascii="Bookman Old Style" w:hAnsi="Bookman Old Style"/>
          <w:i/>
          <w:sz w:val="24"/>
          <w:szCs w:val="24"/>
        </w:rPr>
        <w:t xml:space="preserve"> SCZ Judgment No. 54 of 1975</w:t>
      </w:r>
    </w:p>
    <w:p w:rsidR="00B330B9" w:rsidRDefault="00B330B9" w:rsidP="00B330B9">
      <w:pPr>
        <w:pStyle w:val="ListParagraph"/>
        <w:numPr>
          <w:ilvl w:val="0"/>
          <w:numId w:val="1"/>
        </w:numPr>
        <w:spacing w:line="240" w:lineRule="auto"/>
        <w:ind w:left="1440" w:hanging="1080"/>
        <w:rPr>
          <w:rFonts w:ascii="Bookman Old Style" w:hAnsi="Bookman Old Style"/>
          <w:i/>
          <w:sz w:val="24"/>
          <w:szCs w:val="24"/>
        </w:rPr>
      </w:pPr>
      <w:proofErr w:type="spellStart"/>
      <w:r w:rsidRPr="00B330B9">
        <w:rPr>
          <w:rFonts w:ascii="Bookman Old Style" w:hAnsi="Bookman Old Style"/>
          <w:i/>
          <w:sz w:val="24"/>
          <w:szCs w:val="24"/>
        </w:rPr>
        <w:t>Mususu</w:t>
      </w:r>
      <w:proofErr w:type="spellEnd"/>
      <w:r w:rsidRPr="00B330B9">
        <w:rPr>
          <w:rFonts w:ascii="Bookman Old Style" w:hAnsi="Bookman Old Style"/>
          <w:i/>
          <w:sz w:val="24"/>
          <w:szCs w:val="24"/>
        </w:rPr>
        <w:t xml:space="preserve"> </w:t>
      </w:r>
      <w:proofErr w:type="spellStart"/>
      <w:r w:rsidRPr="00B330B9">
        <w:rPr>
          <w:rFonts w:ascii="Bookman Old Style" w:hAnsi="Bookman Old Style"/>
          <w:i/>
          <w:sz w:val="24"/>
          <w:szCs w:val="24"/>
        </w:rPr>
        <w:t>Kaenga</w:t>
      </w:r>
      <w:proofErr w:type="spellEnd"/>
      <w:r w:rsidRPr="00B330B9">
        <w:rPr>
          <w:rFonts w:ascii="Bookman Old Style" w:hAnsi="Bookman Old Style"/>
          <w:i/>
          <w:sz w:val="24"/>
          <w:szCs w:val="24"/>
        </w:rPr>
        <w:t xml:space="preserve"> Building Limited and Another v. Richman’s Money Lenders Enterprises (1999) ZR 27</w:t>
      </w:r>
    </w:p>
    <w:p w:rsidR="001618B9" w:rsidRPr="00B330B9" w:rsidRDefault="001618B9" w:rsidP="001618B9">
      <w:pPr>
        <w:pStyle w:val="ListParagraph"/>
        <w:numPr>
          <w:ilvl w:val="0"/>
          <w:numId w:val="1"/>
        </w:numPr>
        <w:spacing w:line="240" w:lineRule="auto"/>
        <w:rPr>
          <w:rFonts w:ascii="Bookman Old Style" w:hAnsi="Bookman Old Style"/>
          <w:i/>
          <w:sz w:val="24"/>
          <w:szCs w:val="24"/>
        </w:rPr>
      </w:pPr>
      <w:r w:rsidRPr="00EF1572">
        <w:rPr>
          <w:rFonts w:ascii="Bookman Old Style" w:hAnsi="Bookman Old Style"/>
          <w:i/>
          <w:sz w:val="24"/>
          <w:szCs w:val="24"/>
        </w:rPr>
        <w:t xml:space="preserve">R. v. John </w:t>
      </w:r>
      <w:r>
        <w:rPr>
          <w:rFonts w:ascii="Bookman Old Style" w:hAnsi="Bookman Old Style"/>
          <w:i/>
          <w:sz w:val="24"/>
          <w:szCs w:val="24"/>
        </w:rPr>
        <w:t>R</w:t>
      </w:r>
      <w:r w:rsidRPr="00EF1572">
        <w:rPr>
          <w:rFonts w:ascii="Bookman Old Style" w:hAnsi="Bookman Old Style"/>
          <w:i/>
          <w:sz w:val="24"/>
          <w:szCs w:val="24"/>
        </w:rPr>
        <w:t>ondo (2001) 126 A Crim. R. 562:</w:t>
      </w:r>
    </w:p>
    <w:p w:rsidR="00F61F76" w:rsidRDefault="00F61F76" w:rsidP="00F61F76">
      <w:pPr>
        <w:pStyle w:val="ListParagraph"/>
        <w:numPr>
          <w:ilvl w:val="0"/>
          <w:numId w:val="1"/>
        </w:numPr>
        <w:spacing w:line="240" w:lineRule="auto"/>
        <w:ind w:left="1440" w:hanging="1080"/>
        <w:rPr>
          <w:rFonts w:ascii="Bookman Old Style" w:hAnsi="Bookman Old Style"/>
          <w:i/>
          <w:sz w:val="24"/>
          <w:szCs w:val="24"/>
        </w:rPr>
      </w:pPr>
      <w:r w:rsidRPr="00F31104">
        <w:rPr>
          <w:rFonts w:ascii="Bookman Old Style" w:hAnsi="Bookman Old Style"/>
          <w:i/>
          <w:sz w:val="24"/>
          <w:szCs w:val="24"/>
        </w:rPr>
        <w:t>The Director of Asset Recovery Agency &amp; Others v. Green &amp; Others (2005) EW HC 3168</w:t>
      </w:r>
    </w:p>
    <w:p w:rsidR="00722AB4" w:rsidRDefault="00722AB4" w:rsidP="00722AB4">
      <w:pPr>
        <w:pStyle w:val="ListParagraph"/>
        <w:numPr>
          <w:ilvl w:val="0"/>
          <w:numId w:val="1"/>
        </w:numPr>
        <w:spacing w:line="240" w:lineRule="auto"/>
        <w:rPr>
          <w:rFonts w:ascii="Bookman Old Style" w:hAnsi="Bookman Old Style"/>
          <w:i/>
          <w:sz w:val="24"/>
          <w:szCs w:val="24"/>
        </w:rPr>
      </w:pPr>
      <w:r w:rsidRPr="00722AB4">
        <w:rPr>
          <w:rFonts w:ascii="Bookman Old Style" w:hAnsi="Bookman Old Style"/>
          <w:i/>
          <w:sz w:val="24"/>
          <w:szCs w:val="24"/>
        </w:rPr>
        <w:t xml:space="preserve">R. v. </w:t>
      </w:r>
      <w:proofErr w:type="spellStart"/>
      <w:r w:rsidRPr="00722AB4">
        <w:rPr>
          <w:rFonts w:ascii="Bookman Old Style" w:hAnsi="Bookman Old Style"/>
          <w:i/>
          <w:sz w:val="24"/>
          <w:szCs w:val="24"/>
        </w:rPr>
        <w:t>Buckett</w:t>
      </w:r>
      <w:proofErr w:type="spellEnd"/>
      <w:r w:rsidRPr="00722AB4">
        <w:rPr>
          <w:rFonts w:ascii="Bookman Old Style" w:hAnsi="Bookman Old Style"/>
          <w:i/>
          <w:sz w:val="24"/>
          <w:szCs w:val="24"/>
        </w:rPr>
        <w:t xml:space="preserve"> (1995) 79 A </w:t>
      </w:r>
      <w:proofErr w:type="spellStart"/>
      <w:r w:rsidRPr="00722AB4">
        <w:rPr>
          <w:rFonts w:ascii="Bookman Old Style" w:hAnsi="Bookman Old Style"/>
          <w:i/>
          <w:sz w:val="24"/>
          <w:szCs w:val="24"/>
        </w:rPr>
        <w:t>Crim</w:t>
      </w:r>
      <w:proofErr w:type="spellEnd"/>
      <w:r w:rsidRPr="00722AB4">
        <w:rPr>
          <w:rFonts w:ascii="Bookman Old Style" w:hAnsi="Bookman Old Style"/>
          <w:i/>
          <w:sz w:val="24"/>
          <w:szCs w:val="24"/>
        </w:rPr>
        <w:t xml:space="preserve"> R302</w:t>
      </w:r>
    </w:p>
    <w:p w:rsidR="00F61F76" w:rsidRDefault="00F61F76" w:rsidP="00F61F76">
      <w:pPr>
        <w:pStyle w:val="ListParagraph"/>
        <w:numPr>
          <w:ilvl w:val="0"/>
          <w:numId w:val="1"/>
        </w:numPr>
        <w:spacing w:line="240" w:lineRule="auto"/>
        <w:rPr>
          <w:rFonts w:ascii="Bookman Old Style" w:hAnsi="Bookman Old Style"/>
          <w:i/>
          <w:sz w:val="24"/>
          <w:szCs w:val="24"/>
        </w:rPr>
      </w:pPr>
      <w:proofErr w:type="spellStart"/>
      <w:r w:rsidRPr="00F61F76">
        <w:rPr>
          <w:rFonts w:ascii="Bookman Old Style" w:hAnsi="Bookman Old Style"/>
          <w:i/>
          <w:sz w:val="24"/>
          <w:szCs w:val="24"/>
        </w:rPr>
        <w:t>Woomington</w:t>
      </w:r>
      <w:proofErr w:type="spellEnd"/>
      <w:r w:rsidRPr="00F61F76">
        <w:rPr>
          <w:rFonts w:ascii="Bookman Old Style" w:hAnsi="Bookman Old Style"/>
          <w:i/>
          <w:sz w:val="24"/>
          <w:szCs w:val="24"/>
        </w:rPr>
        <w:t xml:space="preserve"> v. DPP (1935) AC 462, 481</w:t>
      </w:r>
    </w:p>
    <w:p w:rsidR="007A4F71" w:rsidRDefault="007A4F71" w:rsidP="007A4F71">
      <w:pPr>
        <w:pStyle w:val="ListParagraph"/>
        <w:numPr>
          <w:ilvl w:val="0"/>
          <w:numId w:val="1"/>
        </w:numPr>
        <w:spacing w:line="240" w:lineRule="auto"/>
        <w:rPr>
          <w:rFonts w:ascii="Bookman Old Style" w:hAnsi="Bookman Old Style"/>
          <w:i/>
          <w:sz w:val="24"/>
          <w:szCs w:val="24"/>
        </w:rPr>
      </w:pPr>
      <w:r w:rsidRPr="007A4F71">
        <w:rPr>
          <w:rFonts w:ascii="Bookman Old Style" w:hAnsi="Bookman Old Style"/>
          <w:i/>
          <w:sz w:val="24"/>
          <w:szCs w:val="24"/>
        </w:rPr>
        <w:t>Asset Recovery Agency v. Jackson and Smith (2007) EWHC 2553.</w:t>
      </w:r>
    </w:p>
    <w:p w:rsidR="0017269E" w:rsidRDefault="0017269E" w:rsidP="0017269E">
      <w:pPr>
        <w:pStyle w:val="ListParagraph"/>
        <w:numPr>
          <w:ilvl w:val="0"/>
          <w:numId w:val="1"/>
        </w:numPr>
        <w:spacing w:line="240" w:lineRule="auto"/>
        <w:rPr>
          <w:rFonts w:ascii="Bookman Old Style" w:hAnsi="Bookman Old Style"/>
          <w:i/>
          <w:sz w:val="24"/>
          <w:szCs w:val="24"/>
        </w:rPr>
      </w:pPr>
      <w:r w:rsidRPr="0017269E">
        <w:rPr>
          <w:rFonts w:ascii="Bookman Old Style" w:hAnsi="Bookman Old Style"/>
          <w:i/>
          <w:sz w:val="24"/>
          <w:szCs w:val="24"/>
        </w:rPr>
        <w:t xml:space="preserve">John </w:t>
      </w:r>
      <w:proofErr w:type="spellStart"/>
      <w:r w:rsidRPr="0017269E">
        <w:rPr>
          <w:rFonts w:ascii="Bookman Old Style" w:hAnsi="Bookman Old Style"/>
          <w:i/>
          <w:sz w:val="24"/>
          <w:szCs w:val="24"/>
        </w:rPr>
        <w:t>Nyambe</w:t>
      </w:r>
      <w:proofErr w:type="spellEnd"/>
      <w:r w:rsidRPr="0017269E">
        <w:rPr>
          <w:rFonts w:ascii="Bookman Old Style" w:hAnsi="Bookman Old Style"/>
          <w:i/>
          <w:sz w:val="24"/>
          <w:szCs w:val="24"/>
        </w:rPr>
        <w:t xml:space="preserve"> </w:t>
      </w:r>
      <w:proofErr w:type="spellStart"/>
      <w:r w:rsidRPr="0017269E">
        <w:rPr>
          <w:rFonts w:ascii="Bookman Old Style" w:hAnsi="Bookman Old Style"/>
          <w:i/>
          <w:sz w:val="24"/>
          <w:szCs w:val="24"/>
        </w:rPr>
        <w:t>Lubinda</w:t>
      </w:r>
      <w:proofErr w:type="spellEnd"/>
      <w:r w:rsidRPr="0017269E">
        <w:rPr>
          <w:rFonts w:ascii="Bookman Old Style" w:hAnsi="Bookman Old Style"/>
          <w:i/>
          <w:sz w:val="24"/>
          <w:szCs w:val="24"/>
        </w:rPr>
        <w:t xml:space="preserve"> v.  The People (1988-89) ZR 110</w:t>
      </w:r>
    </w:p>
    <w:p w:rsidR="0017269E" w:rsidRDefault="00682A49" w:rsidP="0017269E">
      <w:pPr>
        <w:pStyle w:val="ListParagraph"/>
        <w:numPr>
          <w:ilvl w:val="0"/>
          <w:numId w:val="1"/>
        </w:numPr>
        <w:spacing w:line="240" w:lineRule="auto"/>
        <w:rPr>
          <w:rFonts w:ascii="Bookman Old Style" w:hAnsi="Bookman Old Style"/>
          <w:i/>
          <w:sz w:val="24"/>
          <w:szCs w:val="24"/>
        </w:rPr>
      </w:pPr>
      <w:proofErr w:type="spellStart"/>
      <w:r>
        <w:rPr>
          <w:rFonts w:ascii="Bookman Old Style" w:hAnsi="Bookman Old Style"/>
          <w:i/>
          <w:sz w:val="24"/>
          <w:szCs w:val="24"/>
        </w:rPr>
        <w:t>Chimbini</w:t>
      </w:r>
      <w:proofErr w:type="spellEnd"/>
      <w:r>
        <w:rPr>
          <w:rFonts w:ascii="Bookman Old Style" w:hAnsi="Bookman Old Style"/>
          <w:i/>
          <w:sz w:val="24"/>
          <w:szCs w:val="24"/>
        </w:rPr>
        <w:t xml:space="preserve"> v. The P</w:t>
      </w:r>
      <w:r w:rsidR="0017269E" w:rsidRPr="0017269E">
        <w:rPr>
          <w:rFonts w:ascii="Bookman Old Style" w:hAnsi="Bookman Old Style"/>
          <w:i/>
          <w:sz w:val="24"/>
          <w:szCs w:val="24"/>
        </w:rPr>
        <w:t>eople (1973) ZR 191</w:t>
      </w:r>
    </w:p>
    <w:p w:rsidR="00F61F76" w:rsidRDefault="00F61F76" w:rsidP="00F61F76">
      <w:pPr>
        <w:pStyle w:val="ListParagraph"/>
        <w:numPr>
          <w:ilvl w:val="0"/>
          <w:numId w:val="1"/>
        </w:numPr>
        <w:spacing w:line="240" w:lineRule="auto"/>
        <w:rPr>
          <w:rFonts w:ascii="Bookman Old Style" w:hAnsi="Bookman Old Style"/>
          <w:i/>
          <w:sz w:val="24"/>
          <w:szCs w:val="24"/>
        </w:rPr>
      </w:pPr>
      <w:r w:rsidRPr="00F61F76">
        <w:rPr>
          <w:rFonts w:ascii="Bookman Old Style" w:hAnsi="Bookman Old Style"/>
          <w:i/>
          <w:sz w:val="24"/>
          <w:szCs w:val="24"/>
        </w:rPr>
        <w:t xml:space="preserve">David </w:t>
      </w:r>
      <w:proofErr w:type="spellStart"/>
      <w:r w:rsidRPr="00F61F76">
        <w:rPr>
          <w:rFonts w:ascii="Bookman Old Style" w:hAnsi="Bookman Old Style"/>
          <w:i/>
          <w:sz w:val="24"/>
          <w:szCs w:val="24"/>
        </w:rPr>
        <w:t>Dimuna</w:t>
      </w:r>
      <w:proofErr w:type="spellEnd"/>
      <w:r w:rsidRPr="00F61F76">
        <w:rPr>
          <w:rFonts w:ascii="Bookman Old Style" w:hAnsi="Bookman Old Style"/>
          <w:i/>
          <w:sz w:val="24"/>
          <w:szCs w:val="24"/>
        </w:rPr>
        <w:t xml:space="preserve"> v. The People (1988 – 1989) ZR 58</w:t>
      </w:r>
    </w:p>
    <w:p w:rsidR="00D609F1" w:rsidRDefault="00D609F1" w:rsidP="00D609F1">
      <w:pPr>
        <w:pStyle w:val="ListParagraph"/>
        <w:numPr>
          <w:ilvl w:val="0"/>
          <w:numId w:val="1"/>
        </w:numPr>
        <w:spacing w:line="240" w:lineRule="auto"/>
        <w:rPr>
          <w:rFonts w:ascii="Bookman Old Style" w:hAnsi="Bookman Old Style"/>
          <w:i/>
          <w:sz w:val="24"/>
          <w:szCs w:val="24"/>
        </w:rPr>
      </w:pPr>
      <w:r w:rsidRPr="00D609F1">
        <w:rPr>
          <w:rFonts w:ascii="Bookman Old Style" w:hAnsi="Bookman Old Style"/>
          <w:i/>
          <w:sz w:val="24"/>
          <w:szCs w:val="24"/>
        </w:rPr>
        <w:t>McIntosh v. Lord Advocate (2001) Cr. App. R. 498</w:t>
      </w:r>
    </w:p>
    <w:p w:rsidR="001041E5" w:rsidRDefault="001041E5" w:rsidP="001041E5">
      <w:pPr>
        <w:pStyle w:val="ListParagraph"/>
        <w:numPr>
          <w:ilvl w:val="0"/>
          <w:numId w:val="1"/>
        </w:numPr>
        <w:spacing w:line="240" w:lineRule="auto"/>
        <w:rPr>
          <w:rFonts w:ascii="Bookman Old Style" w:hAnsi="Bookman Old Style"/>
          <w:i/>
          <w:sz w:val="24"/>
          <w:szCs w:val="24"/>
        </w:rPr>
      </w:pPr>
      <w:r w:rsidRPr="001041E5">
        <w:rPr>
          <w:rFonts w:ascii="Bookman Old Style" w:hAnsi="Bookman Old Style"/>
          <w:i/>
          <w:sz w:val="24"/>
          <w:szCs w:val="24"/>
        </w:rPr>
        <w:t xml:space="preserve">Stock v. Frank Johns (Tipton) Ltd (1978) </w:t>
      </w:r>
    </w:p>
    <w:p w:rsidR="001041E5" w:rsidRDefault="001041E5" w:rsidP="001041E5">
      <w:pPr>
        <w:pStyle w:val="ListParagraph"/>
        <w:numPr>
          <w:ilvl w:val="0"/>
          <w:numId w:val="1"/>
        </w:numPr>
        <w:spacing w:line="240" w:lineRule="auto"/>
        <w:rPr>
          <w:rFonts w:ascii="Bookman Old Style" w:hAnsi="Bookman Old Style"/>
          <w:i/>
          <w:sz w:val="24"/>
          <w:szCs w:val="24"/>
        </w:rPr>
      </w:pPr>
      <w:r>
        <w:rPr>
          <w:rFonts w:ascii="Bookman Old Style" w:hAnsi="Bookman Old Style"/>
          <w:i/>
          <w:sz w:val="24"/>
          <w:szCs w:val="24"/>
        </w:rPr>
        <w:t>I.R.C. v. Hinchey (1960)</w:t>
      </w:r>
    </w:p>
    <w:p w:rsidR="00F4184D" w:rsidRDefault="00F4184D" w:rsidP="00F4184D">
      <w:pPr>
        <w:spacing w:line="240" w:lineRule="auto"/>
        <w:rPr>
          <w:rFonts w:ascii="Bookman Old Style" w:hAnsi="Bookman Old Style"/>
          <w:b/>
          <w:sz w:val="24"/>
          <w:szCs w:val="24"/>
          <w:u w:val="single"/>
        </w:rPr>
      </w:pPr>
      <w:r w:rsidRPr="00F4184D">
        <w:rPr>
          <w:rFonts w:ascii="Bookman Old Style" w:hAnsi="Bookman Old Style"/>
          <w:b/>
          <w:sz w:val="24"/>
          <w:szCs w:val="24"/>
          <w:u w:val="single"/>
        </w:rPr>
        <w:t>Other authorities cited</w:t>
      </w:r>
    </w:p>
    <w:p w:rsidR="00F31104" w:rsidRPr="00F31104" w:rsidRDefault="00F31104" w:rsidP="00F31104">
      <w:pPr>
        <w:pStyle w:val="ListParagraph"/>
        <w:numPr>
          <w:ilvl w:val="0"/>
          <w:numId w:val="2"/>
        </w:numPr>
        <w:spacing w:line="240" w:lineRule="auto"/>
        <w:rPr>
          <w:rFonts w:ascii="Bookman Old Style" w:hAnsi="Bookman Old Style"/>
          <w:b/>
          <w:sz w:val="24"/>
          <w:szCs w:val="24"/>
          <w:u w:val="single"/>
        </w:rPr>
      </w:pPr>
      <w:r>
        <w:rPr>
          <w:rFonts w:ascii="Bookman Old Style" w:hAnsi="Bookman Old Style"/>
          <w:i/>
          <w:sz w:val="24"/>
          <w:szCs w:val="24"/>
        </w:rPr>
        <w:t xml:space="preserve">The </w:t>
      </w:r>
      <w:r w:rsidRPr="00F31104">
        <w:rPr>
          <w:rFonts w:ascii="Bookman Old Style" w:hAnsi="Bookman Old Style"/>
          <w:i/>
          <w:sz w:val="24"/>
          <w:szCs w:val="24"/>
        </w:rPr>
        <w:t>Forfeiture of Proceeds of Crime Act No. 19 of 2010, of the laws of Zambia</w:t>
      </w:r>
    </w:p>
    <w:p w:rsidR="00F31104" w:rsidRDefault="00F31104" w:rsidP="00F31104">
      <w:pPr>
        <w:pStyle w:val="ListParagraph"/>
        <w:numPr>
          <w:ilvl w:val="0"/>
          <w:numId w:val="2"/>
        </w:numPr>
        <w:spacing w:line="240" w:lineRule="auto"/>
        <w:rPr>
          <w:rFonts w:ascii="Bookman Old Style" w:hAnsi="Bookman Old Style"/>
          <w:i/>
          <w:sz w:val="24"/>
          <w:szCs w:val="24"/>
        </w:rPr>
      </w:pPr>
      <w:r>
        <w:rPr>
          <w:rFonts w:ascii="Bookman Old Style" w:hAnsi="Bookman Old Style"/>
          <w:i/>
          <w:sz w:val="24"/>
          <w:szCs w:val="24"/>
        </w:rPr>
        <w:t>T</w:t>
      </w:r>
      <w:r w:rsidRPr="00F31104">
        <w:rPr>
          <w:rFonts w:ascii="Bookman Old Style" w:hAnsi="Bookman Old Style"/>
          <w:i/>
          <w:sz w:val="24"/>
          <w:szCs w:val="24"/>
        </w:rPr>
        <w:t>he Proceeds of Crime Act, 2002 of the United Kingdom</w:t>
      </w:r>
    </w:p>
    <w:p w:rsidR="009270E3" w:rsidRPr="00F31104" w:rsidRDefault="009270E3" w:rsidP="009270E3">
      <w:pPr>
        <w:pStyle w:val="ListParagraph"/>
        <w:numPr>
          <w:ilvl w:val="0"/>
          <w:numId w:val="2"/>
        </w:numPr>
        <w:spacing w:line="240" w:lineRule="auto"/>
        <w:rPr>
          <w:rFonts w:ascii="Bookman Old Style" w:hAnsi="Bookman Old Style"/>
          <w:i/>
          <w:sz w:val="24"/>
          <w:szCs w:val="24"/>
        </w:rPr>
      </w:pPr>
      <w:r>
        <w:rPr>
          <w:rFonts w:ascii="Bookman Old Style" w:hAnsi="Bookman Old Style"/>
          <w:i/>
          <w:sz w:val="24"/>
          <w:szCs w:val="24"/>
        </w:rPr>
        <w:t>S</w:t>
      </w:r>
      <w:r w:rsidRPr="009270E3">
        <w:rPr>
          <w:rFonts w:ascii="Bookman Old Style" w:hAnsi="Bookman Old Style"/>
          <w:i/>
          <w:sz w:val="24"/>
          <w:szCs w:val="24"/>
        </w:rPr>
        <w:t>ection 8 of the Supreme Court Act, chapter 25 of the laws of Zambia</w:t>
      </w:r>
    </w:p>
    <w:p w:rsidR="005C1C69" w:rsidRDefault="005C1C69" w:rsidP="005C1C69">
      <w:pPr>
        <w:pStyle w:val="ListParagraph"/>
        <w:numPr>
          <w:ilvl w:val="0"/>
          <w:numId w:val="2"/>
        </w:numPr>
        <w:spacing w:line="240" w:lineRule="auto"/>
        <w:rPr>
          <w:rFonts w:ascii="Bookman Old Style" w:hAnsi="Bookman Old Style"/>
          <w:i/>
          <w:sz w:val="24"/>
          <w:szCs w:val="24"/>
        </w:rPr>
      </w:pPr>
      <w:r w:rsidRPr="005C1C69">
        <w:rPr>
          <w:rFonts w:ascii="Bookman Old Style" w:hAnsi="Bookman Old Style"/>
          <w:i/>
          <w:sz w:val="24"/>
          <w:szCs w:val="24"/>
        </w:rPr>
        <w:t xml:space="preserve">Article 5 paragraph 7 of the United Nations Convention Against Illicit Traffic of Narcotic Drugs and Psychotropic Substances, 1988, </w:t>
      </w:r>
    </w:p>
    <w:p w:rsidR="009270E3" w:rsidRDefault="005C1C69" w:rsidP="009270E3">
      <w:pPr>
        <w:pStyle w:val="ListParagraph"/>
        <w:numPr>
          <w:ilvl w:val="0"/>
          <w:numId w:val="2"/>
        </w:numPr>
        <w:spacing w:line="240" w:lineRule="auto"/>
        <w:rPr>
          <w:rFonts w:ascii="Bookman Old Style" w:hAnsi="Bookman Old Style"/>
          <w:i/>
          <w:sz w:val="24"/>
          <w:szCs w:val="24"/>
        </w:rPr>
      </w:pPr>
      <w:r>
        <w:rPr>
          <w:rFonts w:ascii="Bookman Old Style" w:hAnsi="Bookman Old Style"/>
          <w:i/>
          <w:sz w:val="24"/>
          <w:szCs w:val="24"/>
        </w:rPr>
        <w:t>T</w:t>
      </w:r>
      <w:r w:rsidRPr="005C1C69">
        <w:rPr>
          <w:rFonts w:ascii="Bookman Old Style" w:hAnsi="Bookman Old Style"/>
          <w:i/>
          <w:sz w:val="24"/>
          <w:szCs w:val="24"/>
        </w:rPr>
        <w:t>he United Nations Convention Against Transnational Organized Crime, 2000</w:t>
      </w:r>
      <w:r w:rsidR="009270E3" w:rsidRPr="009270E3">
        <w:rPr>
          <w:rFonts w:ascii="Bookman Old Style" w:hAnsi="Bookman Old Style"/>
          <w:i/>
          <w:sz w:val="24"/>
          <w:szCs w:val="24"/>
        </w:rPr>
        <w:t xml:space="preserve"> </w:t>
      </w:r>
    </w:p>
    <w:p w:rsidR="009270E3" w:rsidRDefault="009270E3" w:rsidP="009270E3">
      <w:pPr>
        <w:pStyle w:val="ListParagraph"/>
        <w:numPr>
          <w:ilvl w:val="0"/>
          <w:numId w:val="2"/>
        </w:numPr>
        <w:spacing w:line="240" w:lineRule="auto"/>
        <w:rPr>
          <w:rFonts w:ascii="Bookman Old Style" w:hAnsi="Bookman Old Style"/>
          <w:i/>
          <w:sz w:val="24"/>
          <w:szCs w:val="24"/>
        </w:rPr>
      </w:pPr>
      <w:r w:rsidRPr="00F31104">
        <w:rPr>
          <w:rFonts w:ascii="Bookman Old Style" w:hAnsi="Bookman Old Style"/>
          <w:i/>
          <w:sz w:val="24"/>
          <w:szCs w:val="24"/>
        </w:rPr>
        <w:t>Black’s Law Dictionary 8</w:t>
      </w:r>
      <w:r w:rsidRPr="00F31104">
        <w:rPr>
          <w:rFonts w:ascii="Bookman Old Style" w:hAnsi="Bookman Old Style"/>
          <w:i/>
          <w:sz w:val="24"/>
          <w:szCs w:val="24"/>
          <w:vertAlign w:val="superscript"/>
        </w:rPr>
        <w:t>th</w:t>
      </w:r>
      <w:r w:rsidRPr="00F31104">
        <w:rPr>
          <w:rFonts w:ascii="Bookman Old Style" w:hAnsi="Bookman Old Style"/>
          <w:i/>
          <w:sz w:val="24"/>
          <w:szCs w:val="24"/>
        </w:rPr>
        <w:t xml:space="preserve"> </w:t>
      </w:r>
      <w:r w:rsidR="00694589">
        <w:rPr>
          <w:rFonts w:ascii="Bookman Old Style" w:hAnsi="Bookman Old Style"/>
          <w:i/>
          <w:sz w:val="24"/>
          <w:szCs w:val="24"/>
        </w:rPr>
        <w:t>and 9</w:t>
      </w:r>
      <w:r w:rsidR="00694589" w:rsidRPr="00694589">
        <w:rPr>
          <w:rFonts w:ascii="Bookman Old Style" w:hAnsi="Bookman Old Style"/>
          <w:i/>
          <w:sz w:val="24"/>
          <w:szCs w:val="24"/>
          <w:vertAlign w:val="superscript"/>
        </w:rPr>
        <w:t>th</w:t>
      </w:r>
      <w:r w:rsidR="00694589">
        <w:rPr>
          <w:rFonts w:ascii="Bookman Old Style" w:hAnsi="Bookman Old Style"/>
          <w:i/>
          <w:sz w:val="24"/>
          <w:szCs w:val="24"/>
        </w:rPr>
        <w:t xml:space="preserve"> </w:t>
      </w:r>
      <w:r w:rsidRPr="00F31104">
        <w:rPr>
          <w:rFonts w:ascii="Bookman Old Style" w:hAnsi="Bookman Old Style"/>
          <w:i/>
          <w:sz w:val="24"/>
          <w:szCs w:val="24"/>
        </w:rPr>
        <w:t>edition</w:t>
      </w:r>
      <w:r w:rsidR="00694589">
        <w:rPr>
          <w:rFonts w:ascii="Bookman Old Style" w:hAnsi="Bookman Old Style"/>
          <w:i/>
          <w:sz w:val="24"/>
          <w:szCs w:val="24"/>
        </w:rPr>
        <w:t>s</w:t>
      </w:r>
      <w:r w:rsidRPr="00F31104">
        <w:rPr>
          <w:rFonts w:ascii="Bookman Old Style" w:hAnsi="Bookman Old Style"/>
          <w:i/>
          <w:sz w:val="24"/>
          <w:szCs w:val="24"/>
        </w:rPr>
        <w:t xml:space="preserve"> at page 1487</w:t>
      </w:r>
      <w:r w:rsidR="00694589">
        <w:rPr>
          <w:rFonts w:ascii="Bookman Old Style" w:hAnsi="Bookman Old Style"/>
          <w:i/>
          <w:sz w:val="24"/>
          <w:szCs w:val="24"/>
        </w:rPr>
        <w:t xml:space="preserve"> and 1585</w:t>
      </w:r>
    </w:p>
    <w:p w:rsidR="00D609F1" w:rsidRDefault="00D609F1" w:rsidP="00D609F1">
      <w:pPr>
        <w:pStyle w:val="ListParagraph"/>
        <w:numPr>
          <w:ilvl w:val="0"/>
          <w:numId w:val="2"/>
        </w:numPr>
        <w:spacing w:line="240" w:lineRule="auto"/>
        <w:rPr>
          <w:rFonts w:ascii="Bookman Old Style" w:hAnsi="Bookman Old Style"/>
          <w:i/>
          <w:sz w:val="24"/>
          <w:szCs w:val="24"/>
        </w:rPr>
      </w:pPr>
      <w:r w:rsidRPr="00D609F1">
        <w:rPr>
          <w:rFonts w:ascii="Bookman Old Style" w:hAnsi="Bookman Old Style"/>
          <w:i/>
          <w:sz w:val="24"/>
          <w:szCs w:val="24"/>
        </w:rPr>
        <w:t>Journal of Money Laundering, Vol</w:t>
      </w:r>
      <w:r w:rsidR="00F857A9">
        <w:rPr>
          <w:rFonts w:ascii="Bookman Old Style" w:hAnsi="Bookman Old Style"/>
          <w:i/>
          <w:sz w:val="24"/>
          <w:szCs w:val="24"/>
        </w:rPr>
        <w:t>ume.</w:t>
      </w:r>
      <w:r w:rsidRPr="00D609F1">
        <w:rPr>
          <w:rFonts w:ascii="Bookman Old Style" w:hAnsi="Bookman Old Style"/>
          <w:i/>
          <w:sz w:val="24"/>
          <w:szCs w:val="24"/>
        </w:rPr>
        <w:t>8, issue 2</w:t>
      </w:r>
      <w:r w:rsidR="00F857A9">
        <w:rPr>
          <w:rFonts w:ascii="Bookman Old Style" w:hAnsi="Bookman Old Style"/>
          <w:i/>
          <w:sz w:val="24"/>
          <w:szCs w:val="24"/>
        </w:rPr>
        <w:t xml:space="preserve">, </w:t>
      </w:r>
      <w:r w:rsidRPr="00D609F1">
        <w:rPr>
          <w:rFonts w:ascii="Bookman Old Style" w:hAnsi="Bookman Old Style"/>
          <w:i/>
          <w:sz w:val="24"/>
          <w:szCs w:val="24"/>
        </w:rPr>
        <w:t xml:space="preserve"> p</w:t>
      </w:r>
      <w:r w:rsidR="00F857A9">
        <w:rPr>
          <w:rFonts w:ascii="Bookman Old Style" w:hAnsi="Bookman Old Style"/>
          <w:i/>
          <w:sz w:val="24"/>
          <w:szCs w:val="24"/>
        </w:rPr>
        <w:t>ages</w:t>
      </w:r>
      <w:r w:rsidRPr="00D609F1">
        <w:rPr>
          <w:rFonts w:ascii="Bookman Old Style" w:hAnsi="Bookman Old Style"/>
          <w:i/>
          <w:sz w:val="24"/>
          <w:szCs w:val="24"/>
        </w:rPr>
        <w:t xml:space="preserve"> 104 to 114</w:t>
      </w:r>
    </w:p>
    <w:p w:rsidR="005C1C69" w:rsidRPr="00D609F1" w:rsidRDefault="00D609F1" w:rsidP="00D609F1">
      <w:pPr>
        <w:pStyle w:val="ListParagraph"/>
        <w:numPr>
          <w:ilvl w:val="0"/>
          <w:numId w:val="2"/>
        </w:numPr>
        <w:spacing w:line="240" w:lineRule="auto"/>
        <w:rPr>
          <w:rFonts w:ascii="Bookman Old Style" w:hAnsi="Bookman Old Style"/>
          <w:i/>
          <w:sz w:val="24"/>
          <w:szCs w:val="24"/>
        </w:rPr>
      </w:pPr>
      <w:r w:rsidRPr="00D609F1">
        <w:rPr>
          <w:rFonts w:ascii="Bookman Old Style" w:hAnsi="Bookman Old Style"/>
          <w:i/>
          <w:sz w:val="24"/>
          <w:szCs w:val="24"/>
        </w:rPr>
        <w:t>Article 18(12) of the Constitution of Zambia</w:t>
      </w:r>
    </w:p>
    <w:p w:rsidR="009270E3" w:rsidRDefault="009270E3" w:rsidP="002B578D">
      <w:pPr>
        <w:spacing w:line="480" w:lineRule="auto"/>
        <w:ind w:firstLine="720"/>
        <w:jc w:val="both"/>
        <w:rPr>
          <w:rFonts w:ascii="Bookman Old Style" w:hAnsi="Bookman Old Style"/>
          <w:sz w:val="28"/>
          <w:szCs w:val="28"/>
        </w:rPr>
      </w:pPr>
    </w:p>
    <w:p w:rsidR="002B578D" w:rsidRDefault="002F17EB" w:rsidP="002B578D">
      <w:pPr>
        <w:spacing w:line="480" w:lineRule="auto"/>
        <w:ind w:firstLine="720"/>
        <w:jc w:val="both"/>
        <w:rPr>
          <w:rFonts w:ascii="Bookman Old Style" w:hAnsi="Bookman Old Style"/>
          <w:sz w:val="28"/>
          <w:szCs w:val="28"/>
        </w:rPr>
      </w:pPr>
      <w:r w:rsidRPr="002F17EB">
        <w:rPr>
          <w:rFonts w:ascii="Bookman Old Style" w:hAnsi="Bookman Old Style"/>
          <w:sz w:val="28"/>
          <w:szCs w:val="28"/>
        </w:rPr>
        <w:t xml:space="preserve">This is an appeal against </w:t>
      </w:r>
      <w:r w:rsidR="008B64B2">
        <w:rPr>
          <w:rFonts w:ascii="Bookman Old Style" w:hAnsi="Bookman Old Style"/>
          <w:sz w:val="28"/>
          <w:szCs w:val="28"/>
        </w:rPr>
        <w:t>a</w:t>
      </w:r>
      <w:r w:rsidRPr="002F17EB">
        <w:rPr>
          <w:rFonts w:ascii="Bookman Old Style" w:hAnsi="Bookman Old Style"/>
          <w:sz w:val="28"/>
          <w:szCs w:val="28"/>
        </w:rPr>
        <w:t xml:space="preserve"> decision given on 12</w:t>
      </w:r>
      <w:r w:rsidRPr="002F17EB">
        <w:rPr>
          <w:rFonts w:ascii="Bookman Old Style" w:hAnsi="Bookman Old Style"/>
          <w:sz w:val="28"/>
          <w:szCs w:val="28"/>
          <w:vertAlign w:val="superscript"/>
        </w:rPr>
        <w:t>th</w:t>
      </w:r>
      <w:r w:rsidRPr="002F17EB">
        <w:rPr>
          <w:rFonts w:ascii="Bookman Old Style" w:hAnsi="Bookman Old Style"/>
          <w:sz w:val="28"/>
          <w:szCs w:val="28"/>
        </w:rPr>
        <w:t xml:space="preserve"> December, 2013</w:t>
      </w:r>
      <w:r w:rsidR="008B64B2">
        <w:rPr>
          <w:rFonts w:ascii="Bookman Old Style" w:hAnsi="Bookman Old Style"/>
          <w:sz w:val="28"/>
          <w:szCs w:val="28"/>
        </w:rPr>
        <w:t>,</w:t>
      </w:r>
      <w:r w:rsidRPr="002F17EB">
        <w:rPr>
          <w:rFonts w:ascii="Bookman Old Style" w:hAnsi="Bookman Old Style"/>
          <w:sz w:val="28"/>
          <w:szCs w:val="28"/>
        </w:rPr>
        <w:t xml:space="preserve"> by the High Court</w:t>
      </w:r>
      <w:r w:rsidR="00EC60E1">
        <w:rPr>
          <w:rFonts w:ascii="Bookman Old Style" w:hAnsi="Bookman Old Style"/>
          <w:sz w:val="28"/>
          <w:szCs w:val="28"/>
        </w:rPr>
        <w:t>,</w:t>
      </w:r>
      <w:r w:rsidRPr="002F17EB">
        <w:rPr>
          <w:rFonts w:ascii="Bookman Old Style" w:hAnsi="Bookman Old Style"/>
          <w:sz w:val="28"/>
          <w:szCs w:val="28"/>
        </w:rPr>
        <w:t xml:space="preserve"> </w:t>
      </w:r>
      <w:r w:rsidR="008B64B2">
        <w:rPr>
          <w:rFonts w:ascii="Bookman Old Style" w:hAnsi="Bookman Old Style"/>
          <w:sz w:val="28"/>
          <w:szCs w:val="28"/>
        </w:rPr>
        <w:t xml:space="preserve">constituted </w:t>
      </w:r>
      <w:r w:rsidRPr="002F17EB">
        <w:rPr>
          <w:rFonts w:ascii="Bookman Old Style" w:hAnsi="Bookman Old Style"/>
          <w:sz w:val="28"/>
          <w:szCs w:val="28"/>
        </w:rPr>
        <w:t xml:space="preserve">as a divisional court, </w:t>
      </w:r>
      <w:r w:rsidR="008B64B2">
        <w:rPr>
          <w:rFonts w:ascii="Bookman Old Style" w:hAnsi="Bookman Old Style"/>
          <w:sz w:val="28"/>
          <w:szCs w:val="28"/>
        </w:rPr>
        <w:t xml:space="preserve">and </w:t>
      </w:r>
      <w:r w:rsidRPr="002F17EB">
        <w:rPr>
          <w:rFonts w:ascii="Bookman Old Style" w:hAnsi="Bookman Old Style"/>
          <w:sz w:val="28"/>
          <w:szCs w:val="28"/>
        </w:rPr>
        <w:t xml:space="preserve">sitting in its appellate jurisdiction.  </w:t>
      </w:r>
    </w:p>
    <w:p w:rsidR="008B64B2" w:rsidRDefault="002F17EB" w:rsidP="002B578D">
      <w:pPr>
        <w:spacing w:line="480" w:lineRule="auto"/>
        <w:ind w:firstLine="720"/>
        <w:jc w:val="both"/>
        <w:rPr>
          <w:rFonts w:ascii="Bookman Old Style" w:hAnsi="Bookman Old Style"/>
          <w:sz w:val="28"/>
          <w:szCs w:val="28"/>
        </w:rPr>
      </w:pPr>
      <w:r w:rsidRPr="002F17EB">
        <w:rPr>
          <w:rFonts w:ascii="Bookman Old Style" w:hAnsi="Bookman Old Style"/>
          <w:sz w:val="28"/>
          <w:szCs w:val="28"/>
        </w:rPr>
        <w:lastRenderedPageBreak/>
        <w:t>The issues for determination in this appeal become much clearer after a recapitulation</w:t>
      </w:r>
      <w:r w:rsidR="002B578D">
        <w:rPr>
          <w:rFonts w:ascii="Bookman Old Style" w:hAnsi="Bookman Old Style"/>
          <w:sz w:val="28"/>
          <w:szCs w:val="28"/>
        </w:rPr>
        <w:t xml:space="preserve"> of the background facts, even if cursory, that provoked the proceedings</w:t>
      </w:r>
      <w:r w:rsidR="008B64B2">
        <w:rPr>
          <w:rFonts w:ascii="Bookman Old Style" w:hAnsi="Bookman Old Style"/>
          <w:sz w:val="28"/>
          <w:szCs w:val="28"/>
        </w:rPr>
        <w:t xml:space="preserve"> in the lower courts</w:t>
      </w:r>
      <w:r w:rsidR="002B578D">
        <w:rPr>
          <w:rFonts w:ascii="Bookman Old Style" w:hAnsi="Bookman Old Style"/>
          <w:sz w:val="28"/>
          <w:szCs w:val="28"/>
        </w:rPr>
        <w:t>.  Those facts can fairly be described as exotic</w:t>
      </w:r>
      <w:r w:rsidR="008B64B2">
        <w:rPr>
          <w:rFonts w:ascii="Bookman Old Style" w:hAnsi="Bookman Old Style"/>
          <w:sz w:val="28"/>
          <w:szCs w:val="28"/>
        </w:rPr>
        <w:t xml:space="preserve">, </w:t>
      </w:r>
      <w:r w:rsidR="00CD6722">
        <w:rPr>
          <w:rFonts w:ascii="Bookman Old Style" w:hAnsi="Bookman Old Style"/>
          <w:sz w:val="28"/>
          <w:szCs w:val="28"/>
        </w:rPr>
        <w:t>and</w:t>
      </w:r>
      <w:r w:rsidR="008B64B2">
        <w:rPr>
          <w:rFonts w:ascii="Bookman Old Style" w:hAnsi="Bookman Old Style"/>
          <w:sz w:val="28"/>
          <w:szCs w:val="28"/>
        </w:rPr>
        <w:t xml:space="preserve"> they raise novel and recondite points of law</w:t>
      </w:r>
      <w:r w:rsidR="002B578D">
        <w:rPr>
          <w:rFonts w:ascii="Bookman Old Style" w:hAnsi="Bookman Old Style"/>
          <w:sz w:val="28"/>
          <w:szCs w:val="28"/>
        </w:rPr>
        <w:t xml:space="preserve">.  </w:t>
      </w:r>
    </w:p>
    <w:p w:rsidR="002F17EB" w:rsidRDefault="002B578D" w:rsidP="002B578D">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respondent was arraigned, tried and convicted by the </w:t>
      </w:r>
      <w:r w:rsidR="00D609F1">
        <w:rPr>
          <w:rFonts w:ascii="Bookman Old Style" w:hAnsi="Bookman Old Style"/>
          <w:sz w:val="28"/>
          <w:szCs w:val="28"/>
        </w:rPr>
        <w:t>S</w:t>
      </w:r>
      <w:r>
        <w:rPr>
          <w:rFonts w:ascii="Bookman Old Style" w:hAnsi="Bookman Old Style"/>
          <w:sz w:val="28"/>
          <w:szCs w:val="28"/>
        </w:rPr>
        <w:t xml:space="preserve">ubordinate </w:t>
      </w:r>
      <w:r w:rsidR="00D609F1">
        <w:rPr>
          <w:rFonts w:ascii="Bookman Old Style" w:hAnsi="Bookman Old Style"/>
          <w:sz w:val="28"/>
          <w:szCs w:val="28"/>
        </w:rPr>
        <w:t>C</w:t>
      </w:r>
      <w:r>
        <w:rPr>
          <w:rFonts w:ascii="Bookman Old Style" w:hAnsi="Bookman Old Style"/>
          <w:sz w:val="28"/>
          <w:szCs w:val="28"/>
        </w:rPr>
        <w:t>ourt of the first class o</w:t>
      </w:r>
      <w:r w:rsidR="008B64B2">
        <w:rPr>
          <w:rFonts w:ascii="Bookman Old Style" w:hAnsi="Bookman Old Style"/>
          <w:sz w:val="28"/>
          <w:szCs w:val="28"/>
        </w:rPr>
        <w:t>n</w:t>
      </w:r>
      <w:r>
        <w:rPr>
          <w:rFonts w:ascii="Bookman Old Style" w:hAnsi="Bookman Old Style"/>
          <w:sz w:val="28"/>
          <w:szCs w:val="28"/>
        </w:rPr>
        <w:t xml:space="preserve"> one count of possession of property suspected of being proceeds of crime contrary to </w:t>
      </w:r>
      <w:r w:rsidRPr="002B578D">
        <w:rPr>
          <w:rFonts w:ascii="Bookman Old Style" w:hAnsi="Bookman Old Style"/>
          <w:b/>
          <w:sz w:val="28"/>
          <w:szCs w:val="28"/>
        </w:rPr>
        <w:t>section 71 (1)</w:t>
      </w:r>
      <w:r>
        <w:rPr>
          <w:rFonts w:ascii="Bookman Old Style" w:hAnsi="Bookman Old Style"/>
          <w:sz w:val="28"/>
          <w:szCs w:val="28"/>
        </w:rPr>
        <w:t xml:space="preserve"> of the </w:t>
      </w:r>
      <w:r w:rsidRPr="002B578D">
        <w:rPr>
          <w:rFonts w:ascii="Bookman Old Style" w:hAnsi="Bookman Old Style"/>
          <w:b/>
          <w:sz w:val="28"/>
          <w:szCs w:val="28"/>
        </w:rPr>
        <w:t>Forfeiture of Proceeds of Crime Act No. 19 of 2010</w:t>
      </w:r>
      <w:r w:rsidR="00F31104" w:rsidRPr="00F31104">
        <w:rPr>
          <w:rFonts w:ascii="Bookman Old Style" w:hAnsi="Bookman Old Style"/>
          <w:b/>
          <w:sz w:val="28"/>
          <w:szCs w:val="28"/>
          <w:vertAlign w:val="superscript"/>
        </w:rPr>
        <w:t>1</w:t>
      </w:r>
      <w:r>
        <w:rPr>
          <w:rFonts w:ascii="Bookman Old Style" w:hAnsi="Bookman Old Style"/>
          <w:b/>
          <w:sz w:val="28"/>
          <w:szCs w:val="28"/>
        </w:rPr>
        <w:t>,</w:t>
      </w:r>
      <w:r>
        <w:rPr>
          <w:rFonts w:ascii="Bookman Old Style" w:hAnsi="Bookman Old Style"/>
          <w:sz w:val="28"/>
          <w:szCs w:val="28"/>
        </w:rPr>
        <w:t xml:space="preserve"> of the laws of Zambia.</w:t>
      </w:r>
    </w:p>
    <w:p w:rsidR="002B578D" w:rsidRDefault="002B578D" w:rsidP="002B578D">
      <w:pPr>
        <w:spacing w:line="480" w:lineRule="auto"/>
        <w:ind w:firstLine="720"/>
        <w:jc w:val="both"/>
        <w:rPr>
          <w:rFonts w:ascii="Bookman Old Style" w:hAnsi="Bookman Old Style"/>
          <w:sz w:val="28"/>
          <w:szCs w:val="28"/>
        </w:rPr>
      </w:pPr>
      <w:r>
        <w:rPr>
          <w:rFonts w:ascii="Bookman Old Style" w:hAnsi="Bookman Old Style"/>
          <w:sz w:val="28"/>
          <w:szCs w:val="28"/>
        </w:rPr>
        <w:t>The particulars of the offence were that the respondent</w:t>
      </w:r>
      <w:r w:rsidR="008B64B2">
        <w:rPr>
          <w:rFonts w:ascii="Bookman Old Style" w:hAnsi="Bookman Old Style"/>
          <w:sz w:val="28"/>
          <w:szCs w:val="28"/>
        </w:rPr>
        <w:t>,</w:t>
      </w:r>
      <w:r>
        <w:rPr>
          <w:rFonts w:ascii="Bookman Old Style" w:hAnsi="Bookman Old Style"/>
          <w:sz w:val="28"/>
          <w:szCs w:val="28"/>
        </w:rPr>
        <w:t xml:space="preserve"> on the 24</w:t>
      </w:r>
      <w:r w:rsidRPr="002B578D">
        <w:rPr>
          <w:rFonts w:ascii="Bookman Old Style" w:hAnsi="Bookman Old Style"/>
          <w:sz w:val="28"/>
          <w:szCs w:val="28"/>
          <w:vertAlign w:val="superscript"/>
        </w:rPr>
        <w:t>th</w:t>
      </w:r>
      <w:r>
        <w:rPr>
          <w:rFonts w:ascii="Bookman Old Style" w:hAnsi="Bookman Old Style"/>
          <w:sz w:val="28"/>
          <w:szCs w:val="28"/>
        </w:rPr>
        <w:t xml:space="preserve"> November, 2011 at Lusaka in the Lusaka District of the Lusaka Province o</w:t>
      </w:r>
      <w:r w:rsidR="008B64B2">
        <w:rPr>
          <w:rFonts w:ascii="Bookman Old Style" w:hAnsi="Bookman Old Style"/>
          <w:sz w:val="28"/>
          <w:szCs w:val="28"/>
        </w:rPr>
        <w:t>f the Republic of Zambia, did poss</w:t>
      </w:r>
      <w:r>
        <w:rPr>
          <w:rFonts w:ascii="Bookman Old Style" w:hAnsi="Bookman Old Style"/>
          <w:sz w:val="28"/>
          <w:szCs w:val="28"/>
        </w:rPr>
        <w:t>ess and conceal money at his farm, namely No. L/</w:t>
      </w:r>
      <w:proofErr w:type="spellStart"/>
      <w:r>
        <w:rPr>
          <w:rFonts w:ascii="Bookman Old Style" w:hAnsi="Bookman Old Style"/>
          <w:sz w:val="28"/>
          <w:szCs w:val="28"/>
        </w:rPr>
        <w:t>Mpamba</w:t>
      </w:r>
      <w:proofErr w:type="spellEnd"/>
      <w:r>
        <w:rPr>
          <w:rFonts w:ascii="Bookman Old Style" w:hAnsi="Bookman Old Style"/>
          <w:sz w:val="28"/>
          <w:szCs w:val="28"/>
        </w:rPr>
        <w:t xml:space="preserve">/44, </w:t>
      </w:r>
      <w:proofErr w:type="spellStart"/>
      <w:r>
        <w:rPr>
          <w:rFonts w:ascii="Bookman Old Style" w:hAnsi="Bookman Old Style"/>
          <w:sz w:val="28"/>
          <w:szCs w:val="28"/>
        </w:rPr>
        <w:t>Mwembeshi</w:t>
      </w:r>
      <w:proofErr w:type="spellEnd"/>
      <w:r>
        <w:rPr>
          <w:rFonts w:ascii="Bookman Old Style" w:hAnsi="Bookman Old Style"/>
          <w:sz w:val="28"/>
          <w:szCs w:val="28"/>
        </w:rPr>
        <w:t>, amounting to K2</w:t>
      </w:r>
      <w:proofErr w:type="gramStart"/>
      <w:r>
        <w:rPr>
          <w:rFonts w:ascii="Bookman Old Style" w:hAnsi="Bookman Old Style"/>
          <w:sz w:val="28"/>
          <w:szCs w:val="28"/>
        </w:rPr>
        <w:t>,100,100,000</w:t>
      </w:r>
      <w:proofErr w:type="gramEnd"/>
      <w:r w:rsidR="008B64B2">
        <w:rPr>
          <w:rFonts w:ascii="Bookman Old Style" w:hAnsi="Bookman Old Style"/>
          <w:sz w:val="28"/>
          <w:szCs w:val="28"/>
        </w:rPr>
        <w:t>,</w:t>
      </w:r>
      <w:r>
        <w:rPr>
          <w:rFonts w:ascii="Bookman Old Style" w:hAnsi="Bookman Old Style"/>
          <w:sz w:val="28"/>
          <w:szCs w:val="28"/>
        </w:rPr>
        <w:t xml:space="preserve"> being reasonably suspected of being proceeds of crime.</w:t>
      </w:r>
    </w:p>
    <w:p w:rsidR="002B578D" w:rsidRDefault="002B578D" w:rsidP="002B578D">
      <w:pPr>
        <w:spacing w:line="480" w:lineRule="auto"/>
        <w:ind w:firstLine="720"/>
        <w:jc w:val="both"/>
        <w:rPr>
          <w:rFonts w:ascii="Bookman Old Style" w:hAnsi="Bookman Old Style"/>
          <w:sz w:val="28"/>
          <w:szCs w:val="28"/>
        </w:rPr>
      </w:pPr>
      <w:r>
        <w:rPr>
          <w:rFonts w:ascii="Bookman Old Style" w:hAnsi="Bookman Old Style"/>
          <w:sz w:val="28"/>
          <w:szCs w:val="28"/>
        </w:rPr>
        <w:t>After hearing six prosecution witnesses</w:t>
      </w:r>
      <w:r w:rsidR="008B64B2">
        <w:rPr>
          <w:rFonts w:ascii="Bookman Old Style" w:hAnsi="Bookman Old Style"/>
          <w:sz w:val="28"/>
          <w:szCs w:val="28"/>
        </w:rPr>
        <w:t>,</w:t>
      </w:r>
      <w:r>
        <w:rPr>
          <w:rFonts w:ascii="Bookman Old Style" w:hAnsi="Bookman Old Style"/>
          <w:sz w:val="28"/>
          <w:szCs w:val="28"/>
        </w:rPr>
        <w:t xml:space="preserve"> and the respondent having opted to re</w:t>
      </w:r>
      <w:r w:rsidR="00366505">
        <w:rPr>
          <w:rFonts w:ascii="Bookman Old Style" w:hAnsi="Bookman Old Style"/>
          <w:sz w:val="28"/>
          <w:szCs w:val="28"/>
        </w:rPr>
        <w:t>main silent, the learned trial M</w:t>
      </w:r>
      <w:r>
        <w:rPr>
          <w:rFonts w:ascii="Bookman Old Style" w:hAnsi="Bookman Old Style"/>
          <w:sz w:val="28"/>
          <w:szCs w:val="28"/>
        </w:rPr>
        <w:t>agistrate, in a judgment delivered on 23</w:t>
      </w:r>
      <w:r w:rsidRPr="002B578D">
        <w:rPr>
          <w:rFonts w:ascii="Bookman Old Style" w:hAnsi="Bookman Old Style"/>
          <w:sz w:val="28"/>
          <w:szCs w:val="28"/>
          <w:vertAlign w:val="superscript"/>
        </w:rPr>
        <w:t>rd</w:t>
      </w:r>
      <w:r>
        <w:rPr>
          <w:rFonts w:ascii="Bookman Old Style" w:hAnsi="Bookman Old Style"/>
          <w:sz w:val="28"/>
          <w:szCs w:val="28"/>
        </w:rPr>
        <w:t xml:space="preserve"> July, </w:t>
      </w:r>
      <w:r w:rsidR="00366505">
        <w:rPr>
          <w:rFonts w:ascii="Bookman Old Style" w:hAnsi="Bookman Old Style"/>
          <w:sz w:val="28"/>
          <w:szCs w:val="28"/>
        </w:rPr>
        <w:t>2013, was satisfied that</w:t>
      </w:r>
      <w:r w:rsidR="008B64B2">
        <w:rPr>
          <w:rFonts w:ascii="Bookman Old Style" w:hAnsi="Bookman Old Style"/>
          <w:sz w:val="28"/>
          <w:szCs w:val="28"/>
        </w:rPr>
        <w:t>,</w:t>
      </w:r>
      <w:r w:rsidR="00366505">
        <w:rPr>
          <w:rFonts w:ascii="Bookman Old Style" w:hAnsi="Bookman Old Style"/>
          <w:sz w:val="28"/>
          <w:szCs w:val="28"/>
        </w:rPr>
        <w:t xml:space="preserve"> on the </w:t>
      </w:r>
      <w:r w:rsidR="008B64B2">
        <w:rPr>
          <w:rFonts w:ascii="Bookman Old Style" w:hAnsi="Bookman Old Style"/>
          <w:sz w:val="28"/>
          <w:szCs w:val="28"/>
        </w:rPr>
        <w:lastRenderedPageBreak/>
        <w:t xml:space="preserve">totality of the </w:t>
      </w:r>
      <w:r w:rsidR="00366505">
        <w:rPr>
          <w:rFonts w:ascii="Bookman Old Style" w:hAnsi="Bookman Old Style"/>
          <w:sz w:val="28"/>
          <w:szCs w:val="28"/>
        </w:rPr>
        <w:t>evidence before her, the prosecution had proved the case against the respondent to the requisite standard</w:t>
      </w:r>
      <w:r w:rsidR="008B64B2">
        <w:rPr>
          <w:rFonts w:ascii="Bookman Old Style" w:hAnsi="Bookman Old Style"/>
          <w:sz w:val="28"/>
          <w:szCs w:val="28"/>
        </w:rPr>
        <w:t>.  She</w:t>
      </w:r>
      <w:r w:rsidR="00366505">
        <w:rPr>
          <w:rFonts w:ascii="Bookman Old Style" w:hAnsi="Bookman Old Style"/>
          <w:sz w:val="28"/>
          <w:szCs w:val="28"/>
        </w:rPr>
        <w:t xml:space="preserve"> convicted the respondent and subsequently sentenced him to twenty-four months imprisonment with hard </w:t>
      </w:r>
      <w:proofErr w:type="spellStart"/>
      <w:r w:rsidR="00366505">
        <w:rPr>
          <w:rFonts w:ascii="Bookman Old Style" w:hAnsi="Bookman Old Style"/>
          <w:sz w:val="28"/>
          <w:szCs w:val="28"/>
        </w:rPr>
        <w:t>labour</w:t>
      </w:r>
      <w:proofErr w:type="spellEnd"/>
      <w:r w:rsidR="00366505">
        <w:rPr>
          <w:rFonts w:ascii="Bookman Old Style" w:hAnsi="Bookman Old Style"/>
          <w:sz w:val="28"/>
          <w:szCs w:val="28"/>
        </w:rPr>
        <w:t>.  She also ordered forfeiture of the K2</w:t>
      </w:r>
      <w:proofErr w:type="gramStart"/>
      <w:r w:rsidR="00366505">
        <w:rPr>
          <w:rFonts w:ascii="Bookman Old Style" w:hAnsi="Bookman Old Style"/>
          <w:sz w:val="28"/>
          <w:szCs w:val="28"/>
        </w:rPr>
        <w:t>,100,100,000</w:t>
      </w:r>
      <w:proofErr w:type="gramEnd"/>
      <w:r w:rsidR="00366505">
        <w:rPr>
          <w:rFonts w:ascii="Bookman Old Style" w:hAnsi="Bookman Old Style"/>
          <w:sz w:val="28"/>
          <w:szCs w:val="28"/>
        </w:rPr>
        <w:t xml:space="preserve"> and the farm to the State.</w:t>
      </w:r>
    </w:p>
    <w:p w:rsidR="00366505" w:rsidRDefault="00366505" w:rsidP="002B578D">
      <w:pPr>
        <w:spacing w:line="480" w:lineRule="auto"/>
        <w:ind w:firstLine="720"/>
        <w:jc w:val="both"/>
        <w:rPr>
          <w:rFonts w:ascii="Bookman Old Style" w:hAnsi="Bookman Old Style"/>
          <w:sz w:val="28"/>
          <w:szCs w:val="28"/>
        </w:rPr>
      </w:pPr>
      <w:r>
        <w:rPr>
          <w:rFonts w:ascii="Bookman Old Style" w:hAnsi="Bookman Old Style"/>
          <w:sz w:val="28"/>
          <w:szCs w:val="28"/>
        </w:rPr>
        <w:t>Piqued by that judgment, the respond</w:t>
      </w:r>
      <w:r w:rsidR="008B64B2">
        <w:rPr>
          <w:rFonts w:ascii="Bookman Old Style" w:hAnsi="Bookman Old Style"/>
          <w:sz w:val="28"/>
          <w:szCs w:val="28"/>
        </w:rPr>
        <w:t>ent appealed to the High Court</w:t>
      </w:r>
      <w:r w:rsidR="00EC60E1">
        <w:rPr>
          <w:rFonts w:ascii="Bookman Old Style" w:hAnsi="Bookman Old Style"/>
          <w:sz w:val="28"/>
          <w:szCs w:val="28"/>
        </w:rPr>
        <w:t>,</w:t>
      </w:r>
      <w:r w:rsidR="008B64B2">
        <w:rPr>
          <w:rFonts w:ascii="Bookman Old Style" w:hAnsi="Bookman Old Style"/>
          <w:sz w:val="28"/>
          <w:szCs w:val="28"/>
        </w:rPr>
        <w:t xml:space="preserve"> </w:t>
      </w:r>
      <w:r w:rsidR="00CD6722">
        <w:rPr>
          <w:rFonts w:ascii="Bookman Old Style" w:hAnsi="Bookman Old Style"/>
          <w:sz w:val="28"/>
          <w:szCs w:val="28"/>
        </w:rPr>
        <w:t>impugning</w:t>
      </w:r>
      <w:r w:rsidR="008B64B2">
        <w:rPr>
          <w:rFonts w:ascii="Bookman Old Style" w:hAnsi="Bookman Old Style"/>
          <w:sz w:val="28"/>
          <w:szCs w:val="28"/>
        </w:rPr>
        <w:t xml:space="preserve"> the </w:t>
      </w:r>
      <w:r>
        <w:rPr>
          <w:rFonts w:ascii="Bookman Old Style" w:hAnsi="Bookman Old Style"/>
          <w:sz w:val="28"/>
          <w:szCs w:val="28"/>
        </w:rPr>
        <w:t xml:space="preserve">judgment on four grounds.  </w:t>
      </w:r>
      <w:r w:rsidR="008B64B2">
        <w:rPr>
          <w:rFonts w:ascii="Bookman Old Style" w:hAnsi="Bookman Old Style"/>
          <w:sz w:val="28"/>
          <w:szCs w:val="28"/>
        </w:rPr>
        <w:t>Before the learned High Court Judges</w:t>
      </w:r>
      <w:r w:rsidR="00CD6722">
        <w:rPr>
          <w:rFonts w:ascii="Bookman Old Style" w:hAnsi="Bookman Old Style"/>
          <w:sz w:val="28"/>
          <w:szCs w:val="28"/>
        </w:rPr>
        <w:t>,</w:t>
      </w:r>
      <w:r w:rsidR="008B64B2">
        <w:rPr>
          <w:rFonts w:ascii="Bookman Old Style" w:hAnsi="Bookman Old Style"/>
          <w:sz w:val="28"/>
          <w:szCs w:val="28"/>
        </w:rPr>
        <w:t xml:space="preserve"> t</w:t>
      </w:r>
      <w:r>
        <w:rPr>
          <w:rFonts w:ascii="Bookman Old Style" w:hAnsi="Bookman Old Style"/>
          <w:sz w:val="28"/>
          <w:szCs w:val="28"/>
        </w:rPr>
        <w:t xml:space="preserve">he parties made </w:t>
      </w:r>
      <w:r w:rsidR="008B64B2">
        <w:rPr>
          <w:rFonts w:ascii="Bookman Old Style" w:hAnsi="Bookman Old Style"/>
          <w:sz w:val="28"/>
          <w:szCs w:val="28"/>
        </w:rPr>
        <w:t xml:space="preserve">detailed </w:t>
      </w:r>
      <w:r>
        <w:rPr>
          <w:rFonts w:ascii="Bookman Old Style" w:hAnsi="Bookman Old Style"/>
          <w:sz w:val="28"/>
          <w:szCs w:val="28"/>
        </w:rPr>
        <w:t>submission</w:t>
      </w:r>
      <w:r w:rsidR="008B64B2">
        <w:rPr>
          <w:rFonts w:ascii="Bookman Old Style" w:hAnsi="Bookman Old Style"/>
          <w:sz w:val="28"/>
          <w:szCs w:val="28"/>
        </w:rPr>
        <w:t>s</w:t>
      </w:r>
      <w:r>
        <w:rPr>
          <w:rFonts w:ascii="Bookman Old Style" w:hAnsi="Bookman Old Style"/>
          <w:sz w:val="28"/>
          <w:szCs w:val="28"/>
        </w:rPr>
        <w:t xml:space="preserve"> and copious lists of authorities prior to doing </w:t>
      </w:r>
      <w:r w:rsidR="00EC60E1">
        <w:rPr>
          <w:rFonts w:ascii="Bookman Old Style" w:hAnsi="Bookman Old Style"/>
          <w:sz w:val="28"/>
          <w:szCs w:val="28"/>
        </w:rPr>
        <w:t>‘</w:t>
      </w:r>
      <w:r>
        <w:rPr>
          <w:rFonts w:ascii="Bookman Old Style" w:hAnsi="Bookman Old Style"/>
          <w:sz w:val="28"/>
          <w:szCs w:val="28"/>
        </w:rPr>
        <w:t>battle</w:t>
      </w:r>
      <w:r w:rsidR="00EC60E1">
        <w:rPr>
          <w:rFonts w:ascii="Bookman Old Style" w:hAnsi="Bookman Old Style"/>
          <w:sz w:val="28"/>
          <w:szCs w:val="28"/>
        </w:rPr>
        <w:t>’</w:t>
      </w:r>
      <w:r>
        <w:rPr>
          <w:rFonts w:ascii="Bookman Old Style" w:hAnsi="Bookman Old Style"/>
          <w:sz w:val="28"/>
          <w:szCs w:val="28"/>
        </w:rPr>
        <w:t xml:space="preserve"> </w:t>
      </w:r>
      <w:r w:rsidR="008B64B2">
        <w:rPr>
          <w:rFonts w:ascii="Bookman Old Style" w:hAnsi="Bookman Old Style"/>
          <w:sz w:val="28"/>
          <w:szCs w:val="28"/>
        </w:rPr>
        <w:t xml:space="preserve">through </w:t>
      </w:r>
      <w:r>
        <w:rPr>
          <w:rFonts w:ascii="Bookman Old Style" w:hAnsi="Bookman Old Style"/>
          <w:sz w:val="28"/>
          <w:szCs w:val="28"/>
        </w:rPr>
        <w:t xml:space="preserve">a </w:t>
      </w:r>
      <w:proofErr w:type="spellStart"/>
      <w:proofErr w:type="gramStart"/>
      <w:r>
        <w:rPr>
          <w:rFonts w:ascii="Bookman Old Style" w:hAnsi="Bookman Old Style"/>
          <w:sz w:val="28"/>
          <w:szCs w:val="28"/>
        </w:rPr>
        <w:t>stella</w:t>
      </w:r>
      <w:proofErr w:type="spellEnd"/>
      <w:proofErr w:type="gramEnd"/>
      <w:r>
        <w:rPr>
          <w:rFonts w:ascii="Bookman Old Style" w:hAnsi="Bookman Old Style"/>
          <w:sz w:val="28"/>
          <w:szCs w:val="28"/>
        </w:rPr>
        <w:t xml:space="preserve"> assemblage of learned counsel</w:t>
      </w:r>
      <w:r w:rsidR="008B64B2">
        <w:rPr>
          <w:rFonts w:ascii="Bookman Old Style" w:hAnsi="Bookman Old Style"/>
          <w:sz w:val="28"/>
          <w:szCs w:val="28"/>
        </w:rPr>
        <w:t xml:space="preserve">.  </w:t>
      </w:r>
      <w:r>
        <w:rPr>
          <w:rFonts w:ascii="Bookman Old Style" w:hAnsi="Bookman Old Style"/>
          <w:sz w:val="28"/>
          <w:szCs w:val="28"/>
        </w:rPr>
        <w:t xml:space="preserve"> The High Court </w:t>
      </w:r>
      <w:proofErr w:type="spellStart"/>
      <w:r>
        <w:rPr>
          <w:rFonts w:ascii="Bookman Old Style" w:hAnsi="Bookman Old Style"/>
          <w:sz w:val="28"/>
          <w:szCs w:val="28"/>
        </w:rPr>
        <w:t>crystalised</w:t>
      </w:r>
      <w:proofErr w:type="spellEnd"/>
      <w:r>
        <w:rPr>
          <w:rFonts w:ascii="Bookman Old Style" w:hAnsi="Bookman Old Style"/>
          <w:sz w:val="28"/>
          <w:szCs w:val="28"/>
        </w:rPr>
        <w:t xml:space="preserve"> the issue</w:t>
      </w:r>
      <w:r w:rsidR="008B64B2">
        <w:rPr>
          <w:rFonts w:ascii="Bookman Old Style" w:hAnsi="Bookman Old Style"/>
          <w:sz w:val="28"/>
          <w:szCs w:val="28"/>
        </w:rPr>
        <w:t>s</w:t>
      </w:r>
      <w:r>
        <w:rPr>
          <w:rFonts w:ascii="Bookman Old Style" w:hAnsi="Bookman Old Style"/>
          <w:sz w:val="28"/>
          <w:szCs w:val="28"/>
        </w:rPr>
        <w:t xml:space="preserve"> for determination as gyrating around the onus and </w:t>
      </w:r>
      <w:r w:rsidR="008B64B2">
        <w:rPr>
          <w:rFonts w:ascii="Bookman Old Style" w:hAnsi="Bookman Old Style"/>
          <w:sz w:val="28"/>
          <w:szCs w:val="28"/>
        </w:rPr>
        <w:t xml:space="preserve">the </w:t>
      </w:r>
      <w:r>
        <w:rPr>
          <w:rFonts w:ascii="Bookman Old Style" w:hAnsi="Bookman Old Style"/>
          <w:sz w:val="28"/>
          <w:szCs w:val="28"/>
        </w:rPr>
        <w:t xml:space="preserve">standard of </w:t>
      </w:r>
      <w:r w:rsidR="00993AB6">
        <w:rPr>
          <w:rFonts w:ascii="Bookman Old Style" w:hAnsi="Bookman Old Style"/>
          <w:sz w:val="28"/>
          <w:szCs w:val="28"/>
        </w:rPr>
        <w:t>proof of the subject offence.  In its judgment</w:t>
      </w:r>
      <w:r w:rsidR="008B64B2">
        <w:rPr>
          <w:rFonts w:ascii="Bookman Old Style" w:hAnsi="Bookman Old Style"/>
          <w:sz w:val="28"/>
          <w:szCs w:val="28"/>
        </w:rPr>
        <w:t>,</w:t>
      </w:r>
      <w:r w:rsidR="00993AB6">
        <w:rPr>
          <w:rFonts w:ascii="Bookman Old Style" w:hAnsi="Bookman Old Style"/>
          <w:sz w:val="28"/>
          <w:szCs w:val="28"/>
        </w:rPr>
        <w:t xml:space="preserve"> now subject of this appeal, the High Court held that the learned Magistrate had misdirected herself in holding as </w:t>
      </w:r>
      <w:r w:rsidR="008B64B2">
        <w:rPr>
          <w:rFonts w:ascii="Bookman Old Style" w:hAnsi="Bookman Old Style"/>
          <w:sz w:val="28"/>
          <w:szCs w:val="28"/>
        </w:rPr>
        <w:t>she did,</w:t>
      </w:r>
      <w:r w:rsidR="00993AB6">
        <w:rPr>
          <w:rFonts w:ascii="Bookman Old Style" w:hAnsi="Bookman Old Style"/>
          <w:sz w:val="28"/>
          <w:szCs w:val="28"/>
        </w:rPr>
        <w:t xml:space="preserve"> that the respondent failed to discharge the onus placed on him by section 71 (2) of the Forfeiture of Proceeds of Crime Act,</w:t>
      </w:r>
      <w:r w:rsidR="008B64B2">
        <w:rPr>
          <w:rFonts w:ascii="Bookman Old Style" w:hAnsi="Bookman Old Style"/>
          <w:sz w:val="28"/>
          <w:szCs w:val="28"/>
        </w:rPr>
        <w:t xml:space="preserve"> when he elected to remain silent.  The </w:t>
      </w:r>
      <w:r w:rsidR="00CD6722">
        <w:rPr>
          <w:rFonts w:ascii="Bookman Old Style" w:hAnsi="Bookman Old Style"/>
          <w:sz w:val="28"/>
          <w:szCs w:val="28"/>
        </w:rPr>
        <w:t>High C</w:t>
      </w:r>
      <w:r w:rsidR="008B64B2">
        <w:rPr>
          <w:rFonts w:ascii="Bookman Old Style" w:hAnsi="Bookman Old Style"/>
          <w:sz w:val="28"/>
          <w:szCs w:val="28"/>
        </w:rPr>
        <w:t>ourt reasoned that the provisions of section 71 (2) of the Act</w:t>
      </w:r>
      <w:r w:rsidR="00993AB6">
        <w:rPr>
          <w:rFonts w:ascii="Bookman Old Style" w:hAnsi="Bookman Old Style"/>
          <w:sz w:val="28"/>
          <w:szCs w:val="28"/>
        </w:rPr>
        <w:t xml:space="preserve"> do not place any onus on an accused person to satisfy the court of the legitimacy of the source of the </w:t>
      </w:r>
      <w:r w:rsidR="00993AB6">
        <w:rPr>
          <w:rFonts w:ascii="Bookman Old Style" w:hAnsi="Bookman Old Style"/>
          <w:sz w:val="28"/>
          <w:szCs w:val="28"/>
        </w:rPr>
        <w:lastRenderedPageBreak/>
        <w:t>property</w:t>
      </w:r>
      <w:r w:rsidR="00CD6722">
        <w:rPr>
          <w:rFonts w:ascii="Bookman Old Style" w:hAnsi="Bookman Old Style"/>
          <w:sz w:val="28"/>
          <w:szCs w:val="28"/>
        </w:rPr>
        <w:t>,</w:t>
      </w:r>
      <w:r w:rsidR="0017059D">
        <w:rPr>
          <w:rFonts w:ascii="Bookman Old Style" w:hAnsi="Bookman Old Style"/>
          <w:sz w:val="28"/>
          <w:szCs w:val="28"/>
        </w:rPr>
        <w:t xml:space="preserve"> subject of a charge under section 71 of the Act</w:t>
      </w:r>
      <w:r w:rsidR="00993AB6">
        <w:rPr>
          <w:rFonts w:ascii="Bookman Old Style" w:hAnsi="Bookman Old Style"/>
          <w:sz w:val="28"/>
          <w:szCs w:val="28"/>
        </w:rPr>
        <w:t>.  In the view taken by the High Court, the prosecution had failed to adduce sufficient evidence to</w:t>
      </w:r>
      <w:r w:rsidR="00332E23">
        <w:rPr>
          <w:rFonts w:ascii="Bookman Old Style" w:hAnsi="Bookman Old Style"/>
          <w:sz w:val="28"/>
          <w:szCs w:val="28"/>
        </w:rPr>
        <w:t xml:space="preserve"> </w:t>
      </w:r>
      <w:r w:rsidR="00993AB6">
        <w:rPr>
          <w:rFonts w:ascii="Bookman Old Style" w:hAnsi="Bookman Old Style"/>
          <w:sz w:val="28"/>
          <w:szCs w:val="28"/>
        </w:rPr>
        <w:t>prove the offence with which the respondent was charged.</w:t>
      </w:r>
    </w:p>
    <w:p w:rsidR="00993AB6" w:rsidRDefault="00993AB6" w:rsidP="002B578D">
      <w:pPr>
        <w:spacing w:line="480" w:lineRule="auto"/>
        <w:ind w:firstLine="720"/>
        <w:jc w:val="both"/>
        <w:rPr>
          <w:rFonts w:ascii="Bookman Old Style" w:hAnsi="Bookman Old Style"/>
          <w:sz w:val="28"/>
          <w:szCs w:val="28"/>
        </w:rPr>
      </w:pPr>
      <w:r>
        <w:rPr>
          <w:rFonts w:ascii="Bookman Old Style" w:hAnsi="Bookman Old Style"/>
          <w:sz w:val="28"/>
          <w:szCs w:val="28"/>
        </w:rPr>
        <w:t>Discomposed by the High Court judgment, the Director of Public Prosecution, on behalf of the people, has now taken up the cudgels</w:t>
      </w:r>
      <w:r w:rsidR="0017059D">
        <w:rPr>
          <w:rFonts w:ascii="Bookman Old Style" w:hAnsi="Bookman Old Style"/>
          <w:sz w:val="28"/>
          <w:szCs w:val="28"/>
        </w:rPr>
        <w:t xml:space="preserve"> and seeks</w:t>
      </w:r>
      <w:r>
        <w:rPr>
          <w:rFonts w:ascii="Bookman Old Style" w:hAnsi="Bookman Old Style"/>
          <w:sz w:val="28"/>
          <w:szCs w:val="28"/>
        </w:rPr>
        <w:t xml:space="preserve"> to assail that judgment through </w:t>
      </w:r>
      <w:r w:rsidR="00663F5B">
        <w:rPr>
          <w:rFonts w:ascii="Bookman Old Style" w:hAnsi="Bookman Old Style"/>
          <w:sz w:val="28"/>
          <w:szCs w:val="28"/>
        </w:rPr>
        <w:t>this</w:t>
      </w:r>
      <w:r>
        <w:rPr>
          <w:rFonts w:ascii="Bookman Old Style" w:hAnsi="Bookman Old Style"/>
          <w:sz w:val="28"/>
          <w:szCs w:val="28"/>
        </w:rPr>
        <w:t xml:space="preserve"> appeal</w:t>
      </w:r>
      <w:r w:rsidR="0017059D">
        <w:rPr>
          <w:rFonts w:ascii="Bookman Old Style" w:hAnsi="Bookman Old Style"/>
          <w:sz w:val="28"/>
          <w:szCs w:val="28"/>
        </w:rPr>
        <w:t>,</w:t>
      </w:r>
      <w:r>
        <w:rPr>
          <w:rFonts w:ascii="Bookman Old Style" w:hAnsi="Bookman Old Style"/>
          <w:sz w:val="28"/>
          <w:szCs w:val="28"/>
        </w:rPr>
        <w:t xml:space="preserve"> and has fronted four grounds as follows:</w:t>
      </w:r>
    </w:p>
    <w:p w:rsidR="00993AB6" w:rsidRDefault="00993AB6" w:rsidP="00993AB6">
      <w:pPr>
        <w:spacing w:line="240" w:lineRule="auto"/>
        <w:ind w:left="1260" w:hanging="540"/>
        <w:jc w:val="both"/>
        <w:rPr>
          <w:rFonts w:ascii="Bookman Old Style" w:hAnsi="Bookman Old Style"/>
          <w:b/>
          <w:sz w:val="24"/>
          <w:szCs w:val="24"/>
        </w:rPr>
      </w:pPr>
      <w:r w:rsidRPr="00993AB6">
        <w:rPr>
          <w:rFonts w:ascii="Bookman Old Style" w:hAnsi="Bookman Old Style"/>
          <w:b/>
          <w:sz w:val="24"/>
          <w:szCs w:val="24"/>
        </w:rPr>
        <w:t>“1</w:t>
      </w:r>
      <w:r>
        <w:rPr>
          <w:rFonts w:ascii="Bookman Old Style" w:hAnsi="Bookman Old Style"/>
          <w:b/>
          <w:sz w:val="28"/>
          <w:szCs w:val="28"/>
        </w:rPr>
        <w:t xml:space="preserve">. </w:t>
      </w:r>
      <w:proofErr w:type="gramStart"/>
      <w:r>
        <w:rPr>
          <w:rFonts w:ascii="Bookman Old Style" w:hAnsi="Bookman Old Style"/>
          <w:b/>
          <w:sz w:val="24"/>
          <w:szCs w:val="24"/>
        </w:rPr>
        <w:t>T</w:t>
      </w:r>
      <w:r w:rsidRPr="00993AB6">
        <w:rPr>
          <w:rFonts w:ascii="Bookman Old Style" w:hAnsi="Bookman Old Style"/>
          <w:b/>
          <w:sz w:val="24"/>
          <w:szCs w:val="24"/>
        </w:rPr>
        <w:t>he</w:t>
      </w:r>
      <w:proofErr w:type="gramEnd"/>
      <w:r w:rsidRPr="00993AB6">
        <w:rPr>
          <w:rFonts w:ascii="Bookman Old Style" w:hAnsi="Bookman Old Style"/>
          <w:b/>
          <w:sz w:val="24"/>
          <w:szCs w:val="24"/>
        </w:rPr>
        <w:t xml:space="preserve"> court erred in law when it held that to prove reasonable suspicion under section 71 (1) the prosecution had to show the link between the source of the money or the accused to possible criminal conduct.</w:t>
      </w:r>
    </w:p>
    <w:p w:rsidR="00993AB6" w:rsidRDefault="00993AB6" w:rsidP="00993AB6">
      <w:pPr>
        <w:spacing w:line="240" w:lineRule="auto"/>
        <w:ind w:left="1260" w:hanging="540"/>
        <w:jc w:val="both"/>
        <w:rPr>
          <w:rFonts w:ascii="Bookman Old Style" w:hAnsi="Bookman Old Style"/>
          <w:b/>
          <w:sz w:val="24"/>
          <w:szCs w:val="24"/>
        </w:rPr>
      </w:pPr>
      <w:r>
        <w:rPr>
          <w:rFonts w:ascii="Bookman Old Style" w:hAnsi="Bookman Old Style"/>
          <w:b/>
          <w:sz w:val="24"/>
          <w:szCs w:val="24"/>
        </w:rPr>
        <w:t xml:space="preserve"> 2. </w:t>
      </w:r>
      <w:r>
        <w:rPr>
          <w:rFonts w:ascii="Bookman Old Style" w:hAnsi="Bookman Old Style"/>
          <w:b/>
          <w:sz w:val="24"/>
          <w:szCs w:val="24"/>
        </w:rPr>
        <w:tab/>
        <w:t>The court erred in law when it held that under section 71 (2) the prosecution needed to prove that the accused had knowledge that the source of the money was a result of criminal conduct.</w:t>
      </w:r>
    </w:p>
    <w:p w:rsidR="00993AB6" w:rsidRDefault="00993AB6" w:rsidP="00993AB6">
      <w:pPr>
        <w:spacing w:line="240" w:lineRule="auto"/>
        <w:ind w:left="1260" w:hanging="540"/>
        <w:jc w:val="both"/>
        <w:rPr>
          <w:rFonts w:ascii="Bookman Old Style" w:hAnsi="Bookman Old Style"/>
          <w:b/>
          <w:sz w:val="24"/>
          <w:szCs w:val="24"/>
        </w:rPr>
      </w:pPr>
      <w:r>
        <w:rPr>
          <w:rFonts w:ascii="Bookman Old Style" w:hAnsi="Bookman Old Style"/>
          <w:b/>
          <w:sz w:val="24"/>
          <w:szCs w:val="24"/>
        </w:rPr>
        <w:t xml:space="preserve"> 3. </w:t>
      </w:r>
      <w:r>
        <w:rPr>
          <w:rFonts w:ascii="Bookman Old Style" w:hAnsi="Bookman Old Style"/>
          <w:b/>
          <w:sz w:val="24"/>
          <w:szCs w:val="24"/>
        </w:rPr>
        <w:tab/>
        <w:t xml:space="preserve">The court erred in law when it held that the prosecution’s burden of proof under </w:t>
      </w:r>
      <w:r w:rsidR="00663F5B">
        <w:rPr>
          <w:rFonts w:ascii="Bookman Old Style" w:hAnsi="Bookman Old Style"/>
          <w:b/>
          <w:sz w:val="24"/>
          <w:szCs w:val="24"/>
        </w:rPr>
        <w:t>section 71 (1) was not discharged as the prosecution failed to adduce evidence upon which an inference could be d</w:t>
      </w:r>
      <w:r w:rsidR="0017059D">
        <w:rPr>
          <w:rFonts w:ascii="Bookman Old Style" w:hAnsi="Bookman Old Style"/>
          <w:b/>
          <w:sz w:val="24"/>
          <w:szCs w:val="24"/>
        </w:rPr>
        <w:t>rawn that money could reasonably</w:t>
      </w:r>
      <w:r w:rsidR="00663F5B">
        <w:rPr>
          <w:rFonts w:ascii="Bookman Old Style" w:hAnsi="Bookman Old Style"/>
          <w:b/>
          <w:sz w:val="24"/>
          <w:szCs w:val="24"/>
        </w:rPr>
        <w:t xml:space="preserve"> be suspected to be proceeds of crime.</w:t>
      </w:r>
    </w:p>
    <w:p w:rsidR="00663F5B" w:rsidRDefault="00663F5B" w:rsidP="00993AB6">
      <w:pPr>
        <w:spacing w:line="240" w:lineRule="auto"/>
        <w:ind w:left="1260" w:hanging="540"/>
        <w:jc w:val="both"/>
        <w:rPr>
          <w:rFonts w:ascii="Bookman Old Style" w:hAnsi="Bookman Old Style"/>
          <w:b/>
          <w:sz w:val="24"/>
          <w:szCs w:val="24"/>
        </w:rPr>
      </w:pPr>
      <w:r>
        <w:rPr>
          <w:rFonts w:ascii="Bookman Old Style" w:hAnsi="Bookman Old Style"/>
          <w:b/>
          <w:sz w:val="24"/>
          <w:szCs w:val="24"/>
        </w:rPr>
        <w:t xml:space="preserve"> 4. </w:t>
      </w:r>
      <w:r>
        <w:rPr>
          <w:rFonts w:ascii="Bookman Old Style" w:hAnsi="Bookman Old Style"/>
          <w:b/>
          <w:sz w:val="24"/>
          <w:szCs w:val="24"/>
        </w:rPr>
        <w:tab/>
        <w:t>The court erred in law when it construed section 71 of the Forfeiture of Proceeds of Crime Act in a manner that would render it impossible to give effect to the intention of the Legislature taking into account the preamble to the said Act.”</w:t>
      </w:r>
    </w:p>
    <w:p w:rsidR="00663F5B" w:rsidRDefault="00663F5B" w:rsidP="00993AB6">
      <w:pPr>
        <w:spacing w:line="240" w:lineRule="auto"/>
        <w:ind w:left="1260" w:hanging="540"/>
        <w:jc w:val="both"/>
        <w:rPr>
          <w:rFonts w:ascii="Bookman Old Style" w:hAnsi="Bookman Old Style"/>
          <w:b/>
          <w:sz w:val="24"/>
          <w:szCs w:val="24"/>
        </w:rPr>
      </w:pPr>
    </w:p>
    <w:p w:rsidR="0017059D" w:rsidRDefault="0017059D" w:rsidP="00663F5B">
      <w:pPr>
        <w:spacing w:line="480" w:lineRule="auto"/>
        <w:ind w:firstLine="720"/>
        <w:jc w:val="both"/>
        <w:rPr>
          <w:rFonts w:ascii="Bookman Old Style" w:hAnsi="Bookman Old Style"/>
          <w:sz w:val="28"/>
          <w:szCs w:val="28"/>
        </w:rPr>
      </w:pPr>
      <w:r>
        <w:rPr>
          <w:rFonts w:ascii="Bookman Old Style" w:hAnsi="Bookman Old Style"/>
          <w:sz w:val="28"/>
          <w:szCs w:val="28"/>
        </w:rPr>
        <w:t xml:space="preserve">A perusal of these grounds of appeal makes it crystal clear to us that the appeal raises a point of paramount importance in that it </w:t>
      </w:r>
      <w:r>
        <w:rPr>
          <w:rFonts w:ascii="Bookman Old Style" w:hAnsi="Bookman Old Style"/>
          <w:sz w:val="28"/>
          <w:szCs w:val="28"/>
        </w:rPr>
        <w:lastRenderedPageBreak/>
        <w:t xml:space="preserve">poses for consideration the broad question whether section 71 of the Forfeiture of Proceeds of Crime Act, does prescribe a different standard of proof from the ordinary general criminal law standard, and whether the onus of proof and the evidentiary burden of proof ought to be understood differently under </w:t>
      </w:r>
      <w:r w:rsidR="00EC60E1">
        <w:rPr>
          <w:rFonts w:ascii="Bookman Old Style" w:hAnsi="Bookman Old Style"/>
          <w:sz w:val="28"/>
          <w:szCs w:val="28"/>
        </w:rPr>
        <w:t xml:space="preserve">that </w:t>
      </w:r>
      <w:r>
        <w:rPr>
          <w:rFonts w:ascii="Bookman Old Style" w:hAnsi="Bookman Old Style"/>
          <w:sz w:val="28"/>
          <w:szCs w:val="28"/>
        </w:rPr>
        <w:t>section</w:t>
      </w:r>
      <w:r w:rsidR="00CD6722">
        <w:rPr>
          <w:rFonts w:ascii="Bookman Old Style" w:hAnsi="Bookman Old Style"/>
          <w:sz w:val="28"/>
          <w:szCs w:val="28"/>
        </w:rPr>
        <w:t>, from the general criminal law position</w:t>
      </w:r>
      <w:r>
        <w:rPr>
          <w:rFonts w:ascii="Bookman Old Style" w:hAnsi="Bookman Old Style"/>
          <w:sz w:val="28"/>
          <w:szCs w:val="28"/>
        </w:rPr>
        <w:t>.</w:t>
      </w:r>
    </w:p>
    <w:p w:rsidR="0017059D" w:rsidRDefault="0017059D" w:rsidP="00663F5B">
      <w:pPr>
        <w:spacing w:line="480" w:lineRule="auto"/>
        <w:ind w:firstLine="720"/>
        <w:jc w:val="both"/>
        <w:rPr>
          <w:rFonts w:ascii="Bookman Old Style" w:hAnsi="Bookman Old Style"/>
          <w:sz w:val="28"/>
          <w:szCs w:val="28"/>
        </w:rPr>
      </w:pPr>
      <w:r>
        <w:rPr>
          <w:rFonts w:ascii="Bookman Old Style" w:hAnsi="Bookman Old Style"/>
          <w:sz w:val="28"/>
          <w:szCs w:val="28"/>
        </w:rPr>
        <w:t xml:space="preserve">Although the grounds of appeal as formulated encompass other issues of law which were </w:t>
      </w:r>
      <w:r w:rsidR="00CD6722">
        <w:rPr>
          <w:rFonts w:ascii="Bookman Old Style" w:hAnsi="Bookman Old Style"/>
          <w:sz w:val="28"/>
          <w:szCs w:val="28"/>
        </w:rPr>
        <w:t>strenuously canvassed</w:t>
      </w:r>
      <w:r>
        <w:rPr>
          <w:rFonts w:ascii="Bookman Old Style" w:hAnsi="Bookman Old Style"/>
          <w:sz w:val="28"/>
          <w:szCs w:val="28"/>
        </w:rPr>
        <w:t xml:space="preserve"> before us, the interpretation of section 71 is</w:t>
      </w:r>
      <w:r w:rsidR="00EC60E1">
        <w:rPr>
          <w:rFonts w:ascii="Bookman Old Style" w:hAnsi="Bookman Old Style"/>
          <w:sz w:val="28"/>
          <w:szCs w:val="28"/>
        </w:rPr>
        <w:t>, in our view,</w:t>
      </w:r>
      <w:r>
        <w:rPr>
          <w:rFonts w:ascii="Bookman Old Style" w:hAnsi="Bookman Old Style"/>
          <w:sz w:val="28"/>
          <w:szCs w:val="28"/>
        </w:rPr>
        <w:t xml:space="preserve"> the dominant purpose of th</w:t>
      </w:r>
      <w:r w:rsidR="00EC60E1">
        <w:rPr>
          <w:rFonts w:ascii="Bookman Old Style" w:hAnsi="Bookman Old Style"/>
          <w:sz w:val="28"/>
          <w:szCs w:val="28"/>
        </w:rPr>
        <w:t>is</w:t>
      </w:r>
      <w:r>
        <w:rPr>
          <w:rFonts w:ascii="Bookman Old Style" w:hAnsi="Bookman Old Style"/>
          <w:sz w:val="28"/>
          <w:szCs w:val="28"/>
        </w:rPr>
        <w:t xml:space="preserve"> appeal.</w:t>
      </w:r>
    </w:p>
    <w:p w:rsidR="00CD6722" w:rsidRDefault="00663F5B" w:rsidP="00663F5B">
      <w:pPr>
        <w:spacing w:line="480" w:lineRule="auto"/>
        <w:ind w:firstLine="720"/>
        <w:jc w:val="both"/>
        <w:rPr>
          <w:rFonts w:ascii="Bookman Old Style" w:hAnsi="Bookman Old Style"/>
          <w:sz w:val="28"/>
          <w:szCs w:val="28"/>
        </w:rPr>
      </w:pPr>
      <w:r>
        <w:rPr>
          <w:rFonts w:ascii="Bookman Old Style" w:hAnsi="Bookman Old Style"/>
          <w:sz w:val="28"/>
          <w:szCs w:val="28"/>
        </w:rPr>
        <w:t>Written heads of argument together with lists of authorities were filed in court.  The parties indicated that they would adopt and place reliance on these heads of argument.</w:t>
      </w:r>
      <w:r w:rsidR="0017059D">
        <w:rPr>
          <w:rFonts w:ascii="Bookman Old Style" w:hAnsi="Bookman Old Style"/>
          <w:sz w:val="28"/>
          <w:szCs w:val="28"/>
        </w:rPr>
        <w:t xml:space="preserve"> </w:t>
      </w:r>
    </w:p>
    <w:p w:rsidR="00663F5B" w:rsidRDefault="0017059D" w:rsidP="00663F5B">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prolixity of the arguments advanced before us, replete with long quotations from works by learned authors and judicial </w:t>
      </w:r>
      <w:r w:rsidRPr="0017059D">
        <w:rPr>
          <w:rFonts w:ascii="Bookman Old Style" w:hAnsi="Bookman Old Style"/>
          <w:i/>
          <w:sz w:val="28"/>
          <w:szCs w:val="28"/>
        </w:rPr>
        <w:t>dicta</w:t>
      </w:r>
      <w:r>
        <w:rPr>
          <w:rFonts w:ascii="Bookman Old Style" w:hAnsi="Bookman Old Style"/>
          <w:sz w:val="28"/>
          <w:szCs w:val="28"/>
        </w:rPr>
        <w:t>, have only served to obfuscate the issues.  We</w:t>
      </w:r>
      <w:r w:rsidR="00CD6722">
        <w:rPr>
          <w:rFonts w:ascii="Bookman Old Style" w:hAnsi="Bookman Old Style"/>
          <w:sz w:val="28"/>
          <w:szCs w:val="28"/>
        </w:rPr>
        <w:t>,</w:t>
      </w:r>
      <w:r>
        <w:rPr>
          <w:rFonts w:ascii="Bookman Old Style" w:hAnsi="Bookman Old Style"/>
          <w:sz w:val="28"/>
          <w:szCs w:val="28"/>
        </w:rPr>
        <w:t xml:space="preserve"> nonetheless</w:t>
      </w:r>
      <w:r w:rsidR="00CD6722">
        <w:rPr>
          <w:rFonts w:ascii="Bookman Old Style" w:hAnsi="Bookman Old Style"/>
          <w:sz w:val="28"/>
          <w:szCs w:val="28"/>
        </w:rPr>
        <w:t>,</w:t>
      </w:r>
      <w:r>
        <w:rPr>
          <w:rFonts w:ascii="Bookman Old Style" w:hAnsi="Bookman Old Style"/>
          <w:sz w:val="28"/>
          <w:szCs w:val="28"/>
        </w:rPr>
        <w:t xml:space="preserve"> consider all the grounds raised and arguments advanced</w:t>
      </w:r>
      <w:r w:rsidR="00CD6722">
        <w:rPr>
          <w:rFonts w:ascii="Bookman Old Style" w:hAnsi="Bookman Old Style"/>
          <w:sz w:val="28"/>
          <w:szCs w:val="28"/>
        </w:rPr>
        <w:t>,</w:t>
      </w:r>
      <w:r>
        <w:rPr>
          <w:rFonts w:ascii="Bookman Old Style" w:hAnsi="Bookman Old Style"/>
          <w:sz w:val="28"/>
          <w:szCs w:val="28"/>
        </w:rPr>
        <w:t xml:space="preserve"> seriatim.</w:t>
      </w:r>
    </w:p>
    <w:p w:rsidR="00663F5B" w:rsidRPr="00332E23" w:rsidRDefault="00663F5B" w:rsidP="00332E23">
      <w:pPr>
        <w:spacing w:line="480" w:lineRule="auto"/>
        <w:ind w:firstLine="720"/>
        <w:jc w:val="both"/>
        <w:rPr>
          <w:rFonts w:ascii="Bookman Old Style" w:hAnsi="Bookman Old Style"/>
          <w:b/>
          <w:sz w:val="28"/>
          <w:szCs w:val="28"/>
        </w:rPr>
      </w:pPr>
      <w:proofErr w:type="spellStart"/>
      <w:r>
        <w:rPr>
          <w:rFonts w:ascii="Bookman Old Style" w:hAnsi="Bookman Old Style"/>
          <w:sz w:val="28"/>
          <w:szCs w:val="28"/>
        </w:rPr>
        <w:lastRenderedPageBreak/>
        <w:t>Under ground</w:t>
      </w:r>
      <w:proofErr w:type="spellEnd"/>
      <w:r>
        <w:rPr>
          <w:rFonts w:ascii="Bookman Old Style" w:hAnsi="Bookman Old Style"/>
          <w:sz w:val="28"/>
          <w:szCs w:val="28"/>
        </w:rPr>
        <w:t xml:space="preserve"> one of the appeal, it was contended on behalf of the appellant that the appeal turns on the construction to be placed on the words ‘may reasonably be suspected of being proceeds of crime,’ in section 71 (1) of the Forf</w:t>
      </w:r>
      <w:r w:rsidR="0017059D">
        <w:rPr>
          <w:rFonts w:ascii="Bookman Old Style" w:hAnsi="Bookman Old Style"/>
          <w:sz w:val="28"/>
          <w:szCs w:val="28"/>
        </w:rPr>
        <w:t>eiture of Proceeds of Crime Act, the</w:t>
      </w:r>
      <w:r>
        <w:rPr>
          <w:rFonts w:ascii="Bookman Old Style" w:hAnsi="Bookman Old Style"/>
          <w:sz w:val="28"/>
          <w:szCs w:val="28"/>
        </w:rPr>
        <w:t xml:space="preserve"> question being whether the money which the respondent was found in possession of</w:t>
      </w:r>
      <w:r w:rsidR="0017059D">
        <w:rPr>
          <w:rFonts w:ascii="Bookman Old Style" w:hAnsi="Bookman Old Style"/>
          <w:sz w:val="28"/>
          <w:szCs w:val="28"/>
        </w:rPr>
        <w:t>,</w:t>
      </w:r>
      <w:r>
        <w:rPr>
          <w:rFonts w:ascii="Bookman Old Style" w:hAnsi="Bookman Old Style"/>
          <w:sz w:val="28"/>
          <w:szCs w:val="28"/>
        </w:rPr>
        <w:t xml:space="preserve"> may reasonably be suspected of being proceeds of crime.</w:t>
      </w:r>
      <w:r w:rsidR="008B266D">
        <w:rPr>
          <w:rFonts w:ascii="Bookman Old Style" w:hAnsi="Bookman Old Style"/>
          <w:sz w:val="28"/>
          <w:szCs w:val="28"/>
        </w:rPr>
        <w:t xml:space="preserve">  The learned counsel for the appellant cited and quoted </w:t>
      </w:r>
      <w:r w:rsidR="008B266D" w:rsidRPr="0017059D">
        <w:rPr>
          <w:rFonts w:ascii="Bookman Old Style" w:hAnsi="Bookman Old Style"/>
          <w:i/>
          <w:sz w:val="28"/>
          <w:szCs w:val="28"/>
        </w:rPr>
        <w:t>dicta</w:t>
      </w:r>
      <w:r w:rsidR="008B266D">
        <w:rPr>
          <w:rFonts w:ascii="Bookman Old Style" w:hAnsi="Bookman Old Style"/>
          <w:sz w:val="28"/>
          <w:szCs w:val="28"/>
        </w:rPr>
        <w:t xml:space="preserve"> from no less than five case authorities to define the term “reasonable suspicion.”  The</w:t>
      </w:r>
      <w:r w:rsidR="0017059D">
        <w:rPr>
          <w:rFonts w:ascii="Bookman Old Style" w:hAnsi="Bookman Old Style"/>
          <w:sz w:val="28"/>
          <w:szCs w:val="28"/>
        </w:rPr>
        <w:t>se include the</w:t>
      </w:r>
      <w:r w:rsidR="008B266D">
        <w:rPr>
          <w:rFonts w:ascii="Bookman Old Style" w:hAnsi="Bookman Old Style"/>
          <w:sz w:val="28"/>
          <w:szCs w:val="28"/>
        </w:rPr>
        <w:t xml:space="preserve"> case of </w:t>
      </w:r>
      <w:proofErr w:type="spellStart"/>
      <w:r w:rsidR="008B266D" w:rsidRPr="008B266D">
        <w:rPr>
          <w:rFonts w:ascii="Bookman Old Style" w:hAnsi="Bookman Old Style"/>
          <w:b/>
          <w:sz w:val="28"/>
          <w:szCs w:val="28"/>
        </w:rPr>
        <w:t>Shauban</w:t>
      </w:r>
      <w:proofErr w:type="spellEnd"/>
      <w:r w:rsidR="008B266D" w:rsidRPr="008B266D">
        <w:rPr>
          <w:rFonts w:ascii="Bookman Old Style" w:hAnsi="Bookman Old Style"/>
          <w:b/>
          <w:sz w:val="28"/>
          <w:szCs w:val="28"/>
        </w:rPr>
        <w:t xml:space="preserve"> Bin </w:t>
      </w:r>
      <w:proofErr w:type="spellStart"/>
      <w:r w:rsidR="008B266D" w:rsidRPr="008B266D">
        <w:rPr>
          <w:rFonts w:ascii="Bookman Old Style" w:hAnsi="Bookman Old Style"/>
          <w:b/>
          <w:sz w:val="28"/>
          <w:szCs w:val="28"/>
        </w:rPr>
        <w:t>Hassien</w:t>
      </w:r>
      <w:proofErr w:type="spellEnd"/>
      <w:r w:rsidR="008B266D" w:rsidRPr="008B266D">
        <w:rPr>
          <w:rFonts w:ascii="Bookman Old Style" w:hAnsi="Bookman Old Style"/>
          <w:b/>
          <w:sz w:val="28"/>
          <w:szCs w:val="28"/>
        </w:rPr>
        <w:t xml:space="preserve"> and Other</w:t>
      </w:r>
      <w:r w:rsidR="00332E23">
        <w:rPr>
          <w:rFonts w:ascii="Bookman Old Style" w:hAnsi="Bookman Old Style"/>
          <w:b/>
          <w:sz w:val="28"/>
          <w:szCs w:val="28"/>
        </w:rPr>
        <w:t xml:space="preserve">s v. Chong Fook </w:t>
      </w:r>
      <w:proofErr w:type="spellStart"/>
      <w:r w:rsidR="00332E23">
        <w:rPr>
          <w:rFonts w:ascii="Bookman Old Style" w:hAnsi="Bookman Old Style"/>
          <w:b/>
          <w:sz w:val="28"/>
          <w:szCs w:val="28"/>
        </w:rPr>
        <w:t>Kan</w:t>
      </w:r>
      <w:proofErr w:type="spellEnd"/>
      <w:r w:rsidR="00332E23">
        <w:rPr>
          <w:rFonts w:ascii="Bookman Old Style" w:hAnsi="Bookman Old Style"/>
          <w:b/>
          <w:sz w:val="28"/>
          <w:szCs w:val="28"/>
        </w:rPr>
        <w:t xml:space="preserve"> and Another</w:t>
      </w:r>
      <w:r w:rsidR="00332E23" w:rsidRPr="00332E23">
        <w:rPr>
          <w:rFonts w:ascii="Bookman Old Style" w:hAnsi="Bookman Old Style"/>
          <w:b/>
          <w:sz w:val="28"/>
          <w:szCs w:val="28"/>
          <w:vertAlign w:val="superscript"/>
        </w:rPr>
        <w:t>1</w:t>
      </w:r>
      <w:r w:rsidR="0017059D">
        <w:rPr>
          <w:rFonts w:ascii="Bookman Old Style" w:hAnsi="Bookman Old Style"/>
          <w:sz w:val="28"/>
          <w:szCs w:val="28"/>
        </w:rPr>
        <w:t>.  In that case</w:t>
      </w:r>
      <w:r w:rsidR="008B266D">
        <w:rPr>
          <w:rFonts w:ascii="Bookman Old Style" w:hAnsi="Bookman Old Style"/>
          <w:sz w:val="28"/>
          <w:szCs w:val="28"/>
        </w:rPr>
        <w:t xml:space="preserve">, the court defined suspicion as a state of conjecture or surmise where proof is absent.  The learned counsel also referred to the case of </w:t>
      </w:r>
      <w:r w:rsidR="00351FD7">
        <w:rPr>
          <w:rFonts w:ascii="Bookman Old Style" w:hAnsi="Bookman Old Style"/>
          <w:b/>
          <w:sz w:val="28"/>
          <w:szCs w:val="28"/>
        </w:rPr>
        <w:t>Queensland Bacon v. Rees</w:t>
      </w:r>
      <w:r w:rsidR="00351FD7" w:rsidRPr="00332E23">
        <w:rPr>
          <w:rFonts w:ascii="Bookman Old Style" w:hAnsi="Bookman Old Style"/>
          <w:b/>
          <w:sz w:val="28"/>
          <w:szCs w:val="28"/>
          <w:vertAlign w:val="superscript"/>
        </w:rPr>
        <w:t>2</w:t>
      </w:r>
      <w:r w:rsidR="00351FD7">
        <w:rPr>
          <w:rFonts w:ascii="Bookman Old Style" w:hAnsi="Bookman Old Style"/>
          <w:b/>
          <w:sz w:val="28"/>
          <w:szCs w:val="28"/>
        </w:rPr>
        <w:t xml:space="preserve"> </w:t>
      </w:r>
      <w:r w:rsidR="008B266D">
        <w:rPr>
          <w:rFonts w:ascii="Bookman Old Style" w:hAnsi="Bookman Old Style"/>
          <w:sz w:val="28"/>
          <w:szCs w:val="28"/>
        </w:rPr>
        <w:t>where a suspicion was defined as mere idle wondering w</w:t>
      </w:r>
      <w:r w:rsidR="0017059D">
        <w:rPr>
          <w:rFonts w:ascii="Bookman Old Style" w:hAnsi="Bookman Old Style"/>
          <w:sz w:val="28"/>
          <w:szCs w:val="28"/>
        </w:rPr>
        <w:t>hether something exits or not. A</w:t>
      </w:r>
      <w:r w:rsidR="008B266D">
        <w:rPr>
          <w:rFonts w:ascii="Bookman Old Style" w:hAnsi="Bookman Old Style"/>
          <w:sz w:val="28"/>
          <w:szCs w:val="28"/>
        </w:rPr>
        <w:t xml:space="preserve"> passage from the judgment of Smart J, in </w:t>
      </w:r>
      <w:proofErr w:type="spellStart"/>
      <w:r w:rsidR="008B266D" w:rsidRPr="008B266D">
        <w:rPr>
          <w:rFonts w:ascii="Bookman Old Style" w:hAnsi="Bookman Old Style"/>
          <w:b/>
          <w:sz w:val="28"/>
          <w:szCs w:val="28"/>
        </w:rPr>
        <w:t>Strea</w:t>
      </w:r>
      <w:r w:rsidR="00332E23">
        <w:rPr>
          <w:rFonts w:ascii="Bookman Old Style" w:hAnsi="Bookman Old Style"/>
          <w:b/>
          <w:sz w:val="28"/>
          <w:szCs w:val="28"/>
        </w:rPr>
        <w:t>t</w:t>
      </w:r>
      <w:proofErr w:type="spellEnd"/>
      <w:r w:rsidR="00332E23">
        <w:rPr>
          <w:rFonts w:ascii="Bookman Old Style" w:hAnsi="Bookman Old Style"/>
          <w:b/>
          <w:sz w:val="28"/>
          <w:szCs w:val="28"/>
        </w:rPr>
        <w:t xml:space="preserve"> v. Bauer &amp; Blanco</w:t>
      </w:r>
      <w:r w:rsidR="00351FD7" w:rsidRPr="00351FD7">
        <w:rPr>
          <w:rFonts w:ascii="Bookman Old Style" w:hAnsi="Bookman Old Style"/>
          <w:b/>
          <w:sz w:val="28"/>
          <w:szCs w:val="28"/>
          <w:vertAlign w:val="superscript"/>
        </w:rPr>
        <w:t>3</w:t>
      </w:r>
      <w:r w:rsidR="0017059D">
        <w:rPr>
          <w:rFonts w:ascii="Bookman Old Style" w:hAnsi="Bookman Old Style"/>
          <w:b/>
          <w:sz w:val="28"/>
          <w:szCs w:val="28"/>
          <w:vertAlign w:val="superscript"/>
        </w:rPr>
        <w:t xml:space="preserve"> </w:t>
      </w:r>
      <w:r w:rsidR="0017059D" w:rsidRPr="0017059D">
        <w:rPr>
          <w:rFonts w:ascii="Bookman Old Style" w:hAnsi="Bookman Old Style"/>
          <w:sz w:val="28"/>
          <w:szCs w:val="28"/>
        </w:rPr>
        <w:t>was also quoted</w:t>
      </w:r>
      <w:r w:rsidR="008B266D">
        <w:rPr>
          <w:rFonts w:ascii="Bookman Old Style" w:hAnsi="Bookman Old Style"/>
          <w:sz w:val="28"/>
          <w:szCs w:val="28"/>
        </w:rPr>
        <w:t>.  More pur</w:t>
      </w:r>
      <w:r w:rsidR="0017059D">
        <w:rPr>
          <w:rFonts w:ascii="Bookman Old Style" w:hAnsi="Bookman Old Style"/>
          <w:sz w:val="28"/>
          <w:szCs w:val="28"/>
        </w:rPr>
        <w:t>po</w:t>
      </w:r>
      <w:r w:rsidR="008B266D">
        <w:rPr>
          <w:rFonts w:ascii="Bookman Old Style" w:hAnsi="Bookman Old Style"/>
          <w:sz w:val="28"/>
          <w:szCs w:val="28"/>
        </w:rPr>
        <w:t>sefully</w:t>
      </w:r>
      <w:r w:rsidR="0017059D">
        <w:rPr>
          <w:rFonts w:ascii="Bookman Old Style" w:hAnsi="Bookman Old Style"/>
          <w:sz w:val="28"/>
          <w:szCs w:val="28"/>
        </w:rPr>
        <w:t xml:space="preserve"> perhaps</w:t>
      </w:r>
      <w:r w:rsidR="008B266D">
        <w:rPr>
          <w:rFonts w:ascii="Bookman Old Style" w:hAnsi="Bookman Old Style"/>
          <w:sz w:val="28"/>
          <w:szCs w:val="28"/>
        </w:rPr>
        <w:t xml:space="preserve">, the following passage from the judgment of the Australian Court in </w:t>
      </w:r>
      <w:r w:rsidR="00332E23">
        <w:rPr>
          <w:rFonts w:ascii="Bookman Old Style" w:hAnsi="Bookman Old Style"/>
          <w:b/>
          <w:sz w:val="28"/>
          <w:szCs w:val="28"/>
        </w:rPr>
        <w:t xml:space="preserve">George v. </w:t>
      </w:r>
      <w:proofErr w:type="gramStart"/>
      <w:r w:rsidR="00332E23">
        <w:rPr>
          <w:rFonts w:ascii="Bookman Old Style" w:hAnsi="Bookman Old Style"/>
          <w:b/>
          <w:sz w:val="28"/>
          <w:szCs w:val="28"/>
        </w:rPr>
        <w:t>Rockett</w:t>
      </w:r>
      <w:r w:rsidR="00351FD7">
        <w:rPr>
          <w:rFonts w:ascii="Bookman Old Style" w:hAnsi="Bookman Old Style"/>
          <w:b/>
          <w:sz w:val="28"/>
          <w:szCs w:val="28"/>
          <w:vertAlign w:val="superscript"/>
        </w:rPr>
        <w:t>4</w:t>
      </w:r>
      <w:r w:rsidR="008B266D">
        <w:rPr>
          <w:rFonts w:ascii="Bookman Old Style" w:hAnsi="Bookman Old Style"/>
          <w:sz w:val="28"/>
          <w:szCs w:val="28"/>
        </w:rPr>
        <w:t>,</w:t>
      </w:r>
      <w:proofErr w:type="gramEnd"/>
      <w:r w:rsidR="008B266D">
        <w:rPr>
          <w:rFonts w:ascii="Bookman Old Style" w:hAnsi="Bookman Old Style"/>
          <w:sz w:val="28"/>
          <w:szCs w:val="28"/>
        </w:rPr>
        <w:t xml:space="preserve"> was </w:t>
      </w:r>
      <w:r w:rsidR="0017059D">
        <w:rPr>
          <w:rFonts w:ascii="Bookman Old Style" w:hAnsi="Bookman Old Style"/>
          <w:sz w:val="28"/>
          <w:szCs w:val="28"/>
        </w:rPr>
        <w:t>reproduced</w:t>
      </w:r>
      <w:r w:rsidR="008B266D">
        <w:rPr>
          <w:rFonts w:ascii="Bookman Old Style" w:hAnsi="Bookman Old Style"/>
          <w:sz w:val="28"/>
          <w:szCs w:val="28"/>
        </w:rPr>
        <w:t>.</w:t>
      </w:r>
    </w:p>
    <w:p w:rsidR="008B266D" w:rsidRDefault="008B266D" w:rsidP="008B266D">
      <w:pPr>
        <w:spacing w:line="240" w:lineRule="auto"/>
        <w:ind w:left="720"/>
        <w:jc w:val="both"/>
        <w:rPr>
          <w:rFonts w:ascii="Bookman Old Style" w:hAnsi="Bookman Old Style"/>
          <w:b/>
          <w:sz w:val="24"/>
          <w:szCs w:val="24"/>
        </w:rPr>
      </w:pPr>
      <w:r w:rsidRPr="008B266D">
        <w:rPr>
          <w:rFonts w:ascii="Bookman Old Style" w:hAnsi="Bookman Old Style"/>
          <w:b/>
          <w:sz w:val="24"/>
          <w:szCs w:val="24"/>
        </w:rPr>
        <w:t>“</w:t>
      </w:r>
      <w:proofErr w:type="gramStart"/>
      <w:r w:rsidRPr="008B266D">
        <w:rPr>
          <w:rFonts w:ascii="Bookman Old Style" w:hAnsi="Bookman Old Style"/>
          <w:b/>
          <w:sz w:val="24"/>
          <w:szCs w:val="24"/>
        </w:rPr>
        <w:t>suspicion</w:t>
      </w:r>
      <w:proofErr w:type="gramEnd"/>
      <w:r w:rsidRPr="008B266D">
        <w:rPr>
          <w:rFonts w:ascii="Bookman Old Style" w:hAnsi="Bookman Old Style"/>
          <w:b/>
          <w:sz w:val="24"/>
          <w:szCs w:val="24"/>
        </w:rPr>
        <w:t xml:space="preserve">, as Lord Devlin said in </w:t>
      </w:r>
      <w:r w:rsidRPr="0017059D">
        <w:rPr>
          <w:rFonts w:ascii="Bookman Old Style" w:hAnsi="Bookman Old Style"/>
          <w:b/>
          <w:i/>
          <w:sz w:val="24"/>
          <w:szCs w:val="24"/>
        </w:rPr>
        <w:t xml:space="preserve">Hussein v. Chong Fook </w:t>
      </w:r>
      <w:proofErr w:type="spellStart"/>
      <w:r w:rsidRPr="0017059D">
        <w:rPr>
          <w:rFonts w:ascii="Bookman Old Style" w:hAnsi="Bookman Old Style"/>
          <w:b/>
          <w:i/>
          <w:sz w:val="24"/>
          <w:szCs w:val="24"/>
        </w:rPr>
        <w:t>Kam</w:t>
      </w:r>
      <w:proofErr w:type="spellEnd"/>
      <w:r w:rsidRPr="0017059D">
        <w:rPr>
          <w:rFonts w:ascii="Bookman Old Style" w:hAnsi="Bookman Old Style"/>
          <w:b/>
          <w:i/>
          <w:sz w:val="24"/>
          <w:szCs w:val="24"/>
        </w:rPr>
        <w:t xml:space="preserve"> (1970) AC 942 at 948</w:t>
      </w:r>
      <w:r w:rsidR="0017059D">
        <w:rPr>
          <w:rFonts w:ascii="Bookman Old Style" w:hAnsi="Bookman Old Style"/>
          <w:b/>
          <w:sz w:val="24"/>
          <w:szCs w:val="24"/>
        </w:rPr>
        <w:t>, ‘</w:t>
      </w:r>
      <w:r w:rsidRPr="008B266D">
        <w:rPr>
          <w:rFonts w:ascii="Bookman Old Style" w:hAnsi="Bookman Old Style"/>
          <w:b/>
          <w:sz w:val="24"/>
          <w:szCs w:val="24"/>
        </w:rPr>
        <w:t>in its ordinary meaning is a state of conjecture or surmise, where proof is lacking:</w:t>
      </w:r>
      <w:r w:rsidR="0017059D">
        <w:rPr>
          <w:rFonts w:ascii="Bookman Old Style" w:hAnsi="Bookman Old Style"/>
          <w:b/>
          <w:sz w:val="24"/>
          <w:szCs w:val="24"/>
        </w:rPr>
        <w:t xml:space="preserve"> ‘I suspect but I </w:t>
      </w:r>
      <w:r w:rsidR="0017059D">
        <w:rPr>
          <w:rFonts w:ascii="Bookman Old Style" w:hAnsi="Bookman Old Style"/>
          <w:b/>
          <w:sz w:val="24"/>
          <w:szCs w:val="24"/>
        </w:rPr>
        <w:lastRenderedPageBreak/>
        <w:t>cannot prove.’</w:t>
      </w:r>
      <w:r w:rsidRPr="008B266D">
        <w:rPr>
          <w:rFonts w:ascii="Bookman Old Style" w:hAnsi="Bookman Old Style"/>
          <w:b/>
          <w:sz w:val="24"/>
          <w:szCs w:val="24"/>
        </w:rPr>
        <w:t xml:space="preserve">  The facts which can reasonably ground a suspicion may be quite insufficient reasonably to ground a belief, yet some factual basis for the suspicion must be shown.”</w:t>
      </w:r>
    </w:p>
    <w:p w:rsidR="00332E23" w:rsidRPr="008B266D" w:rsidRDefault="00332E23" w:rsidP="008B266D">
      <w:pPr>
        <w:spacing w:line="240" w:lineRule="auto"/>
        <w:ind w:left="720"/>
        <w:jc w:val="both"/>
        <w:rPr>
          <w:rFonts w:ascii="Bookman Old Style" w:hAnsi="Bookman Old Style"/>
          <w:b/>
          <w:sz w:val="24"/>
          <w:szCs w:val="24"/>
        </w:rPr>
      </w:pPr>
    </w:p>
    <w:p w:rsidR="002F17EB" w:rsidRDefault="00332E23" w:rsidP="00332E23">
      <w:pPr>
        <w:spacing w:line="480" w:lineRule="auto"/>
        <w:ind w:firstLine="720"/>
        <w:jc w:val="both"/>
        <w:rPr>
          <w:rFonts w:ascii="Bookman Old Style" w:hAnsi="Bookman Old Style"/>
          <w:sz w:val="28"/>
          <w:szCs w:val="28"/>
        </w:rPr>
      </w:pPr>
      <w:r>
        <w:rPr>
          <w:rFonts w:ascii="Bookman Old Style" w:hAnsi="Bookman Old Style"/>
          <w:sz w:val="28"/>
          <w:szCs w:val="28"/>
        </w:rPr>
        <w:t xml:space="preserve">Counsel submitted that reasonable suspicion must attach to the property and not to the person or persons the subject of </w:t>
      </w:r>
      <w:r w:rsidR="0017059D">
        <w:rPr>
          <w:rFonts w:ascii="Bookman Old Style" w:hAnsi="Bookman Old Style"/>
          <w:sz w:val="28"/>
          <w:szCs w:val="28"/>
        </w:rPr>
        <w:t xml:space="preserve">the </w:t>
      </w:r>
      <w:r>
        <w:rPr>
          <w:rFonts w:ascii="Bookman Old Style" w:hAnsi="Bookman Old Style"/>
          <w:sz w:val="28"/>
          <w:szCs w:val="28"/>
        </w:rPr>
        <w:t>inquiry.</w:t>
      </w:r>
    </w:p>
    <w:p w:rsidR="00351FD7" w:rsidRDefault="00332E23" w:rsidP="00EC60E1">
      <w:pPr>
        <w:spacing w:line="480" w:lineRule="auto"/>
        <w:ind w:firstLine="720"/>
        <w:jc w:val="both"/>
        <w:rPr>
          <w:rFonts w:ascii="Bookman Old Style" w:hAnsi="Bookman Old Style"/>
          <w:sz w:val="28"/>
          <w:szCs w:val="28"/>
        </w:rPr>
      </w:pPr>
      <w:r>
        <w:rPr>
          <w:rFonts w:ascii="Bookman Old Style" w:hAnsi="Bookman Old Style"/>
          <w:sz w:val="28"/>
          <w:szCs w:val="28"/>
        </w:rPr>
        <w:t>It was the appellant’s further submission that although generally</w:t>
      </w:r>
      <w:r w:rsidR="0017059D">
        <w:rPr>
          <w:rFonts w:ascii="Bookman Old Style" w:hAnsi="Bookman Old Style"/>
          <w:sz w:val="28"/>
          <w:szCs w:val="28"/>
        </w:rPr>
        <w:t>,</w:t>
      </w:r>
      <w:r>
        <w:rPr>
          <w:rFonts w:ascii="Bookman Old Style" w:hAnsi="Bookman Old Style"/>
          <w:sz w:val="28"/>
          <w:szCs w:val="28"/>
        </w:rPr>
        <w:t xml:space="preserve"> the standard of proof</w:t>
      </w:r>
      <w:r w:rsidR="001618B9">
        <w:rPr>
          <w:rFonts w:ascii="Bookman Old Style" w:hAnsi="Bookman Old Style"/>
          <w:sz w:val="28"/>
          <w:szCs w:val="28"/>
        </w:rPr>
        <w:t xml:space="preserve"> </w:t>
      </w:r>
      <w:r w:rsidR="0017059D">
        <w:rPr>
          <w:rFonts w:ascii="Bookman Old Style" w:hAnsi="Bookman Old Style"/>
          <w:sz w:val="28"/>
          <w:szCs w:val="28"/>
        </w:rPr>
        <w:t>in criminal matters</w:t>
      </w:r>
      <w:r>
        <w:rPr>
          <w:rFonts w:ascii="Bookman Old Style" w:hAnsi="Bookman Old Style"/>
          <w:sz w:val="28"/>
          <w:szCs w:val="28"/>
        </w:rPr>
        <w:t xml:space="preserve"> is that </w:t>
      </w:r>
      <w:r w:rsidR="0017059D">
        <w:rPr>
          <w:rFonts w:ascii="Bookman Old Style" w:hAnsi="Bookman Old Style"/>
          <w:sz w:val="28"/>
          <w:szCs w:val="28"/>
        </w:rPr>
        <w:t xml:space="preserve">of </w:t>
      </w:r>
      <w:r>
        <w:rPr>
          <w:rFonts w:ascii="Bookman Old Style" w:hAnsi="Bookman Old Style"/>
          <w:sz w:val="28"/>
          <w:szCs w:val="28"/>
        </w:rPr>
        <w:t>beyond reasonable doubt, section 71 (1) deals with an offence pertaining to the existence of a reasonable suspicion.</w:t>
      </w:r>
      <w:r w:rsidR="0017059D">
        <w:rPr>
          <w:rFonts w:ascii="Bookman Old Style" w:hAnsi="Bookman Old Style"/>
          <w:sz w:val="28"/>
          <w:szCs w:val="28"/>
        </w:rPr>
        <w:t xml:space="preserve">  </w:t>
      </w:r>
      <w:r>
        <w:rPr>
          <w:rFonts w:ascii="Bookman Old Style" w:hAnsi="Bookman Old Style"/>
          <w:sz w:val="28"/>
          <w:szCs w:val="28"/>
        </w:rPr>
        <w:t xml:space="preserve">They contended that it is not required to </w:t>
      </w:r>
      <w:r w:rsidR="00351FD7">
        <w:rPr>
          <w:rFonts w:ascii="Bookman Old Style" w:hAnsi="Bookman Old Style"/>
          <w:sz w:val="28"/>
          <w:szCs w:val="28"/>
        </w:rPr>
        <w:t>prove</w:t>
      </w:r>
      <w:r>
        <w:rPr>
          <w:rFonts w:ascii="Bookman Old Style" w:hAnsi="Bookman Old Style"/>
          <w:sz w:val="28"/>
          <w:szCs w:val="28"/>
        </w:rPr>
        <w:t xml:space="preserve"> that the money or other</w:t>
      </w:r>
      <w:r w:rsidR="0017059D">
        <w:rPr>
          <w:rFonts w:ascii="Bookman Old Style" w:hAnsi="Bookman Old Style"/>
          <w:sz w:val="28"/>
          <w:szCs w:val="28"/>
        </w:rPr>
        <w:t xml:space="preserve"> property</w:t>
      </w:r>
      <w:r>
        <w:rPr>
          <w:rFonts w:ascii="Bookman Old Style" w:hAnsi="Bookman Old Style"/>
          <w:sz w:val="28"/>
          <w:szCs w:val="28"/>
        </w:rPr>
        <w:t xml:space="preserve"> </w:t>
      </w:r>
      <w:r w:rsidR="0017059D">
        <w:rPr>
          <w:rFonts w:ascii="Bookman Old Style" w:hAnsi="Bookman Old Style"/>
          <w:sz w:val="28"/>
          <w:szCs w:val="28"/>
        </w:rPr>
        <w:t>‘</w:t>
      </w:r>
      <w:r>
        <w:rPr>
          <w:rFonts w:ascii="Bookman Old Style" w:hAnsi="Bookman Old Style"/>
          <w:sz w:val="28"/>
          <w:szCs w:val="28"/>
        </w:rPr>
        <w:t>is reasonably suspected</w:t>
      </w:r>
      <w:r w:rsidR="0017059D">
        <w:rPr>
          <w:rFonts w:ascii="Bookman Old Style" w:hAnsi="Bookman Old Style"/>
          <w:sz w:val="28"/>
          <w:szCs w:val="28"/>
        </w:rPr>
        <w:t>’</w:t>
      </w:r>
      <w:r>
        <w:rPr>
          <w:rFonts w:ascii="Bookman Old Style" w:hAnsi="Bookman Old Style"/>
          <w:sz w:val="28"/>
          <w:szCs w:val="28"/>
        </w:rPr>
        <w:t xml:space="preserve"> but rather that the money or property </w:t>
      </w:r>
      <w:r w:rsidR="00A80CDC">
        <w:rPr>
          <w:rFonts w:ascii="Bookman Old Style" w:hAnsi="Bookman Old Style"/>
          <w:sz w:val="28"/>
          <w:szCs w:val="28"/>
        </w:rPr>
        <w:t>‘</w:t>
      </w:r>
      <w:r>
        <w:rPr>
          <w:rFonts w:ascii="Bookman Old Style" w:hAnsi="Bookman Old Style"/>
          <w:sz w:val="28"/>
          <w:szCs w:val="28"/>
        </w:rPr>
        <w:t xml:space="preserve">may be </w:t>
      </w:r>
      <w:r w:rsidR="00351FD7">
        <w:rPr>
          <w:rFonts w:ascii="Bookman Old Style" w:hAnsi="Bookman Old Style"/>
          <w:sz w:val="28"/>
          <w:szCs w:val="28"/>
        </w:rPr>
        <w:t>reasonably</w:t>
      </w:r>
      <w:r>
        <w:rPr>
          <w:rFonts w:ascii="Bookman Old Style" w:hAnsi="Bookman Old Style"/>
          <w:sz w:val="28"/>
          <w:szCs w:val="28"/>
        </w:rPr>
        <w:t xml:space="preserve"> suspected…</w:t>
      </w:r>
      <w:r w:rsidR="00F23EFC">
        <w:rPr>
          <w:rFonts w:ascii="Bookman Old Style" w:hAnsi="Bookman Old Style"/>
          <w:sz w:val="28"/>
          <w:szCs w:val="28"/>
        </w:rPr>
        <w:t>.</w:t>
      </w:r>
      <w:r w:rsidR="00A80CDC">
        <w:rPr>
          <w:rFonts w:ascii="Bookman Old Style" w:hAnsi="Bookman Old Style"/>
          <w:sz w:val="28"/>
          <w:szCs w:val="28"/>
        </w:rPr>
        <w:t>’</w:t>
      </w:r>
      <w:r>
        <w:rPr>
          <w:rFonts w:ascii="Bookman Old Style" w:hAnsi="Bookman Old Style"/>
          <w:sz w:val="28"/>
          <w:szCs w:val="28"/>
        </w:rPr>
        <w:t xml:space="preserve"> </w:t>
      </w:r>
      <w:r w:rsidR="00F23EFC">
        <w:rPr>
          <w:rFonts w:ascii="Bookman Old Style" w:hAnsi="Bookman Old Style"/>
          <w:sz w:val="28"/>
          <w:szCs w:val="28"/>
        </w:rPr>
        <w:t>C</w:t>
      </w:r>
      <w:r>
        <w:rPr>
          <w:rFonts w:ascii="Bookman Old Style" w:hAnsi="Bookman Old Style"/>
          <w:sz w:val="28"/>
          <w:szCs w:val="28"/>
        </w:rPr>
        <w:t xml:space="preserve">iting the case of </w:t>
      </w:r>
      <w:r w:rsidRPr="00351FD7">
        <w:rPr>
          <w:rFonts w:ascii="Bookman Old Style" w:hAnsi="Bookman Old Style"/>
          <w:b/>
          <w:sz w:val="28"/>
          <w:szCs w:val="28"/>
        </w:rPr>
        <w:t>Anderson v. Judge of District Court</w:t>
      </w:r>
      <w:r w:rsidR="00351FD7">
        <w:rPr>
          <w:rFonts w:ascii="Bookman Old Style" w:hAnsi="Bookman Old Style"/>
          <w:b/>
          <w:sz w:val="28"/>
          <w:szCs w:val="28"/>
          <w:vertAlign w:val="superscript"/>
        </w:rPr>
        <w:t>5</w:t>
      </w:r>
      <w:r>
        <w:rPr>
          <w:rFonts w:ascii="Bookman Old Style" w:hAnsi="Bookman Old Style"/>
          <w:sz w:val="28"/>
          <w:szCs w:val="28"/>
        </w:rPr>
        <w:t xml:space="preserve">, counsel submitted that the word </w:t>
      </w:r>
      <w:r w:rsidR="00A80CDC">
        <w:rPr>
          <w:rFonts w:ascii="Bookman Old Style" w:hAnsi="Bookman Old Style"/>
          <w:sz w:val="28"/>
          <w:szCs w:val="28"/>
        </w:rPr>
        <w:t>‘</w:t>
      </w:r>
      <w:r>
        <w:rPr>
          <w:rFonts w:ascii="Bookman Old Style" w:hAnsi="Bookman Old Style"/>
          <w:sz w:val="28"/>
          <w:szCs w:val="28"/>
        </w:rPr>
        <w:t>may</w:t>
      </w:r>
      <w:r w:rsidR="00A80CDC">
        <w:rPr>
          <w:rFonts w:ascii="Bookman Old Style" w:hAnsi="Bookman Old Style"/>
          <w:sz w:val="28"/>
          <w:szCs w:val="28"/>
        </w:rPr>
        <w:t>’</w:t>
      </w:r>
      <w:r>
        <w:rPr>
          <w:rFonts w:ascii="Bookman Old Style" w:hAnsi="Bookman Old Style"/>
          <w:sz w:val="28"/>
          <w:szCs w:val="28"/>
        </w:rPr>
        <w:t xml:space="preserve"> falls short of </w:t>
      </w:r>
      <w:r w:rsidR="00A80CDC">
        <w:rPr>
          <w:rFonts w:ascii="Bookman Old Style" w:hAnsi="Bookman Old Style"/>
          <w:sz w:val="28"/>
          <w:szCs w:val="28"/>
        </w:rPr>
        <w:t>‘</w:t>
      </w:r>
      <w:r>
        <w:rPr>
          <w:rFonts w:ascii="Bookman Old Style" w:hAnsi="Bookman Old Style"/>
          <w:sz w:val="28"/>
          <w:szCs w:val="28"/>
        </w:rPr>
        <w:t>is</w:t>
      </w:r>
      <w:r w:rsidR="00A80CDC">
        <w:rPr>
          <w:rFonts w:ascii="Bookman Old Style" w:hAnsi="Bookman Old Style"/>
          <w:sz w:val="28"/>
          <w:szCs w:val="28"/>
        </w:rPr>
        <w:t>’</w:t>
      </w:r>
      <w:r>
        <w:rPr>
          <w:rFonts w:ascii="Bookman Old Style" w:hAnsi="Bookman Old Style"/>
          <w:sz w:val="28"/>
          <w:szCs w:val="28"/>
        </w:rPr>
        <w:t xml:space="preserve"> while the word ‘suspects’ falls short of ‘known’ or even ‘convinced’ or ‘shown’.  The learned counsel went on to quote a passage in the judgment of Kirby P in that case</w:t>
      </w:r>
      <w:r w:rsidR="00EC60E1">
        <w:rPr>
          <w:rFonts w:ascii="Bookman Old Style" w:hAnsi="Bookman Old Style"/>
          <w:sz w:val="28"/>
          <w:szCs w:val="28"/>
        </w:rPr>
        <w:t>.</w:t>
      </w:r>
      <w:r>
        <w:rPr>
          <w:rFonts w:ascii="Bookman Old Style" w:hAnsi="Bookman Old Style"/>
          <w:sz w:val="28"/>
          <w:szCs w:val="28"/>
        </w:rPr>
        <w:t xml:space="preserve"> </w:t>
      </w:r>
    </w:p>
    <w:p w:rsidR="00351FD7" w:rsidRDefault="00351FD7" w:rsidP="00351FD7">
      <w:pPr>
        <w:spacing w:line="480" w:lineRule="auto"/>
        <w:ind w:firstLine="720"/>
        <w:jc w:val="both"/>
        <w:rPr>
          <w:rFonts w:ascii="Bookman Old Style" w:hAnsi="Bookman Old Style"/>
          <w:sz w:val="28"/>
          <w:szCs w:val="28"/>
        </w:rPr>
      </w:pPr>
      <w:r>
        <w:rPr>
          <w:rFonts w:ascii="Bookman Old Style" w:hAnsi="Bookman Old Style"/>
          <w:sz w:val="28"/>
          <w:szCs w:val="28"/>
        </w:rPr>
        <w:t>In the view of the appellant</w:t>
      </w:r>
      <w:r w:rsidR="00A80CDC">
        <w:rPr>
          <w:rFonts w:ascii="Bookman Old Style" w:hAnsi="Bookman Old Style"/>
          <w:sz w:val="28"/>
          <w:szCs w:val="28"/>
        </w:rPr>
        <w:t>’s counsel</w:t>
      </w:r>
      <w:r>
        <w:rPr>
          <w:rFonts w:ascii="Bookman Old Style" w:hAnsi="Bookman Old Style"/>
          <w:sz w:val="28"/>
          <w:szCs w:val="28"/>
        </w:rPr>
        <w:t>, the effect of the word ‘may’ rather than ‘is’</w:t>
      </w:r>
      <w:r w:rsidR="00A80CDC">
        <w:rPr>
          <w:rFonts w:ascii="Bookman Old Style" w:hAnsi="Bookman Old Style"/>
          <w:sz w:val="28"/>
          <w:szCs w:val="28"/>
        </w:rPr>
        <w:t>,</w:t>
      </w:r>
      <w:r>
        <w:rPr>
          <w:rFonts w:ascii="Bookman Old Style" w:hAnsi="Bookman Old Style"/>
          <w:sz w:val="28"/>
          <w:szCs w:val="28"/>
        </w:rPr>
        <w:t xml:space="preserve"> is that the suspicion need not be conclusive, and that in arriving at the criminal standard, the court need not be </w:t>
      </w:r>
      <w:r>
        <w:rPr>
          <w:rFonts w:ascii="Bookman Old Style" w:hAnsi="Bookman Old Style"/>
          <w:sz w:val="28"/>
          <w:szCs w:val="28"/>
        </w:rPr>
        <w:lastRenderedPageBreak/>
        <w:t xml:space="preserve">satisfied that the relevant suspicion is the only suspicion, or that the relevant suspicion is even the most likely of the possible suspicions.  The case of </w:t>
      </w:r>
      <w:r>
        <w:rPr>
          <w:rFonts w:ascii="Bookman Old Style" w:hAnsi="Bookman Old Style"/>
          <w:b/>
          <w:sz w:val="28"/>
          <w:szCs w:val="28"/>
        </w:rPr>
        <w:t>R. v. Chan</w:t>
      </w:r>
      <w:r>
        <w:rPr>
          <w:rFonts w:ascii="Bookman Old Style" w:hAnsi="Bookman Old Style"/>
          <w:b/>
          <w:sz w:val="28"/>
          <w:szCs w:val="28"/>
          <w:vertAlign w:val="superscript"/>
        </w:rPr>
        <w:t>6</w:t>
      </w:r>
      <w:r>
        <w:rPr>
          <w:rFonts w:ascii="Bookman Old Style" w:hAnsi="Bookman Old Style"/>
          <w:b/>
          <w:sz w:val="28"/>
          <w:szCs w:val="28"/>
        </w:rPr>
        <w:t xml:space="preserve"> </w:t>
      </w:r>
      <w:r>
        <w:rPr>
          <w:rFonts w:ascii="Bookman Old Style" w:hAnsi="Bookman Old Style"/>
          <w:sz w:val="28"/>
          <w:szCs w:val="28"/>
        </w:rPr>
        <w:t>was cited as authority for this proposition.</w:t>
      </w:r>
    </w:p>
    <w:p w:rsidR="00351FD7" w:rsidRDefault="00351FD7" w:rsidP="00351FD7">
      <w:pPr>
        <w:spacing w:line="480" w:lineRule="auto"/>
        <w:ind w:firstLine="720"/>
        <w:jc w:val="both"/>
        <w:rPr>
          <w:rFonts w:ascii="Bookman Old Style" w:hAnsi="Bookman Old Style"/>
          <w:sz w:val="28"/>
          <w:szCs w:val="28"/>
        </w:rPr>
      </w:pPr>
      <w:r>
        <w:rPr>
          <w:rFonts w:ascii="Bookman Old Style" w:hAnsi="Bookman Old Style"/>
          <w:sz w:val="28"/>
          <w:szCs w:val="28"/>
        </w:rPr>
        <w:t>The appellant’s counsel next referred to section 71 (3) of the Forfeiture of Proceeds of Crime Act which provides that the offence under sub section (1) is not predicated on proof of the commission of a serious offence or foreign serious offence</w:t>
      </w:r>
      <w:r w:rsidR="00A80CDC">
        <w:rPr>
          <w:rFonts w:ascii="Bookman Old Style" w:hAnsi="Bookman Old Style"/>
          <w:sz w:val="28"/>
          <w:szCs w:val="28"/>
        </w:rPr>
        <w:t>, and therefore, that in the present case, no predicate offence needed to be proved</w:t>
      </w:r>
      <w:r>
        <w:rPr>
          <w:rFonts w:ascii="Bookman Old Style" w:hAnsi="Bookman Old Style"/>
          <w:sz w:val="28"/>
          <w:szCs w:val="28"/>
        </w:rPr>
        <w:t>.</w:t>
      </w:r>
    </w:p>
    <w:p w:rsidR="00743D25" w:rsidRDefault="00743D25" w:rsidP="00351FD7">
      <w:pPr>
        <w:spacing w:line="480" w:lineRule="auto"/>
        <w:ind w:firstLine="720"/>
        <w:jc w:val="both"/>
        <w:rPr>
          <w:rFonts w:ascii="Bookman Old Style" w:hAnsi="Bookman Old Style"/>
          <w:sz w:val="28"/>
          <w:szCs w:val="28"/>
        </w:rPr>
      </w:pPr>
      <w:r>
        <w:rPr>
          <w:rFonts w:ascii="Bookman Old Style" w:hAnsi="Bookman Old Style"/>
          <w:sz w:val="28"/>
          <w:szCs w:val="28"/>
        </w:rPr>
        <w:t>The appellant fervidly submitted that the facts in the present case aroused suspicion, and that the evidence led by the prosecution pertaining to the quantity of the cash money found in the respondent’s possession</w:t>
      </w:r>
      <w:r w:rsidR="00A80CDC">
        <w:rPr>
          <w:rFonts w:ascii="Bookman Old Style" w:hAnsi="Bookman Old Style"/>
          <w:sz w:val="28"/>
          <w:szCs w:val="28"/>
        </w:rPr>
        <w:t>, as well as</w:t>
      </w:r>
      <w:r>
        <w:rPr>
          <w:rFonts w:ascii="Bookman Old Style" w:hAnsi="Bookman Old Style"/>
          <w:sz w:val="28"/>
          <w:szCs w:val="28"/>
        </w:rPr>
        <w:t xml:space="preserve"> the method of concealment employed </w:t>
      </w:r>
      <w:r w:rsidR="005E2B12">
        <w:rPr>
          <w:rFonts w:ascii="Bookman Old Style" w:hAnsi="Bookman Old Style"/>
          <w:sz w:val="28"/>
          <w:szCs w:val="28"/>
        </w:rPr>
        <w:t>by the respondent</w:t>
      </w:r>
      <w:r w:rsidR="00A80CDC">
        <w:rPr>
          <w:rFonts w:ascii="Bookman Old Style" w:hAnsi="Bookman Old Style"/>
          <w:sz w:val="28"/>
          <w:szCs w:val="28"/>
        </w:rPr>
        <w:t>,</w:t>
      </w:r>
      <w:r w:rsidR="005E2B12">
        <w:rPr>
          <w:rFonts w:ascii="Bookman Old Style" w:hAnsi="Bookman Old Style"/>
          <w:sz w:val="28"/>
          <w:szCs w:val="28"/>
        </w:rPr>
        <w:t xml:space="preserve"> provoked suspicion in the mind of any reasonable person.  Counsel referred us to exhibit P4, the photographic album</w:t>
      </w:r>
      <w:r w:rsidR="00A80CDC">
        <w:rPr>
          <w:rFonts w:ascii="Bookman Old Style" w:hAnsi="Bookman Old Style"/>
          <w:sz w:val="28"/>
          <w:szCs w:val="28"/>
        </w:rPr>
        <w:t>,</w:t>
      </w:r>
      <w:r w:rsidR="005E2B12">
        <w:rPr>
          <w:rFonts w:ascii="Bookman Old Style" w:hAnsi="Bookman Old Style"/>
          <w:sz w:val="28"/>
          <w:szCs w:val="28"/>
        </w:rPr>
        <w:t xml:space="preserve"> which depicts </w:t>
      </w:r>
      <w:r w:rsidR="00A80CDC">
        <w:rPr>
          <w:rFonts w:ascii="Bookman Old Style" w:hAnsi="Bookman Old Style"/>
          <w:sz w:val="28"/>
          <w:szCs w:val="28"/>
        </w:rPr>
        <w:t xml:space="preserve">in graphic form, </w:t>
      </w:r>
      <w:r w:rsidR="00F23EFC">
        <w:rPr>
          <w:rFonts w:ascii="Bookman Old Style" w:hAnsi="Bookman Old Style"/>
          <w:sz w:val="28"/>
          <w:szCs w:val="28"/>
        </w:rPr>
        <w:t xml:space="preserve">both the cash involved and </w:t>
      </w:r>
      <w:r w:rsidR="005E2B12">
        <w:rPr>
          <w:rFonts w:ascii="Bookman Old Style" w:hAnsi="Bookman Old Style"/>
          <w:sz w:val="28"/>
          <w:szCs w:val="28"/>
        </w:rPr>
        <w:t>the method of concealment</w:t>
      </w:r>
      <w:r w:rsidR="00A80CDC">
        <w:rPr>
          <w:rFonts w:ascii="Bookman Old Style" w:hAnsi="Bookman Old Style"/>
          <w:sz w:val="28"/>
          <w:szCs w:val="28"/>
        </w:rPr>
        <w:t>, and asserted that, that</w:t>
      </w:r>
      <w:r w:rsidR="005E2B12">
        <w:rPr>
          <w:rFonts w:ascii="Bookman Old Style" w:hAnsi="Bookman Old Style"/>
          <w:sz w:val="28"/>
          <w:szCs w:val="28"/>
        </w:rPr>
        <w:t xml:space="preserve"> would create in the mind of any reasonable person an apprehension </w:t>
      </w:r>
      <w:r w:rsidR="005E2B12">
        <w:rPr>
          <w:rFonts w:ascii="Bookman Old Style" w:hAnsi="Bookman Old Style"/>
          <w:sz w:val="28"/>
          <w:szCs w:val="28"/>
        </w:rPr>
        <w:lastRenderedPageBreak/>
        <w:t xml:space="preserve">or fear </w:t>
      </w:r>
      <w:r w:rsidR="00A80CDC">
        <w:rPr>
          <w:rFonts w:ascii="Bookman Old Style" w:hAnsi="Bookman Old Style"/>
          <w:sz w:val="28"/>
          <w:szCs w:val="28"/>
        </w:rPr>
        <w:t>that</w:t>
      </w:r>
      <w:r w:rsidR="005E2B12">
        <w:rPr>
          <w:rFonts w:ascii="Bookman Old Style" w:hAnsi="Bookman Old Style"/>
          <w:sz w:val="28"/>
          <w:szCs w:val="28"/>
        </w:rPr>
        <w:t xml:space="preserve"> the state of affairs </w:t>
      </w:r>
      <w:r w:rsidR="00F23EFC">
        <w:rPr>
          <w:rFonts w:ascii="Bookman Old Style" w:hAnsi="Bookman Old Style"/>
          <w:sz w:val="28"/>
          <w:szCs w:val="28"/>
        </w:rPr>
        <w:t xml:space="preserve">envisioned in </w:t>
      </w:r>
      <w:r w:rsidR="005E2B12">
        <w:rPr>
          <w:rFonts w:ascii="Bookman Old Style" w:hAnsi="Bookman Old Style"/>
          <w:sz w:val="28"/>
          <w:szCs w:val="28"/>
        </w:rPr>
        <w:t>section 71 (1) of the Forfeiture of Proceeds of Crime Act</w:t>
      </w:r>
      <w:r w:rsidR="00F23EFC">
        <w:rPr>
          <w:rFonts w:ascii="Bookman Old Style" w:hAnsi="Bookman Old Style"/>
          <w:sz w:val="28"/>
          <w:szCs w:val="28"/>
        </w:rPr>
        <w:t>,</w:t>
      </w:r>
      <w:r w:rsidR="00A80CDC">
        <w:rPr>
          <w:rFonts w:ascii="Bookman Old Style" w:hAnsi="Bookman Old Style"/>
          <w:sz w:val="28"/>
          <w:szCs w:val="28"/>
        </w:rPr>
        <w:t xml:space="preserve"> had </w:t>
      </w:r>
      <w:r w:rsidR="001618B9">
        <w:rPr>
          <w:rFonts w:ascii="Bookman Old Style" w:hAnsi="Bookman Old Style"/>
          <w:sz w:val="28"/>
          <w:szCs w:val="28"/>
        </w:rPr>
        <w:t>occurred</w:t>
      </w:r>
      <w:r w:rsidR="005E2B12">
        <w:rPr>
          <w:rFonts w:ascii="Bookman Old Style" w:hAnsi="Bookman Old Style"/>
          <w:sz w:val="28"/>
          <w:szCs w:val="28"/>
        </w:rPr>
        <w:t xml:space="preserve">.  </w:t>
      </w:r>
    </w:p>
    <w:p w:rsidR="006D68DE" w:rsidRDefault="006D68DE" w:rsidP="00D74DB0">
      <w:pPr>
        <w:spacing w:before="240" w:line="480" w:lineRule="auto"/>
        <w:ind w:firstLine="720"/>
        <w:jc w:val="both"/>
        <w:rPr>
          <w:rFonts w:ascii="Bookman Old Style" w:hAnsi="Bookman Old Style"/>
          <w:sz w:val="28"/>
          <w:szCs w:val="28"/>
        </w:rPr>
      </w:pPr>
      <w:r>
        <w:rPr>
          <w:rFonts w:ascii="Bookman Old Style" w:hAnsi="Bookman Old Style"/>
          <w:sz w:val="28"/>
          <w:szCs w:val="28"/>
        </w:rPr>
        <w:t xml:space="preserve">The learned counsel faulted the High Court for its suggestion that individuals may keep money in any manner </w:t>
      </w:r>
      <w:r w:rsidR="008D3D46">
        <w:rPr>
          <w:rFonts w:ascii="Bookman Old Style" w:hAnsi="Bookman Old Style"/>
          <w:sz w:val="28"/>
          <w:szCs w:val="28"/>
        </w:rPr>
        <w:t>the</w:t>
      </w:r>
      <w:r w:rsidR="00A80CDC">
        <w:rPr>
          <w:rFonts w:ascii="Bookman Old Style" w:hAnsi="Bookman Old Style"/>
          <w:sz w:val="28"/>
          <w:szCs w:val="28"/>
        </w:rPr>
        <w:t>y</w:t>
      </w:r>
      <w:r>
        <w:rPr>
          <w:rFonts w:ascii="Bookman Old Style" w:hAnsi="Bookman Old Style"/>
          <w:sz w:val="28"/>
          <w:szCs w:val="28"/>
        </w:rPr>
        <w:t xml:space="preserve"> desire</w:t>
      </w:r>
      <w:r w:rsidR="00A80CDC">
        <w:rPr>
          <w:rFonts w:ascii="Bookman Old Style" w:hAnsi="Bookman Old Style"/>
          <w:sz w:val="28"/>
          <w:szCs w:val="28"/>
        </w:rPr>
        <w:t>,</w:t>
      </w:r>
      <w:r>
        <w:rPr>
          <w:rFonts w:ascii="Bookman Old Style" w:hAnsi="Bookman Old Style"/>
          <w:sz w:val="28"/>
          <w:szCs w:val="28"/>
        </w:rPr>
        <w:t xml:space="preserve"> labeling it as misleading and flying in the teeth of the evidence reflected by exhibit P4</w:t>
      </w:r>
      <w:r w:rsidR="00A80CDC">
        <w:rPr>
          <w:rFonts w:ascii="Bookman Old Style" w:hAnsi="Bookman Old Style"/>
          <w:sz w:val="28"/>
          <w:szCs w:val="28"/>
        </w:rPr>
        <w:t>,</w:t>
      </w:r>
      <w:r>
        <w:rPr>
          <w:rFonts w:ascii="Bookman Old Style" w:hAnsi="Bookman Old Style"/>
          <w:sz w:val="28"/>
          <w:szCs w:val="28"/>
        </w:rPr>
        <w:t xml:space="preserve"> which showed that the money was not kept in </w:t>
      </w:r>
      <w:r w:rsidR="00A80CDC">
        <w:rPr>
          <w:rFonts w:ascii="Bookman Old Style" w:hAnsi="Bookman Old Style"/>
          <w:sz w:val="28"/>
          <w:szCs w:val="28"/>
        </w:rPr>
        <w:t>a</w:t>
      </w:r>
      <w:r>
        <w:rPr>
          <w:rFonts w:ascii="Bookman Old Style" w:hAnsi="Bookman Old Style"/>
          <w:sz w:val="28"/>
          <w:szCs w:val="28"/>
        </w:rPr>
        <w:t xml:space="preserve"> house in the sense suggested by the High Court, but was in fact concealed </w:t>
      </w:r>
      <w:r w:rsidR="00A80CDC">
        <w:rPr>
          <w:rFonts w:ascii="Bookman Old Style" w:hAnsi="Bookman Old Style"/>
          <w:sz w:val="28"/>
          <w:szCs w:val="28"/>
        </w:rPr>
        <w:t>a</w:t>
      </w:r>
      <w:r w:rsidR="00F23EFC">
        <w:rPr>
          <w:rFonts w:ascii="Bookman Old Style" w:hAnsi="Bookman Old Style"/>
          <w:sz w:val="28"/>
          <w:szCs w:val="28"/>
        </w:rPr>
        <w:t>way from the respondent’s house.</w:t>
      </w:r>
      <w:r w:rsidR="00A80CDC">
        <w:rPr>
          <w:rFonts w:ascii="Bookman Old Style" w:hAnsi="Bookman Old Style"/>
          <w:sz w:val="28"/>
          <w:szCs w:val="28"/>
        </w:rPr>
        <w:t xml:space="preserve"> </w:t>
      </w:r>
      <w:r w:rsidR="00F23EFC">
        <w:rPr>
          <w:rFonts w:ascii="Bookman Old Style" w:hAnsi="Bookman Old Style"/>
          <w:sz w:val="28"/>
          <w:szCs w:val="28"/>
        </w:rPr>
        <w:t>The manner of concealment, according to the learned counsel</w:t>
      </w:r>
      <w:r>
        <w:rPr>
          <w:rFonts w:ascii="Bookman Old Style" w:hAnsi="Bookman Old Style"/>
          <w:sz w:val="28"/>
          <w:szCs w:val="28"/>
        </w:rPr>
        <w:t xml:space="preserve"> is also prohibited under the Forfeiture of Proceeds of Crime Act.  The</w:t>
      </w:r>
      <w:r w:rsidR="00F23EFC">
        <w:rPr>
          <w:rFonts w:ascii="Bookman Old Style" w:hAnsi="Bookman Old Style"/>
          <w:sz w:val="28"/>
          <w:szCs w:val="28"/>
        </w:rPr>
        <w:t>y</w:t>
      </w:r>
      <w:r>
        <w:rPr>
          <w:rFonts w:ascii="Bookman Old Style" w:hAnsi="Bookman Old Style"/>
          <w:sz w:val="28"/>
          <w:szCs w:val="28"/>
        </w:rPr>
        <w:t xml:space="preserve"> further argued that the steps taken by PW6, the investigations officer from</w:t>
      </w:r>
      <w:r w:rsidR="008D3D46">
        <w:rPr>
          <w:rFonts w:ascii="Bookman Old Style" w:hAnsi="Bookman Old Style"/>
          <w:sz w:val="28"/>
          <w:szCs w:val="28"/>
        </w:rPr>
        <w:t xml:space="preserve"> the Drug Enforcement Commission</w:t>
      </w:r>
      <w:r w:rsidR="00A80CDC">
        <w:rPr>
          <w:rFonts w:ascii="Bookman Old Style" w:hAnsi="Bookman Old Style"/>
          <w:sz w:val="28"/>
          <w:szCs w:val="28"/>
        </w:rPr>
        <w:t>,</w:t>
      </w:r>
      <w:r w:rsidR="008D3D46">
        <w:rPr>
          <w:rFonts w:ascii="Bookman Old Style" w:hAnsi="Bookman Old Style"/>
          <w:sz w:val="28"/>
          <w:szCs w:val="28"/>
        </w:rPr>
        <w:t xml:space="preserve"> after the discovery of the money, to verify the legitimacy of the source of the money in question, fortifies the apprehension that it was derived or realized from the commission of an offence.  According to the learned counsel for the appellant</w:t>
      </w:r>
      <w:r w:rsidR="00A80CDC">
        <w:rPr>
          <w:rFonts w:ascii="Bookman Old Style" w:hAnsi="Bookman Old Style"/>
          <w:sz w:val="28"/>
          <w:szCs w:val="28"/>
        </w:rPr>
        <w:t>,</w:t>
      </w:r>
      <w:r w:rsidR="008D3D46">
        <w:rPr>
          <w:rFonts w:ascii="Bookman Old Style" w:hAnsi="Bookman Old Style"/>
          <w:sz w:val="28"/>
          <w:szCs w:val="28"/>
        </w:rPr>
        <w:t xml:space="preserve"> the prosecution</w:t>
      </w:r>
      <w:r w:rsidR="00A80CDC">
        <w:rPr>
          <w:rFonts w:ascii="Bookman Old Style" w:hAnsi="Bookman Old Style"/>
          <w:sz w:val="28"/>
          <w:szCs w:val="28"/>
        </w:rPr>
        <w:t>’s</w:t>
      </w:r>
      <w:r w:rsidR="008D3D46">
        <w:rPr>
          <w:rFonts w:ascii="Bookman Old Style" w:hAnsi="Bookman Old Style"/>
          <w:sz w:val="28"/>
          <w:szCs w:val="28"/>
        </w:rPr>
        <w:t xml:space="preserve"> case was complete when PW6 testified that he checked the respondent’s personal and business accounts</w:t>
      </w:r>
      <w:r w:rsidR="00A80CDC">
        <w:rPr>
          <w:rFonts w:ascii="Bookman Old Style" w:hAnsi="Bookman Old Style"/>
          <w:sz w:val="28"/>
          <w:szCs w:val="28"/>
        </w:rPr>
        <w:t>,</w:t>
      </w:r>
      <w:r w:rsidR="008D3D46">
        <w:rPr>
          <w:rFonts w:ascii="Bookman Old Style" w:hAnsi="Bookman Old Style"/>
          <w:sz w:val="28"/>
          <w:szCs w:val="28"/>
        </w:rPr>
        <w:t xml:space="preserve"> and looked into the sources of </w:t>
      </w:r>
      <w:r w:rsidR="00A80CDC">
        <w:rPr>
          <w:rFonts w:ascii="Bookman Old Style" w:hAnsi="Bookman Old Style"/>
          <w:sz w:val="28"/>
          <w:szCs w:val="28"/>
        </w:rPr>
        <w:t>the respondent’s</w:t>
      </w:r>
      <w:r w:rsidR="008D3D46">
        <w:rPr>
          <w:rFonts w:ascii="Bookman Old Style" w:hAnsi="Bookman Old Style"/>
          <w:sz w:val="28"/>
          <w:szCs w:val="28"/>
        </w:rPr>
        <w:t xml:space="preserve"> income</w:t>
      </w:r>
      <w:r w:rsidR="00A80CDC">
        <w:rPr>
          <w:rFonts w:ascii="Bookman Old Style" w:hAnsi="Bookman Old Style"/>
          <w:sz w:val="28"/>
          <w:szCs w:val="28"/>
        </w:rPr>
        <w:t>,</w:t>
      </w:r>
      <w:r w:rsidR="008D3D46">
        <w:rPr>
          <w:rFonts w:ascii="Bookman Old Style" w:hAnsi="Bookman Old Style"/>
          <w:sz w:val="28"/>
          <w:szCs w:val="28"/>
        </w:rPr>
        <w:t xml:space="preserve"> including his gratuity from the National Assembly, and the income from his </w:t>
      </w:r>
      <w:r w:rsidR="008D3D46">
        <w:rPr>
          <w:rFonts w:ascii="Bookman Old Style" w:hAnsi="Bookman Old Style"/>
          <w:sz w:val="28"/>
          <w:szCs w:val="28"/>
        </w:rPr>
        <w:lastRenderedPageBreak/>
        <w:t xml:space="preserve">lodges.  This evidence, in counsel’s view, provided </w:t>
      </w:r>
      <w:r w:rsidR="008D3D46" w:rsidRPr="00A80CDC">
        <w:rPr>
          <w:rFonts w:ascii="Bookman Old Style" w:hAnsi="Bookman Old Style"/>
          <w:i/>
          <w:sz w:val="28"/>
          <w:szCs w:val="28"/>
        </w:rPr>
        <w:t>prima facie</w:t>
      </w:r>
      <w:r w:rsidR="008D3D46">
        <w:rPr>
          <w:rFonts w:ascii="Bookman Old Style" w:hAnsi="Bookman Old Style"/>
          <w:sz w:val="28"/>
          <w:szCs w:val="28"/>
        </w:rPr>
        <w:t xml:space="preserve"> proof</w:t>
      </w:r>
      <w:r w:rsidR="00E67134">
        <w:rPr>
          <w:rFonts w:ascii="Bookman Old Style" w:hAnsi="Bookman Old Style"/>
          <w:sz w:val="28"/>
          <w:szCs w:val="28"/>
        </w:rPr>
        <w:t xml:space="preserve"> that the money the appellant was in possession of</w:t>
      </w:r>
      <w:r w:rsidR="00F23EFC">
        <w:rPr>
          <w:rFonts w:ascii="Bookman Old Style" w:hAnsi="Bookman Old Style"/>
          <w:sz w:val="28"/>
          <w:szCs w:val="28"/>
        </w:rPr>
        <w:t>,</w:t>
      </w:r>
      <w:r w:rsidR="00E67134">
        <w:rPr>
          <w:rFonts w:ascii="Bookman Old Style" w:hAnsi="Bookman Old Style"/>
          <w:sz w:val="28"/>
          <w:szCs w:val="28"/>
        </w:rPr>
        <w:t xml:space="preserve"> and which he concealed in the manner describe, may be proceeds of crime.  At this point, submitted</w:t>
      </w:r>
      <w:r w:rsidR="00A80CDC">
        <w:rPr>
          <w:rFonts w:ascii="Bookman Old Style" w:hAnsi="Bookman Old Style"/>
          <w:sz w:val="28"/>
          <w:szCs w:val="28"/>
        </w:rPr>
        <w:t xml:space="preserve"> the </w:t>
      </w:r>
      <w:r w:rsidR="002209C2">
        <w:rPr>
          <w:rFonts w:ascii="Bookman Old Style" w:hAnsi="Bookman Old Style"/>
          <w:sz w:val="28"/>
          <w:szCs w:val="28"/>
        </w:rPr>
        <w:t>learned</w:t>
      </w:r>
      <w:r w:rsidR="00E67134">
        <w:rPr>
          <w:rFonts w:ascii="Bookman Old Style" w:hAnsi="Bookman Old Style"/>
          <w:sz w:val="28"/>
          <w:szCs w:val="28"/>
        </w:rPr>
        <w:t xml:space="preserve"> counsel, the evidentiary burden had shifted to the accused (respondent) to avail himself of the statutory </w:t>
      </w:r>
      <w:proofErr w:type="spellStart"/>
      <w:r w:rsidR="00E67134">
        <w:rPr>
          <w:rFonts w:ascii="Bookman Old Style" w:hAnsi="Bookman Old Style"/>
          <w:sz w:val="28"/>
          <w:szCs w:val="28"/>
        </w:rPr>
        <w:t>defence</w:t>
      </w:r>
      <w:proofErr w:type="spellEnd"/>
      <w:r w:rsidR="00D74DB0">
        <w:rPr>
          <w:rFonts w:ascii="Bookman Old Style" w:hAnsi="Bookman Old Style"/>
          <w:sz w:val="28"/>
          <w:szCs w:val="28"/>
        </w:rPr>
        <w:t xml:space="preserve"> in subsection (2</w:t>
      </w:r>
      <w:r w:rsidR="00360A99">
        <w:rPr>
          <w:rFonts w:ascii="Bookman Old Style" w:hAnsi="Bookman Old Style"/>
          <w:sz w:val="28"/>
          <w:szCs w:val="28"/>
        </w:rPr>
        <w:t>)</w:t>
      </w:r>
      <w:r w:rsidR="00D74DB0">
        <w:rPr>
          <w:rFonts w:ascii="Bookman Old Style" w:hAnsi="Bookman Old Style"/>
          <w:sz w:val="28"/>
          <w:szCs w:val="28"/>
        </w:rPr>
        <w:t xml:space="preserve"> of section </w:t>
      </w:r>
      <w:r w:rsidR="002209C2">
        <w:rPr>
          <w:rFonts w:ascii="Bookman Old Style" w:hAnsi="Bookman Old Style"/>
          <w:sz w:val="28"/>
          <w:szCs w:val="28"/>
        </w:rPr>
        <w:t>7</w:t>
      </w:r>
      <w:r w:rsidR="00D74DB0">
        <w:rPr>
          <w:rFonts w:ascii="Bookman Old Style" w:hAnsi="Bookman Old Style"/>
          <w:sz w:val="28"/>
          <w:szCs w:val="28"/>
        </w:rPr>
        <w:t xml:space="preserve">1 of the </w:t>
      </w:r>
      <w:r w:rsidR="00360A99">
        <w:rPr>
          <w:rFonts w:ascii="Bookman Old Style" w:hAnsi="Bookman Old Style"/>
          <w:sz w:val="28"/>
          <w:szCs w:val="28"/>
        </w:rPr>
        <w:t>Forfeiture</w:t>
      </w:r>
      <w:r w:rsidR="00D74DB0">
        <w:rPr>
          <w:rFonts w:ascii="Bookman Old Style" w:hAnsi="Bookman Old Style"/>
          <w:sz w:val="28"/>
          <w:szCs w:val="28"/>
        </w:rPr>
        <w:t xml:space="preserve"> of Proceeds of Crime Act</w:t>
      </w:r>
      <w:r w:rsidR="002209C2">
        <w:rPr>
          <w:rFonts w:ascii="Bookman Old Style" w:hAnsi="Bookman Old Style"/>
          <w:sz w:val="28"/>
          <w:szCs w:val="28"/>
        </w:rPr>
        <w:t>, if the appellant wished to rely on it</w:t>
      </w:r>
      <w:r w:rsidR="00D74DB0">
        <w:rPr>
          <w:rFonts w:ascii="Bookman Old Style" w:hAnsi="Bookman Old Style"/>
          <w:sz w:val="28"/>
          <w:szCs w:val="28"/>
        </w:rPr>
        <w:t>.</w:t>
      </w:r>
    </w:p>
    <w:p w:rsidR="00360A99" w:rsidRDefault="00360A99" w:rsidP="00D74DB0">
      <w:pPr>
        <w:spacing w:before="240" w:line="480" w:lineRule="auto"/>
        <w:ind w:firstLine="720"/>
        <w:jc w:val="both"/>
        <w:rPr>
          <w:rFonts w:ascii="Bookman Old Style" w:hAnsi="Bookman Old Style"/>
          <w:sz w:val="28"/>
          <w:szCs w:val="28"/>
        </w:rPr>
      </w:pPr>
      <w:r>
        <w:rPr>
          <w:rFonts w:ascii="Bookman Old Style" w:hAnsi="Bookman Old Style"/>
          <w:sz w:val="28"/>
          <w:szCs w:val="28"/>
        </w:rPr>
        <w:t>The appellant’s learned counsel further submitted that the prosecution had proved beyond reasonable doubt</w:t>
      </w:r>
      <w:r w:rsidR="002209C2">
        <w:rPr>
          <w:rFonts w:ascii="Bookman Old Style" w:hAnsi="Bookman Old Style"/>
          <w:sz w:val="28"/>
          <w:szCs w:val="28"/>
        </w:rPr>
        <w:t>,</w:t>
      </w:r>
      <w:r>
        <w:rPr>
          <w:rFonts w:ascii="Bookman Old Style" w:hAnsi="Bookman Old Style"/>
          <w:sz w:val="28"/>
          <w:szCs w:val="28"/>
        </w:rPr>
        <w:t xml:space="preserve"> firstly</w:t>
      </w:r>
      <w:r w:rsidR="002209C2">
        <w:rPr>
          <w:rFonts w:ascii="Bookman Old Style" w:hAnsi="Bookman Old Style"/>
          <w:sz w:val="28"/>
          <w:szCs w:val="28"/>
        </w:rPr>
        <w:t>,</w:t>
      </w:r>
      <w:r>
        <w:rPr>
          <w:rFonts w:ascii="Bookman Old Style" w:hAnsi="Bookman Old Style"/>
          <w:sz w:val="28"/>
          <w:szCs w:val="28"/>
        </w:rPr>
        <w:t xml:space="preserve"> that the respondent was in possession of money, and secondly that the said money may reasonably be suspected of being proceeds of crime.  Once this was done, it was, according to the learned counsel, incumbent upon the respondent to avail himself of the opportunity to discharge the lesser</w:t>
      </w:r>
      <w:r w:rsidR="00F23EFC">
        <w:rPr>
          <w:rFonts w:ascii="Bookman Old Style" w:hAnsi="Bookman Old Style"/>
          <w:sz w:val="28"/>
          <w:szCs w:val="28"/>
        </w:rPr>
        <w:t>,</w:t>
      </w:r>
      <w:r>
        <w:rPr>
          <w:rFonts w:ascii="Bookman Old Style" w:hAnsi="Bookman Old Style"/>
          <w:sz w:val="28"/>
          <w:szCs w:val="28"/>
        </w:rPr>
        <w:t xml:space="preserve"> civil </w:t>
      </w:r>
      <w:r w:rsidR="002209C2">
        <w:rPr>
          <w:rFonts w:ascii="Bookman Old Style" w:hAnsi="Bookman Old Style"/>
          <w:sz w:val="28"/>
          <w:szCs w:val="28"/>
        </w:rPr>
        <w:t>standard</w:t>
      </w:r>
      <w:r w:rsidR="00F23EFC">
        <w:rPr>
          <w:rFonts w:ascii="Bookman Old Style" w:hAnsi="Bookman Old Style"/>
          <w:sz w:val="28"/>
          <w:szCs w:val="28"/>
        </w:rPr>
        <w:t>,</w:t>
      </w:r>
      <w:r w:rsidR="002209C2">
        <w:rPr>
          <w:rFonts w:ascii="Bookman Old Style" w:hAnsi="Bookman Old Style"/>
          <w:sz w:val="28"/>
          <w:szCs w:val="28"/>
        </w:rPr>
        <w:t xml:space="preserve"> </w:t>
      </w:r>
      <w:r>
        <w:rPr>
          <w:rFonts w:ascii="Bookman Old Style" w:hAnsi="Bookman Old Style"/>
          <w:sz w:val="28"/>
          <w:szCs w:val="28"/>
        </w:rPr>
        <w:t>onus available to him of satisfying the court that he had no reasonable grounds for suspecting that the money was unlawfully obtained</w:t>
      </w:r>
      <w:r w:rsidR="002209C2">
        <w:rPr>
          <w:rFonts w:ascii="Bookman Old Style" w:hAnsi="Bookman Old Style"/>
          <w:sz w:val="28"/>
          <w:szCs w:val="28"/>
        </w:rPr>
        <w:t>,</w:t>
      </w:r>
      <w:r>
        <w:rPr>
          <w:rFonts w:ascii="Bookman Old Style" w:hAnsi="Bookman Old Style"/>
          <w:sz w:val="28"/>
          <w:szCs w:val="28"/>
        </w:rPr>
        <w:t xml:space="preserve"> as provided under subsection (2</w:t>
      </w:r>
      <w:r w:rsidR="00F23EFC">
        <w:rPr>
          <w:rFonts w:ascii="Bookman Old Style" w:hAnsi="Bookman Old Style"/>
          <w:sz w:val="28"/>
          <w:szCs w:val="28"/>
        </w:rPr>
        <w:t>) of</w:t>
      </w:r>
      <w:r w:rsidR="002209C2">
        <w:rPr>
          <w:rFonts w:ascii="Bookman Old Style" w:hAnsi="Bookman Old Style"/>
          <w:sz w:val="28"/>
          <w:szCs w:val="28"/>
        </w:rPr>
        <w:t xml:space="preserve"> section 71</w:t>
      </w:r>
      <w:r>
        <w:rPr>
          <w:rFonts w:ascii="Bookman Old Style" w:hAnsi="Bookman Old Style"/>
          <w:sz w:val="28"/>
          <w:szCs w:val="28"/>
        </w:rPr>
        <w:t>.  The respondent, however, failed to seize th</w:t>
      </w:r>
      <w:r w:rsidR="002209C2">
        <w:rPr>
          <w:rFonts w:ascii="Bookman Old Style" w:hAnsi="Bookman Old Style"/>
          <w:sz w:val="28"/>
          <w:szCs w:val="28"/>
        </w:rPr>
        <w:t>at</w:t>
      </w:r>
      <w:r>
        <w:rPr>
          <w:rFonts w:ascii="Bookman Old Style" w:hAnsi="Bookman Old Style"/>
          <w:sz w:val="28"/>
          <w:szCs w:val="28"/>
        </w:rPr>
        <w:t xml:space="preserve"> opportunity.  </w:t>
      </w:r>
      <w:proofErr w:type="gramStart"/>
      <w:r>
        <w:rPr>
          <w:rFonts w:ascii="Bookman Old Style" w:hAnsi="Bookman Old Style"/>
          <w:sz w:val="28"/>
          <w:szCs w:val="28"/>
        </w:rPr>
        <w:t xml:space="preserve">The case of </w:t>
      </w:r>
      <w:proofErr w:type="spellStart"/>
      <w:r w:rsidRPr="00360A99">
        <w:rPr>
          <w:rFonts w:ascii="Bookman Old Style" w:hAnsi="Bookman Old Style"/>
          <w:b/>
          <w:sz w:val="28"/>
          <w:szCs w:val="28"/>
        </w:rPr>
        <w:t>S</w:t>
      </w:r>
      <w:r>
        <w:rPr>
          <w:rFonts w:ascii="Bookman Old Style" w:hAnsi="Bookman Old Style"/>
          <w:b/>
          <w:sz w:val="28"/>
          <w:szCs w:val="28"/>
        </w:rPr>
        <w:t>imutenda</w:t>
      </w:r>
      <w:proofErr w:type="spellEnd"/>
      <w:r>
        <w:rPr>
          <w:rFonts w:ascii="Bookman Old Style" w:hAnsi="Bookman Old Style"/>
          <w:b/>
          <w:sz w:val="28"/>
          <w:szCs w:val="28"/>
        </w:rPr>
        <w:t xml:space="preserve"> v.</w:t>
      </w:r>
      <w:proofErr w:type="gramEnd"/>
      <w:r>
        <w:rPr>
          <w:rFonts w:ascii="Bookman Old Style" w:hAnsi="Bookman Old Style"/>
          <w:b/>
          <w:sz w:val="28"/>
          <w:szCs w:val="28"/>
        </w:rPr>
        <w:t xml:space="preserve"> The People</w:t>
      </w:r>
      <w:r w:rsidRPr="00360A99">
        <w:rPr>
          <w:rFonts w:ascii="Bookman Old Style" w:hAnsi="Bookman Old Style"/>
          <w:b/>
          <w:sz w:val="28"/>
          <w:szCs w:val="28"/>
          <w:vertAlign w:val="superscript"/>
        </w:rPr>
        <w:t>7</w:t>
      </w:r>
      <w:r>
        <w:rPr>
          <w:rFonts w:ascii="Bookman Old Style" w:hAnsi="Bookman Old Style"/>
          <w:b/>
          <w:sz w:val="28"/>
          <w:szCs w:val="28"/>
        </w:rPr>
        <w:t xml:space="preserve"> </w:t>
      </w:r>
      <w:r>
        <w:rPr>
          <w:rFonts w:ascii="Bookman Old Style" w:hAnsi="Bookman Old Style"/>
          <w:sz w:val="28"/>
          <w:szCs w:val="28"/>
        </w:rPr>
        <w:t>was cited to illustrate the court’s duty to draw proper inference</w:t>
      </w:r>
      <w:r w:rsidR="00F23EFC">
        <w:rPr>
          <w:rFonts w:ascii="Bookman Old Style" w:hAnsi="Bookman Old Style"/>
          <w:sz w:val="28"/>
          <w:szCs w:val="28"/>
        </w:rPr>
        <w:t>s</w:t>
      </w:r>
      <w:r>
        <w:rPr>
          <w:rFonts w:ascii="Bookman Old Style" w:hAnsi="Bookman Old Style"/>
          <w:sz w:val="28"/>
          <w:szCs w:val="28"/>
        </w:rPr>
        <w:t xml:space="preserve"> </w:t>
      </w:r>
      <w:r>
        <w:rPr>
          <w:rFonts w:ascii="Bookman Old Style" w:hAnsi="Bookman Old Style"/>
          <w:sz w:val="28"/>
          <w:szCs w:val="28"/>
        </w:rPr>
        <w:lastRenderedPageBreak/>
        <w:t xml:space="preserve">from the available evidence, when an accused person fails to give any </w:t>
      </w:r>
      <w:r w:rsidR="00F23EFC">
        <w:rPr>
          <w:rFonts w:ascii="Bookman Old Style" w:hAnsi="Bookman Old Style"/>
          <w:sz w:val="28"/>
          <w:szCs w:val="28"/>
        </w:rPr>
        <w:t xml:space="preserve">contrary </w:t>
      </w:r>
      <w:r>
        <w:rPr>
          <w:rFonts w:ascii="Bookman Old Style" w:hAnsi="Bookman Old Style"/>
          <w:sz w:val="28"/>
          <w:szCs w:val="28"/>
        </w:rPr>
        <w:t xml:space="preserve">evidence to </w:t>
      </w:r>
      <w:r w:rsidR="002209C2">
        <w:rPr>
          <w:rFonts w:ascii="Bookman Old Style" w:hAnsi="Bookman Old Style"/>
          <w:sz w:val="28"/>
          <w:szCs w:val="28"/>
        </w:rPr>
        <w:t>a</w:t>
      </w:r>
      <w:r>
        <w:rPr>
          <w:rFonts w:ascii="Bookman Old Style" w:hAnsi="Bookman Old Style"/>
          <w:sz w:val="28"/>
          <w:szCs w:val="28"/>
        </w:rPr>
        <w:t xml:space="preserve"> court.</w:t>
      </w:r>
    </w:p>
    <w:p w:rsidR="00360A99" w:rsidRDefault="00360A99" w:rsidP="00D74DB0">
      <w:pPr>
        <w:spacing w:before="240" w:line="480" w:lineRule="auto"/>
        <w:ind w:firstLine="720"/>
        <w:jc w:val="both"/>
        <w:rPr>
          <w:rFonts w:ascii="Bookman Old Style" w:hAnsi="Bookman Old Style"/>
          <w:sz w:val="28"/>
          <w:szCs w:val="28"/>
        </w:rPr>
      </w:pPr>
      <w:r>
        <w:rPr>
          <w:rFonts w:ascii="Bookman Old Style" w:hAnsi="Bookman Old Style"/>
          <w:sz w:val="28"/>
          <w:szCs w:val="28"/>
        </w:rPr>
        <w:t>While supporting the trial Magistrate’s</w:t>
      </w:r>
      <w:r w:rsidR="00725963">
        <w:rPr>
          <w:rFonts w:ascii="Bookman Old Style" w:hAnsi="Bookman Old Style"/>
          <w:sz w:val="28"/>
          <w:szCs w:val="28"/>
        </w:rPr>
        <w:t xml:space="preserve"> </w:t>
      </w:r>
      <w:r>
        <w:rPr>
          <w:rFonts w:ascii="Bookman Old Style" w:hAnsi="Bookman Old Style"/>
          <w:sz w:val="28"/>
          <w:szCs w:val="28"/>
        </w:rPr>
        <w:t>finding that the inference was irresistible</w:t>
      </w:r>
      <w:r w:rsidR="00725963">
        <w:rPr>
          <w:rFonts w:ascii="Bookman Old Style" w:hAnsi="Bookman Old Style"/>
          <w:sz w:val="28"/>
          <w:szCs w:val="28"/>
        </w:rPr>
        <w:t>, that the money in issue could have derived from crime, the learned counsel for the appellant criticized the High Court for holding that to prove reasonable suspicion that the money was proceeds of crime, the prosecution ought to link its source or the accused to possible criminal conduct.  The High Court’s conclusion on this point, according to the learned counsel, went contra to the provisions of subsection (3) of section 71 of the Forfeiture of Proceeds of Crime Act which states that the offence under subsection (1) of section 71 is not predicted on proof of a commission of a serious offence or a serious foreign off</w:t>
      </w:r>
      <w:r w:rsidR="002209C2">
        <w:rPr>
          <w:rFonts w:ascii="Bookman Old Style" w:hAnsi="Bookman Old Style"/>
          <w:sz w:val="28"/>
          <w:szCs w:val="28"/>
        </w:rPr>
        <w:t>en</w:t>
      </w:r>
      <w:r w:rsidR="00725963">
        <w:rPr>
          <w:rFonts w:ascii="Bookman Old Style" w:hAnsi="Bookman Old Style"/>
          <w:sz w:val="28"/>
          <w:szCs w:val="28"/>
        </w:rPr>
        <w:t xml:space="preserve">ce.  </w:t>
      </w:r>
      <w:r w:rsidR="002209C2">
        <w:rPr>
          <w:rFonts w:ascii="Bookman Old Style" w:hAnsi="Bookman Old Style"/>
          <w:sz w:val="28"/>
          <w:szCs w:val="28"/>
        </w:rPr>
        <w:t>Cited in aid of this submission was t</w:t>
      </w:r>
      <w:r w:rsidR="00725963">
        <w:rPr>
          <w:rFonts w:ascii="Bookman Old Style" w:hAnsi="Bookman Old Style"/>
          <w:sz w:val="28"/>
          <w:szCs w:val="28"/>
        </w:rPr>
        <w:t xml:space="preserve">he case of </w:t>
      </w:r>
      <w:r w:rsidR="00725963" w:rsidRPr="00725963">
        <w:rPr>
          <w:rFonts w:ascii="Bookman Old Style" w:hAnsi="Bookman Old Style"/>
          <w:b/>
          <w:sz w:val="28"/>
          <w:szCs w:val="28"/>
        </w:rPr>
        <w:t>Director of Public P</w:t>
      </w:r>
      <w:r w:rsidR="002209C2">
        <w:rPr>
          <w:rFonts w:ascii="Bookman Old Style" w:hAnsi="Bookman Old Style"/>
          <w:b/>
          <w:sz w:val="28"/>
          <w:szCs w:val="28"/>
        </w:rPr>
        <w:t>rosecutions v. Sharon Lee Brown</w:t>
      </w:r>
      <w:r w:rsidR="00725963" w:rsidRPr="00725963">
        <w:rPr>
          <w:rFonts w:ascii="Bookman Old Style" w:hAnsi="Bookman Old Style"/>
          <w:b/>
          <w:sz w:val="28"/>
          <w:szCs w:val="28"/>
          <w:vertAlign w:val="superscript"/>
        </w:rPr>
        <w:t>8</w:t>
      </w:r>
      <w:r w:rsidR="00725963">
        <w:rPr>
          <w:rFonts w:ascii="Bookman Old Style" w:hAnsi="Bookman Old Style"/>
          <w:sz w:val="28"/>
          <w:szCs w:val="28"/>
        </w:rPr>
        <w:t xml:space="preserve"> where at pages 12-15, the court stated that:</w:t>
      </w:r>
    </w:p>
    <w:p w:rsidR="00725963" w:rsidRPr="00725963" w:rsidRDefault="00725963" w:rsidP="00725963">
      <w:pPr>
        <w:spacing w:before="240" w:line="240" w:lineRule="auto"/>
        <w:ind w:left="720"/>
        <w:jc w:val="both"/>
        <w:rPr>
          <w:rFonts w:ascii="Bookman Old Style" w:hAnsi="Bookman Old Style"/>
          <w:b/>
          <w:sz w:val="24"/>
          <w:szCs w:val="24"/>
        </w:rPr>
      </w:pPr>
      <w:r w:rsidRPr="00725963">
        <w:rPr>
          <w:rFonts w:ascii="Bookman Old Style" w:hAnsi="Bookman Old Style"/>
          <w:b/>
          <w:sz w:val="24"/>
          <w:szCs w:val="24"/>
        </w:rPr>
        <w:t>“The test deals with</w:t>
      </w:r>
      <w:r w:rsidR="002209C2">
        <w:rPr>
          <w:rFonts w:ascii="Bookman Old Style" w:hAnsi="Bookman Old Style"/>
          <w:b/>
          <w:sz w:val="24"/>
          <w:szCs w:val="24"/>
        </w:rPr>
        <w:t xml:space="preserve"> and</w:t>
      </w:r>
      <w:r w:rsidRPr="00725963">
        <w:rPr>
          <w:rFonts w:ascii="Bookman Old Style" w:hAnsi="Bookman Old Style"/>
          <w:b/>
          <w:sz w:val="24"/>
          <w:szCs w:val="24"/>
        </w:rPr>
        <w:t xml:space="preserve"> interrogates the accused person’s state of mind as to whether or not he had suspicion that the money could have been proceeds of crimes which question is only resolved by interrogating the source or manner it came into the accused person’s possession.”</w:t>
      </w:r>
    </w:p>
    <w:p w:rsidR="004D4F7D" w:rsidRDefault="004D4F7D" w:rsidP="004D4F7D">
      <w:pPr>
        <w:spacing w:line="480" w:lineRule="auto"/>
        <w:jc w:val="both"/>
        <w:rPr>
          <w:rFonts w:ascii="Bookman Old Style" w:hAnsi="Bookman Old Style"/>
          <w:sz w:val="28"/>
          <w:szCs w:val="28"/>
        </w:rPr>
      </w:pPr>
    </w:p>
    <w:p w:rsidR="00332E23" w:rsidRDefault="00725963" w:rsidP="004D4F7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The learned counsel posited that the High Court applied a test which was not that of section 71(1) but that of subsection (2) </w:t>
      </w:r>
      <w:r w:rsidR="00EC60E1">
        <w:rPr>
          <w:rFonts w:ascii="Bookman Old Style" w:hAnsi="Bookman Old Style"/>
          <w:sz w:val="28"/>
          <w:szCs w:val="28"/>
        </w:rPr>
        <w:t xml:space="preserve">of section 71 </w:t>
      </w:r>
      <w:r>
        <w:rPr>
          <w:rFonts w:ascii="Bookman Old Style" w:hAnsi="Bookman Old Style"/>
          <w:sz w:val="28"/>
          <w:szCs w:val="28"/>
        </w:rPr>
        <w:t xml:space="preserve">of the Forfeiture of Proceeds of Crime Act, </w:t>
      </w:r>
      <w:r w:rsidR="002209C2">
        <w:rPr>
          <w:rFonts w:ascii="Bookman Old Style" w:hAnsi="Bookman Old Style"/>
          <w:sz w:val="28"/>
          <w:szCs w:val="28"/>
        </w:rPr>
        <w:t>when considering whether</w:t>
      </w:r>
      <w:r w:rsidR="00F23EFC">
        <w:rPr>
          <w:rFonts w:ascii="Bookman Old Style" w:hAnsi="Bookman Old Style"/>
          <w:sz w:val="28"/>
          <w:szCs w:val="28"/>
        </w:rPr>
        <w:t xml:space="preserve"> the requirements under</w:t>
      </w:r>
      <w:r w:rsidR="002209C2">
        <w:rPr>
          <w:rFonts w:ascii="Bookman Old Style" w:hAnsi="Bookman Old Style"/>
          <w:sz w:val="28"/>
          <w:szCs w:val="28"/>
        </w:rPr>
        <w:t xml:space="preserve"> section 71 (1) w</w:t>
      </w:r>
      <w:r w:rsidR="00F23EFC">
        <w:rPr>
          <w:rFonts w:ascii="Bookman Old Style" w:hAnsi="Bookman Old Style"/>
          <w:sz w:val="28"/>
          <w:szCs w:val="28"/>
        </w:rPr>
        <w:t>ere</w:t>
      </w:r>
      <w:r w:rsidR="002209C2">
        <w:rPr>
          <w:rFonts w:ascii="Bookman Old Style" w:hAnsi="Bookman Old Style"/>
          <w:sz w:val="28"/>
          <w:szCs w:val="28"/>
        </w:rPr>
        <w:t xml:space="preserve"> satisfied on the evidence </w:t>
      </w:r>
      <w:r w:rsidR="00EC60E1">
        <w:rPr>
          <w:rFonts w:ascii="Bookman Old Style" w:hAnsi="Bookman Old Style"/>
          <w:sz w:val="28"/>
          <w:szCs w:val="28"/>
        </w:rPr>
        <w:t>before the court. He</w:t>
      </w:r>
      <w:r w:rsidR="00F23EFC">
        <w:rPr>
          <w:rFonts w:ascii="Bookman Old Style" w:hAnsi="Bookman Old Style"/>
          <w:sz w:val="28"/>
          <w:szCs w:val="28"/>
        </w:rPr>
        <w:t xml:space="preserve"> </w:t>
      </w:r>
      <w:r w:rsidR="002209C2">
        <w:rPr>
          <w:rFonts w:ascii="Bookman Old Style" w:hAnsi="Bookman Old Style"/>
          <w:sz w:val="28"/>
          <w:szCs w:val="28"/>
        </w:rPr>
        <w:t xml:space="preserve">further </w:t>
      </w:r>
      <w:r w:rsidR="00EC60E1">
        <w:rPr>
          <w:rFonts w:ascii="Bookman Old Style" w:hAnsi="Bookman Old Style"/>
          <w:sz w:val="28"/>
          <w:szCs w:val="28"/>
        </w:rPr>
        <w:t xml:space="preserve">submitted </w:t>
      </w:r>
      <w:r w:rsidR="002209C2">
        <w:rPr>
          <w:rFonts w:ascii="Bookman Old Style" w:hAnsi="Bookman Old Style"/>
          <w:sz w:val="28"/>
          <w:szCs w:val="28"/>
        </w:rPr>
        <w:t xml:space="preserve">that </w:t>
      </w:r>
      <w:r w:rsidR="00F23EFC">
        <w:rPr>
          <w:rFonts w:ascii="Bookman Old Style" w:hAnsi="Bookman Old Style"/>
          <w:sz w:val="28"/>
          <w:szCs w:val="28"/>
        </w:rPr>
        <w:t>the court</w:t>
      </w:r>
      <w:r w:rsidR="002209C2">
        <w:rPr>
          <w:rFonts w:ascii="Bookman Old Style" w:hAnsi="Bookman Old Style"/>
          <w:sz w:val="28"/>
          <w:szCs w:val="28"/>
        </w:rPr>
        <w:t xml:space="preserve"> </w:t>
      </w:r>
      <w:r>
        <w:rPr>
          <w:rFonts w:ascii="Bookman Old Style" w:hAnsi="Bookman Old Style"/>
          <w:sz w:val="28"/>
          <w:szCs w:val="28"/>
        </w:rPr>
        <w:t xml:space="preserve">misconstrued the </w:t>
      </w:r>
      <w:r w:rsidRPr="002209C2">
        <w:rPr>
          <w:rFonts w:ascii="Bookman Old Style" w:hAnsi="Bookman Old Style"/>
          <w:i/>
          <w:sz w:val="28"/>
          <w:szCs w:val="28"/>
        </w:rPr>
        <w:t>ra</w:t>
      </w:r>
      <w:r w:rsidR="004D4F7D" w:rsidRPr="002209C2">
        <w:rPr>
          <w:rFonts w:ascii="Bookman Old Style" w:hAnsi="Bookman Old Style"/>
          <w:i/>
          <w:sz w:val="28"/>
          <w:szCs w:val="28"/>
        </w:rPr>
        <w:t>t</w:t>
      </w:r>
      <w:r w:rsidRPr="002209C2">
        <w:rPr>
          <w:rFonts w:ascii="Bookman Old Style" w:hAnsi="Bookman Old Style"/>
          <w:i/>
          <w:sz w:val="28"/>
          <w:szCs w:val="28"/>
        </w:rPr>
        <w:t>io</w:t>
      </w:r>
      <w:r>
        <w:rPr>
          <w:rFonts w:ascii="Bookman Old Style" w:hAnsi="Bookman Old Style"/>
          <w:sz w:val="28"/>
          <w:szCs w:val="28"/>
        </w:rPr>
        <w:t xml:space="preserve"> in the case of </w:t>
      </w:r>
      <w:r w:rsidR="004D4F7D" w:rsidRPr="004D4F7D">
        <w:rPr>
          <w:rFonts w:ascii="Bookman Old Style" w:hAnsi="Bookman Old Style"/>
          <w:b/>
          <w:sz w:val="28"/>
          <w:szCs w:val="28"/>
        </w:rPr>
        <w:t>Director of Public Prosecutions v. Sharon Lee Brown</w:t>
      </w:r>
      <w:r w:rsidR="00C8413D">
        <w:rPr>
          <w:rFonts w:ascii="Bookman Old Style" w:hAnsi="Bookman Old Style"/>
          <w:b/>
          <w:sz w:val="28"/>
          <w:szCs w:val="28"/>
          <w:vertAlign w:val="superscript"/>
        </w:rPr>
        <w:t>8</w:t>
      </w:r>
      <w:r w:rsidR="004D4F7D">
        <w:rPr>
          <w:rFonts w:ascii="Bookman Old Style" w:hAnsi="Bookman Old Style"/>
          <w:sz w:val="28"/>
          <w:szCs w:val="28"/>
        </w:rPr>
        <w:t xml:space="preserve">.  The thrust of the appellant’s argument </w:t>
      </w:r>
      <w:proofErr w:type="gramStart"/>
      <w:r w:rsidR="004D4F7D">
        <w:rPr>
          <w:rFonts w:ascii="Bookman Old Style" w:hAnsi="Bookman Old Style"/>
          <w:sz w:val="28"/>
          <w:szCs w:val="28"/>
        </w:rPr>
        <w:t>here</w:t>
      </w:r>
      <w:r w:rsidR="00F23EFC">
        <w:rPr>
          <w:rFonts w:ascii="Bookman Old Style" w:hAnsi="Bookman Old Style"/>
          <w:sz w:val="28"/>
          <w:szCs w:val="28"/>
        </w:rPr>
        <w:t>,</w:t>
      </w:r>
      <w:proofErr w:type="gramEnd"/>
      <w:r w:rsidR="004D4F7D">
        <w:rPr>
          <w:rFonts w:ascii="Bookman Old Style" w:hAnsi="Bookman Old Style"/>
          <w:sz w:val="28"/>
          <w:szCs w:val="28"/>
        </w:rPr>
        <w:t xml:space="preserve"> was that the prosecut</w:t>
      </w:r>
      <w:r w:rsidR="00F23EFC">
        <w:rPr>
          <w:rFonts w:ascii="Bookman Old Style" w:hAnsi="Bookman Old Style"/>
          <w:sz w:val="28"/>
          <w:szCs w:val="28"/>
        </w:rPr>
        <w:t>ion’s</w:t>
      </w:r>
      <w:r w:rsidR="004D4F7D">
        <w:rPr>
          <w:rFonts w:ascii="Bookman Old Style" w:hAnsi="Bookman Old Style"/>
          <w:sz w:val="28"/>
          <w:szCs w:val="28"/>
        </w:rPr>
        <w:t xml:space="preserve"> burden under subsection (1) of section 71 is a relatively lower one, as it is confined to proving that the accused was in possession of property that may be reasonably suspected of being proceeds of crime. That burden does not extend to proof of the mental state of the accused person in relation to the money or other property.</w:t>
      </w:r>
      <w:r w:rsidR="00C8413D">
        <w:rPr>
          <w:rFonts w:ascii="Bookman Old Style" w:hAnsi="Bookman Old Style"/>
          <w:sz w:val="28"/>
          <w:szCs w:val="28"/>
        </w:rPr>
        <w:t xml:space="preserve">  It was on this basis that we were beseeched to uphold ground one of the </w:t>
      </w:r>
      <w:proofErr w:type="gramStart"/>
      <w:r w:rsidR="00C8413D">
        <w:rPr>
          <w:rFonts w:ascii="Bookman Old Style" w:hAnsi="Bookman Old Style"/>
          <w:sz w:val="28"/>
          <w:szCs w:val="28"/>
        </w:rPr>
        <w:t>appeal</w:t>
      </w:r>
      <w:proofErr w:type="gramEnd"/>
      <w:r w:rsidR="00C8413D">
        <w:rPr>
          <w:rFonts w:ascii="Bookman Old Style" w:hAnsi="Bookman Old Style"/>
          <w:sz w:val="28"/>
          <w:szCs w:val="28"/>
        </w:rPr>
        <w:t>.</w:t>
      </w:r>
    </w:p>
    <w:p w:rsidR="00F23EFC" w:rsidRDefault="004D4F7D" w:rsidP="004D4F7D">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their equally detailed and animated written heads of argument, the learned counsel for the respondent gainsaid the submissions by the learned counsel for the appellant.  In their retort to the appellant’s arguments on ground one, counsel for the respondent began by taking issue with the charge.  They argued </w:t>
      </w:r>
      <w:r>
        <w:rPr>
          <w:rFonts w:ascii="Bookman Old Style" w:hAnsi="Bookman Old Style"/>
          <w:sz w:val="28"/>
          <w:szCs w:val="28"/>
        </w:rPr>
        <w:lastRenderedPageBreak/>
        <w:t>that what the appellant was charged with is not one count.  They contended that the particulars of the offence alleged possession and concealing.  To this effect, counsel agreed with the finding of the High Court that the charge was defective and consequently bad at law.  The learned counsel then supported the High Court’s reasoning that</w:t>
      </w:r>
      <w:r w:rsidR="00C8413D">
        <w:rPr>
          <w:rFonts w:ascii="Bookman Old Style" w:hAnsi="Bookman Old Style"/>
          <w:sz w:val="28"/>
          <w:szCs w:val="28"/>
        </w:rPr>
        <w:t>,</w:t>
      </w:r>
      <w:r>
        <w:rPr>
          <w:rFonts w:ascii="Bookman Old Style" w:hAnsi="Bookman Old Style"/>
          <w:sz w:val="28"/>
          <w:szCs w:val="28"/>
        </w:rPr>
        <w:t xml:space="preserve"> to prove reasonable suspicion under section 71(1) of the Forfeiture of Proceeds of Crime Act, the prosecution</w:t>
      </w:r>
      <w:r w:rsidR="00C8413D">
        <w:rPr>
          <w:rFonts w:ascii="Bookman Old Style" w:hAnsi="Bookman Old Style"/>
          <w:sz w:val="28"/>
          <w:szCs w:val="28"/>
        </w:rPr>
        <w:t xml:space="preserve"> in the present case</w:t>
      </w:r>
      <w:r>
        <w:rPr>
          <w:rFonts w:ascii="Bookman Old Style" w:hAnsi="Bookman Old Style"/>
          <w:sz w:val="28"/>
          <w:szCs w:val="28"/>
        </w:rPr>
        <w:t xml:space="preserve"> had to adduce evidence linking the sum of K2,100,100,000 found in the possession of the respondent, or indeed the respondent</w:t>
      </w:r>
      <w:r w:rsidR="00F23EFC">
        <w:rPr>
          <w:rFonts w:ascii="Bookman Old Style" w:hAnsi="Bookman Old Style"/>
          <w:sz w:val="28"/>
          <w:szCs w:val="28"/>
        </w:rPr>
        <w:t xml:space="preserve"> himself to some criminal activit</w:t>
      </w:r>
      <w:r>
        <w:rPr>
          <w:rFonts w:ascii="Bookman Old Style" w:hAnsi="Bookman Old Style"/>
          <w:sz w:val="28"/>
          <w:szCs w:val="28"/>
        </w:rPr>
        <w:t>y or conduct.  They contended that the</w:t>
      </w:r>
      <w:r w:rsidR="001B14D3">
        <w:rPr>
          <w:rFonts w:ascii="Bookman Old Style" w:hAnsi="Bookman Old Style"/>
          <w:sz w:val="28"/>
          <w:szCs w:val="28"/>
        </w:rPr>
        <w:t xml:space="preserve"> </w:t>
      </w:r>
      <w:r>
        <w:rPr>
          <w:rFonts w:ascii="Bookman Old Style" w:hAnsi="Bookman Old Style"/>
          <w:sz w:val="28"/>
          <w:szCs w:val="28"/>
        </w:rPr>
        <w:t xml:space="preserve">appellant failed to establish the essential </w:t>
      </w:r>
      <w:r w:rsidR="001B14D3">
        <w:rPr>
          <w:rFonts w:ascii="Bookman Old Style" w:hAnsi="Bookman Old Style"/>
          <w:sz w:val="28"/>
          <w:szCs w:val="28"/>
        </w:rPr>
        <w:t>ingredients</w:t>
      </w:r>
      <w:r>
        <w:rPr>
          <w:rFonts w:ascii="Bookman Old Style" w:hAnsi="Bookman Old Style"/>
          <w:sz w:val="28"/>
          <w:szCs w:val="28"/>
        </w:rPr>
        <w:t xml:space="preserve"> of the charge under section 71 (1) of the Act, namely</w:t>
      </w:r>
      <w:r w:rsidR="00F23EFC">
        <w:rPr>
          <w:rFonts w:ascii="Bookman Old Style" w:hAnsi="Bookman Old Style"/>
          <w:sz w:val="28"/>
          <w:szCs w:val="28"/>
        </w:rPr>
        <w:t>,</w:t>
      </w:r>
      <w:r>
        <w:rPr>
          <w:rFonts w:ascii="Bookman Old Style" w:hAnsi="Bookman Old Style"/>
          <w:sz w:val="28"/>
          <w:szCs w:val="28"/>
        </w:rPr>
        <w:t xml:space="preserve"> to show that the money found in possession of the respondent may reasonably be suspected of being </w:t>
      </w:r>
      <w:proofErr w:type="gramStart"/>
      <w:r>
        <w:rPr>
          <w:rFonts w:ascii="Bookman Old Style" w:hAnsi="Bookman Old Style"/>
          <w:sz w:val="28"/>
          <w:szCs w:val="28"/>
        </w:rPr>
        <w:t>a proceed</w:t>
      </w:r>
      <w:proofErr w:type="gramEnd"/>
      <w:r>
        <w:rPr>
          <w:rFonts w:ascii="Bookman Old Style" w:hAnsi="Bookman Old Style"/>
          <w:sz w:val="28"/>
          <w:szCs w:val="28"/>
        </w:rPr>
        <w:t xml:space="preserve"> of crime.  </w:t>
      </w:r>
    </w:p>
    <w:p w:rsidR="004D4F7D" w:rsidRDefault="004D4F7D" w:rsidP="004D4F7D">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learned counsel dismissed as a misconstruction, the </w:t>
      </w:r>
      <w:r w:rsidR="001B14D3">
        <w:rPr>
          <w:rFonts w:ascii="Bookman Old Style" w:hAnsi="Bookman Old Style"/>
          <w:sz w:val="28"/>
          <w:szCs w:val="28"/>
        </w:rPr>
        <w:t>definition</w:t>
      </w:r>
      <w:r>
        <w:rPr>
          <w:rFonts w:ascii="Bookman Old Style" w:hAnsi="Bookman Old Style"/>
          <w:sz w:val="28"/>
          <w:szCs w:val="28"/>
        </w:rPr>
        <w:t xml:space="preserve"> of ‘reasonable suspicion’ as given by the appellant’s </w:t>
      </w:r>
      <w:r w:rsidR="001B14D3">
        <w:rPr>
          <w:rFonts w:ascii="Bookman Old Style" w:hAnsi="Bookman Old Style"/>
          <w:sz w:val="28"/>
          <w:szCs w:val="28"/>
        </w:rPr>
        <w:t>counsel</w:t>
      </w:r>
      <w:r>
        <w:rPr>
          <w:rFonts w:ascii="Bookman Old Style" w:hAnsi="Bookman Old Style"/>
          <w:sz w:val="28"/>
          <w:szCs w:val="28"/>
        </w:rPr>
        <w:t xml:space="preserve">.  According to counsel </w:t>
      </w:r>
      <w:r w:rsidR="001B14D3">
        <w:rPr>
          <w:rFonts w:ascii="Bookman Old Style" w:hAnsi="Bookman Old Style"/>
          <w:sz w:val="28"/>
          <w:szCs w:val="28"/>
        </w:rPr>
        <w:t>for</w:t>
      </w:r>
      <w:r>
        <w:rPr>
          <w:rFonts w:ascii="Bookman Old Style" w:hAnsi="Bookman Old Style"/>
          <w:sz w:val="28"/>
          <w:szCs w:val="28"/>
        </w:rPr>
        <w:t xml:space="preserve"> the respondent, the explanation of the term</w:t>
      </w:r>
      <w:r w:rsidR="001B14D3">
        <w:rPr>
          <w:rFonts w:ascii="Bookman Old Style" w:hAnsi="Bookman Old Style"/>
          <w:sz w:val="28"/>
          <w:szCs w:val="28"/>
        </w:rPr>
        <w:t xml:space="preserve"> ‘reasonable</w:t>
      </w:r>
      <w:r>
        <w:rPr>
          <w:rFonts w:ascii="Bookman Old Style" w:hAnsi="Bookman Old Style"/>
          <w:sz w:val="28"/>
          <w:szCs w:val="28"/>
        </w:rPr>
        <w:t xml:space="preserve"> </w:t>
      </w:r>
      <w:r w:rsidR="001B14D3">
        <w:rPr>
          <w:rFonts w:ascii="Bookman Old Style" w:hAnsi="Bookman Old Style"/>
          <w:sz w:val="28"/>
          <w:szCs w:val="28"/>
        </w:rPr>
        <w:t>suspicion</w:t>
      </w:r>
      <w:r>
        <w:rPr>
          <w:rFonts w:ascii="Bookman Old Style" w:hAnsi="Bookman Old Style"/>
          <w:sz w:val="28"/>
          <w:szCs w:val="28"/>
        </w:rPr>
        <w:t xml:space="preserve">’ in the authorities cited by the </w:t>
      </w:r>
      <w:r w:rsidR="001B14D3">
        <w:rPr>
          <w:rFonts w:ascii="Bookman Old Style" w:hAnsi="Bookman Old Style"/>
          <w:sz w:val="28"/>
          <w:szCs w:val="28"/>
        </w:rPr>
        <w:t>appellant’s</w:t>
      </w:r>
      <w:r w:rsidR="00EC60E1">
        <w:rPr>
          <w:rFonts w:ascii="Bookman Old Style" w:hAnsi="Bookman Old Style"/>
          <w:sz w:val="28"/>
          <w:szCs w:val="28"/>
        </w:rPr>
        <w:t xml:space="preserve"> counsel was </w:t>
      </w:r>
      <w:proofErr w:type="spellStart"/>
      <w:r w:rsidR="00EC60E1">
        <w:rPr>
          <w:rFonts w:ascii="Bookman Old Style" w:hAnsi="Bookman Old Style"/>
          <w:sz w:val="28"/>
          <w:szCs w:val="28"/>
        </w:rPr>
        <w:t>inap</w:t>
      </w:r>
      <w:r>
        <w:rPr>
          <w:rFonts w:ascii="Bookman Old Style" w:hAnsi="Bookman Old Style"/>
          <w:sz w:val="28"/>
          <w:szCs w:val="28"/>
        </w:rPr>
        <w:t>ropos</w:t>
      </w:r>
      <w:proofErr w:type="spellEnd"/>
      <w:r w:rsidR="001B14D3">
        <w:rPr>
          <w:rFonts w:ascii="Bookman Old Style" w:hAnsi="Bookman Old Style"/>
          <w:sz w:val="28"/>
          <w:szCs w:val="28"/>
        </w:rPr>
        <w:t xml:space="preserve"> a</w:t>
      </w:r>
      <w:r w:rsidR="00C8413D">
        <w:rPr>
          <w:rFonts w:ascii="Bookman Old Style" w:hAnsi="Bookman Old Style"/>
          <w:sz w:val="28"/>
          <w:szCs w:val="28"/>
        </w:rPr>
        <w:t>s</w:t>
      </w:r>
      <w:r w:rsidR="001B14D3">
        <w:rPr>
          <w:rFonts w:ascii="Bookman Old Style" w:hAnsi="Bookman Old Style"/>
          <w:sz w:val="28"/>
          <w:szCs w:val="28"/>
        </w:rPr>
        <w:t xml:space="preserve"> that term was</w:t>
      </w:r>
      <w:r w:rsidR="00EC60E1">
        <w:rPr>
          <w:rFonts w:ascii="Bookman Old Style" w:hAnsi="Bookman Old Style"/>
          <w:sz w:val="28"/>
          <w:szCs w:val="28"/>
        </w:rPr>
        <w:t>,</w:t>
      </w:r>
      <w:r w:rsidR="001B14D3">
        <w:rPr>
          <w:rFonts w:ascii="Bookman Old Style" w:hAnsi="Bookman Old Style"/>
          <w:sz w:val="28"/>
          <w:szCs w:val="28"/>
        </w:rPr>
        <w:t xml:space="preserve"> </w:t>
      </w:r>
      <w:r w:rsidR="00F23EFC">
        <w:rPr>
          <w:rFonts w:ascii="Bookman Old Style" w:hAnsi="Bookman Old Style"/>
          <w:sz w:val="28"/>
          <w:szCs w:val="28"/>
        </w:rPr>
        <w:t>in those cases</w:t>
      </w:r>
      <w:r w:rsidR="00EC60E1">
        <w:rPr>
          <w:rFonts w:ascii="Bookman Old Style" w:hAnsi="Bookman Old Style"/>
          <w:sz w:val="28"/>
          <w:szCs w:val="28"/>
        </w:rPr>
        <w:t>,</w:t>
      </w:r>
      <w:r w:rsidR="00F23EFC">
        <w:rPr>
          <w:rFonts w:ascii="Bookman Old Style" w:hAnsi="Bookman Old Style"/>
          <w:sz w:val="28"/>
          <w:szCs w:val="28"/>
        </w:rPr>
        <w:t xml:space="preserve"> </w:t>
      </w:r>
      <w:r w:rsidR="001B14D3">
        <w:rPr>
          <w:rFonts w:ascii="Bookman Old Style" w:hAnsi="Bookman Old Style"/>
          <w:sz w:val="28"/>
          <w:szCs w:val="28"/>
        </w:rPr>
        <w:lastRenderedPageBreak/>
        <w:t>explained in relation to police power</w:t>
      </w:r>
      <w:r w:rsidR="00F23EFC">
        <w:rPr>
          <w:rFonts w:ascii="Bookman Old Style" w:hAnsi="Bookman Old Style"/>
          <w:sz w:val="28"/>
          <w:szCs w:val="28"/>
        </w:rPr>
        <w:t>s</w:t>
      </w:r>
      <w:r w:rsidR="001B14D3">
        <w:rPr>
          <w:rFonts w:ascii="Bookman Old Style" w:hAnsi="Bookman Old Style"/>
          <w:sz w:val="28"/>
          <w:szCs w:val="28"/>
        </w:rPr>
        <w:t xml:space="preserve"> of arrest</w:t>
      </w:r>
      <w:r w:rsidR="00F23EFC">
        <w:rPr>
          <w:rFonts w:ascii="Bookman Old Style" w:hAnsi="Bookman Old Style"/>
          <w:sz w:val="28"/>
          <w:szCs w:val="28"/>
        </w:rPr>
        <w:t>,</w:t>
      </w:r>
      <w:r w:rsidR="001B14D3">
        <w:rPr>
          <w:rFonts w:ascii="Bookman Old Style" w:hAnsi="Bookman Old Style"/>
          <w:sz w:val="28"/>
          <w:szCs w:val="28"/>
        </w:rPr>
        <w:t xml:space="preserve"> rather</w:t>
      </w:r>
      <w:r w:rsidR="00C8413D">
        <w:rPr>
          <w:rFonts w:ascii="Bookman Old Style" w:hAnsi="Bookman Old Style"/>
          <w:sz w:val="28"/>
          <w:szCs w:val="28"/>
        </w:rPr>
        <w:t xml:space="preserve"> than in c</w:t>
      </w:r>
      <w:r w:rsidR="00EC60E1">
        <w:rPr>
          <w:rFonts w:ascii="Bookman Old Style" w:hAnsi="Bookman Old Style"/>
          <w:sz w:val="28"/>
          <w:szCs w:val="28"/>
        </w:rPr>
        <w:t>ircumstances</w:t>
      </w:r>
      <w:r w:rsidR="00C8413D">
        <w:rPr>
          <w:rFonts w:ascii="Bookman Old Style" w:hAnsi="Bookman Old Style"/>
          <w:sz w:val="28"/>
          <w:szCs w:val="28"/>
        </w:rPr>
        <w:t xml:space="preserve"> akin to</w:t>
      </w:r>
      <w:r w:rsidR="00C8413D" w:rsidRPr="00C8413D">
        <w:rPr>
          <w:rFonts w:ascii="Bookman Old Style" w:hAnsi="Bookman Old Style"/>
          <w:sz w:val="28"/>
          <w:szCs w:val="28"/>
        </w:rPr>
        <w:t xml:space="preserve"> </w:t>
      </w:r>
      <w:r w:rsidR="00EC60E1">
        <w:rPr>
          <w:rFonts w:ascii="Bookman Old Style" w:hAnsi="Bookman Old Style"/>
          <w:sz w:val="28"/>
          <w:szCs w:val="28"/>
        </w:rPr>
        <w:t xml:space="preserve">those envisioned in </w:t>
      </w:r>
      <w:r w:rsidR="00C8413D">
        <w:rPr>
          <w:rFonts w:ascii="Bookman Old Style" w:hAnsi="Bookman Old Style"/>
          <w:sz w:val="28"/>
          <w:szCs w:val="28"/>
        </w:rPr>
        <w:t>section 71 of the Forfeiture of Proceeds of Crime Act</w:t>
      </w:r>
      <w:r w:rsidR="001B14D3">
        <w:rPr>
          <w:rFonts w:ascii="Bookman Old Style" w:hAnsi="Bookman Old Style"/>
          <w:sz w:val="28"/>
          <w:szCs w:val="28"/>
        </w:rPr>
        <w:t xml:space="preserve">.  They argued that </w:t>
      </w:r>
      <w:r w:rsidR="00C8413D">
        <w:rPr>
          <w:rFonts w:ascii="Bookman Old Style" w:hAnsi="Bookman Old Style"/>
          <w:sz w:val="28"/>
          <w:szCs w:val="28"/>
        </w:rPr>
        <w:t>‘</w:t>
      </w:r>
      <w:r w:rsidR="001B14D3">
        <w:rPr>
          <w:rFonts w:ascii="Bookman Old Style" w:hAnsi="Bookman Old Style"/>
          <w:sz w:val="28"/>
          <w:szCs w:val="28"/>
        </w:rPr>
        <w:t>reasonable suspicion</w:t>
      </w:r>
      <w:r w:rsidR="00C8413D">
        <w:rPr>
          <w:rFonts w:ascii="Bookman Old Style" w:hAnsi="Bookman Old Style"/>
          <w:sz w:val="28"/>
          <w:szCs w:val="28"/>
        </w:rPr>
        <w:t>’</w:t>
      </w:r>
      <w:r w:rsidR="001B14D3">
        <w:rPr>
          <w:rFonts w:ascii="Bookman Old Style" w:hAnsi="Bookman Old Style"/>
          <w:sz w:val="28"/>
          <w:szCs w:val="28"/>
        </w:rPr>
        <w:t xml:space="preserve"> is not equivalent to </w:t>
      </w:r>
      <w:r w:rsidR="001B14D3" w:rsidRPr="00C8413D">
        <w:rPr>
          <w:rFonts w:ascii="Bookman Old Style" w:hAnsi="Bookman Old Style"/>
          <w:i/>
          <w:sz w:val="28"/>
          <w:szCs w:val="28"/>
        </w:rPr>
        <w:t>prima facie</w:t>
      </w:r>
      <w:r w:rsidR="001B14D3">
        <w:rPr>
          <w:rFonts w:ascii="Bookman Old Style" w:hAnsi="Bookman Old Style"/>
          <w:sz w:val="28"/>
          <w:szCs w:val="28"/>
        </w:rPr>
        <w:t xml:space="preserve"> proof.  The case of </w:t>
      </w:r>
      <w:proofErr w:type="spellStart"/>
      <w:r w:rsidR="001B14D3" w:rsidRPr="001B14D3">
        <w:rPr>
          <w:rFonts w:ascii="Bookman Old Style" w:hAnsi="Bookman Old Style"/>
          <w:b/>
          <w:sz w:val="28"/>
          <w:szCs w:val="28"/>
        </w:rPr>
        <w:t>Shaaban</w:t>
      </w:r>
      <w:proofErr w:type="spellEnd"/>
      <w:r w:rsidR="001B14D3" w:rsidRPr="001B14D3">
        <w:rPr>
          <w:rFonts w:ascii="Bookman Old Style" w:hAnsi="Bookman Old Style"/>
          <w:b/>
          <w:sz w:val="28"/>
          <w:szCs w:val="28"/>
        </w:rPr>
        <w:t xml:space="preserve"> Bin Hussein and Others v. Chong Fook </w:t>
      </w:r>
      <w:proofErr w:type="spellStart"/>
      <w:r w:rsidR="001B14D3" w:rsidRPr="001B14D3">
        <w:rPr>
          <w:rFonts w:ascii="Bookman Old Style" w:hAnsi="Bookman Old Style"/>
          <w:b/>
          <w:sz w:val="28"/>
          <w:szCs w:val="28"/>
        </w:rPr>
        <w:t>Kan</w:t>
      </w:r>
      <w:proofErr w:type="spellEnd"/>
      <w:r w:rsidR="001B14D3" w:rsidRPr="001B14D3">
        <w:rPr>
          <w:rFonts w:ascii="Bookman Old Style" w:hAnsi="Bookman Old Style"/>
          <w:b/>
          <w:sz w:val="28"/>
          <w:szCs w:val="28"/>
        </w:rPr>
        <w:t xml:space="preserve"> &amp; Another</w:t>
      </w:r>
      <w:r w:rsidR="001B14D3" w:rsidRPr="001B14D3">
        <w:rPr>
          <w:rFonts w:ascii="Bookman Old Style" w:hAnsi="Bookman Old Style"/>
          <w:b/>
          <w:sz w:val="28"/>
          <w:szCs w:val="28"/>
          <w:vertAlign w:val="superscript"/>
        </w:rPr>
        <w:t>1</w:t>
      </w:r>
      <w:r w:rsidR="001B14D3" w:rsidRPr="001B14D3">
        <w:rPr>
          <w:rFonts w:ascii="Bookman Old Style" w:hAnsi="Bookman Old Style"/>
          <w:b/>
          <w:sz w:val="28"/>
          <w:szCs w:val="28"/>
        </w:rPr>
        <w:t xml:space="preserve"> </w:t>
      </w:r>
      <w:r w:rsidR="001B14D3">
        <w:rPr>
          <w:rFonts w:ascii="Bookman Old Style" w:hAnsi="Bookman Old Style"/>
          <w:sz w:val="28"/>
          <w:szCs w:val="28"/>
        </w:rPr>
        <w:t xml:space="preserve">was cited as authority.  Counsel argued that under </w:t>
      </w:r>
      <w:r w:rsidR="006F4F27">
        <w:rPr>
          <w:rFonts w:ascii="Bookman Old Style" w:hAnsi="Bookman Old Style"/>
          <w:sz w:val="28"/>
          <w:szCs w:val="28"/>
        </w:rPr>
        <w:t xml:space="preserve">the Forfeiture of Proceeds of Crime </w:t>
      </w:r>
      <w:r w:rsidR="001B14D3">
        <w:rPr>
          <w:rFonts w:ascii="Bookman Old Style" w:hAnsi="Bookman Old Style"/>
          <w:sz w:val="28"/>
          <w:szCs w:val="28"/>
        </w:rPr>
        <w:t>Act, ‘reasonable suspicion’ is an essential ingredient of the offence under section 71(1)</w:t>
      </w:r>
      <w:r w:rsidR="006F4F27">
        <w:rPr>
          <w:rFonts w:ascii="Bookman Old Style" w:hAnsi="Bookman Old Style"/>
          <w:sz w:val="28"/>
          <w:szCs w:val="28"/>
        </w:rPr>
        <w:t>,</w:t>
      </w:r>
      <w:r w:rsidR="001B14D3">
        <w:rPr>
          <w:rFonts w:ascii="Bookman Old Style" w:hAnsi="Bookman Old Style"/>
          <w:sz w:val="28"/>
          <w:szCs w:val="28"/>
        </w:rPr>
        <w:t xml:space="preserve"> and must be specifically proved through evidence.  They suggested that a more useful definition of the term ‘reasonable s</w:t>
      </w:r>
      <w:r w:rsidR="00F4184D">
        <w:rPr>
          <w:rFonts w:ascii="Bookman Old Style" w:hAnsi="Bookman Old Style"/>
          <w:sz w:val="28"/>
          <w:szCs w:val="28"/>
        </w:rPr>
        <w:t>uspicion</w:t>
      </w:r>
      <w:r w:rsidR="001B14D3">
        <w:rPr>
          <w:rFonts w:ascii="Bookman Old Style" w:hAnsi="Bookman Old Style"/>
          <w:sz w:val="28"/>
          <w:szCs w:val="28"/>
        </w:rPr>
        <w:t xml:space="preserve">’ is that given in </w:t>
      </w:r>
      <w:r w:rsidR="001B14D3" w:rsidRPr="00F4184D">
        <w:rPr>
          <w:rFonts w:ascii="Bookman Old Style" w:hAnsi="Bookman Old Style"/>
          <w:b/>
          <w:sz w:val="28"/>
          <w:szCs w:val="28"/>
        </w:rPr>
        <w:t>Black’s Law Dictionary</w:t>
      </w:r>
      <w:r w:rsidR="00F4184D" w:rsidRPr="00F4184D">
        <w:rPr>
          <w:rFonts w:ascii="Bookman Old Style" w:hAnsi="Bookman Old Style"/>
          <w:b/>
          <w:sz w:val="28"/>
          <w:szCs w:val="28"/>
          <w:vertAlign w:val="superscript"/>
        </w:rPr>
        <w:t>1</w:t>
      </w:r>
      <w:r w:rsidR="00F4184D">
        <w:rPr>
          <w:rFonts w:ascii="Bookman Old Style" w:hAnsi="Bookman Old Style"/>
          <w:sz w:val="28"/>
          <w:szCs w:val="28"/>
        </w:rPr>
        <w:t xml:space="preserve"> </w:t>
      </w:r>
      <w:r w:rsidR="006F4F27">
        <w:rPr>
          <w:rFonts w:ascii="Bookman Old Style" w:hAnsi="Bookman Old Style"/>
          <w:sz w:val="28"/>
          <w:szCs w:val="28"/>
        </w:rPr>
        <w:t>(8</w:t>
      </w:r>
      <w:r w:rsidR="006F4F27" w:rsidRPr="006F4F27">
        <w:rPr>
          <w:rFonts w:ascii="Bookman Old Style" w:hAnsi="Bookman Old Style"/>
          <w:sz w:val="28"/>
          <w:szCs w:val="28"/>
          <w:vertAlign w:val="superscript"/>
        </w:rPr>
        <w:t>th</w:t>
      </w:r>
      <w:r w:rsidR="006F4F27">
        <w:rPr>
          <w:rFonts w:ascii="Bookman Old Style" w:hAnsi="Bookman Old Style"/>
          <w:sz w:val="28"/>
          <w:szCs w:val="28"/>
        </w:rPr>
        <w:t xml:space="preserve"> edition) </w:t>
      </w:r>
      <w:r w:rsidR="001B14D3">
        <w:rPr>
          <w:rFonts w:ascii="Bookman Old Style" w:hAnsi="Bookman Old Style"/>
          <w:sz w:val="28"/>
          <w:szCs w:val="28"/>
        </w:rPr>
        <w:t>as follows:</w:t>
      </w:r>
      <w:r w:rsidR="006F4F27">
        <w:rPr>
          <w:rFonts w:ascii="Bookman Old Style" w:hAnsi="Bookman Old Style"/>
          <w:sz w:val="28"/>
          <w:szCs w:val="28"/>
        </w:rPr>
        <w:t>-</w:t>
      </w:r>
    </w:p>
    <w:p w:rsidR="001B14D3" w:rsidRPr="00F4184D" w:rsidRDefault="001B14D3" w:rsidP="00F4184D">
      <w:pPr>
        <w:spacing w:line="240" w:lineRule="auto"/>
        <w:ind w:left="720"/>
        <w:jc w:val="both"/>
        <w:rPr>
          <w:rFonts w:ascii="Bookman Old Style" w:hAnsi="Bookman Old Style"/>
          <w:b/>
          <w:sz w:val="24"/>
          <w:szCs w:val="24"/>
        </w:rPr>
      </w:pPr>
      <w:proofErr w:type="gramStart"/>
      <w:r w:rsidRPr="00F4184D">
        <w:rPr>
          <w:rFonts w:ascii="Bookman Old Style" w:hAnsi="Bookman Old Style"/>
          <w:b/>
          <w:sz w:val="24"/>
          <w:szCs w:val="24"/>
        </w:rPr>
        <w:t>“A particularized and objective basis, supported by specific and articulable fact</w:t>
      </w:r>
      <w:r w:rsidR="00C8413D">
        <w:rPr>
          <w:rFonts w:ascii="Bookman Old Style" w:hAnsi="Bookman Old Style"/>
          <w:b/>
          <w:sz w:val="24"/>
          <w:szCs w:val="24"/>
        </w:rPr>
        <w:t>s</w:t>
      </w:r>
      <w:r w:rsidRPr="00F4184D">
        <w:rPr>
          <w:rFonts w:ascii="Bookman Old Style" w:hAnsi="Bookman Old Style"/>
          <w:b/>
          <w:sz w:val="24"/>
          <w:szCs w:val="24"/>
        </w:rPr>
        <w:t xml:space="preserve">, for suspecting a </w:t>
      </w:r>
      <w:r w:rsidR="00F4184D" w:rsidRPr="00F4184D">
        <w:rPr>
          <w:rFonts w:ascii="Bookman Old Style" w:hAnsi="Bookman Old Style"/>
          <w:b/>
          <w:sz w:val="24"/>
          <w:szCs w:val="24"/>
        </w:rPr>
        <w:t>person</w:t>
      </w:r>
      <w:r w:rsidRPr="00F4184D">
        <w:rPr>
          <w:rFonts w:ascii="Bookman Old Style" w:hAnsi="Bookman Old Style"/>
          <w:b/>
          <w:sz w:val="24"/>
          <w:szCs w:val="24"/>
        </w:rPr>
        <w:t xml:space="preserve"> of criminal activity.”</w:t>
      </w:r>
      <w:proofErr w:type="gramEnd"/>
    </w:p>
    <w:p w:rsidR="00F4184D" w:rsidRDefault="00F4184D" w:rsidP="00F4184D">
      <w:pPr>
        <w:spacing w:line="480" w:lineRule="auto"/>
        <w:jc w:val="both"/>
        <w:rPr>
          <w:rFonts w:ascii="Bookman Old Style" w:hAnsi="Bookman Old Style"/>
          <w:sz w:val="28"/>
          <w:szCs w:val="28"/>
        </w:rPr>
      </w:pPr>
    </w:p>
    <w:p w:rsidR="001B14D3" w:rsidRDefault="001B14D3" w:rsidP="00F4184D">
      <w:pPr>
        <w:spacing w:line="480" w:lineRule="auto"/>
        <w:ind w:firstLine="720"/>
        <w:jc w:val="both"/>
        <w:rPr>
          <w:rFonts w:ascii="Bookman Old Style" w:hAnsi="Bookman Old Style"/>
          <w:sz w:val="28"/>
          <w:szCs w:val="28"/>
        </w:rPr>
      </w:pPr>
      <w:r>
        <w:rPr>
          <w:rFonts w:ascii="Bookman Old Style" w:hAnsi="Bookman Old Style"/>
          <w:sz w:val="28"/>
          <w:szCs w:val="28"/>
        </w:rPr>
        <w:t>Counsel maintained that ‘</w:t>
      </w:r>
      <w:r w:rsidR="00F4184D">
        <w:rPr>
          <w:rFonts w:ascii="Bookman Old Style" w:hAnsi="Bookman Old Style"/>
          <w:sz w:val="28"/>
          <w:szCs w:val="28"/>
        </w:rPr>
        <w:t>reasonable</w:t>
      </w:r>
      <w:r>
        <w:rPr>
          <w:rFonts w:ascii="Bookman Old Style" w:hAnsi="Bookman Old Style"/>
          <w:sz w:val="28"/>
          <w:szCs w:val="28"/>
        </w:rPr>
        <w:t xml:space="preserve"> </w:t>
      </w:r>
      <w:r w:rsidR="00F4184D">
        <w:rPr>
          <w:rFonts w:ascii="Bookman Old Style" w:hAnsi="Bookman Old Style"/>
          <w:sz w:val="28"/>
          <w:szCs w:val="28"/>
        </w:rPr>
        <w:t>suspicion</w:t>
      </w:r>
      <w:r>
        <w:rPr>
          <w:rFonts w:ascii="Bookman Old Style" w:hAnsi="Bookman Old Style"/>
          <w:sz w:val="28"/>
          <w:szCs w:val="28"/>
        </w:rPr>
        <w:t xml:space="preserve">’ </w:t>
      </w:r>
      <w:r w:rsidR="00F4184D">
        <w:rPr>
          <w:rFonts w:ascii="Bookman Old Style" w:hAnsi="Bookman Old Style"/>
          <w:sz w:val="28"/>
          <w:szCs w:val="28"/>
        </w:rPr>
        <w:t>in section 71 (1) of the Forfeiture of Proceeds of Crime Act attaches to both property subject of the offence</w:t>
      </w:r>
      <w:r w:rsidR="00C8413D">
        <w:rPr>
          <w:rFonts w:ascii="Bookman Old Style" w:hAnsi="Bookman Old Style"/>
          <w:sz w:val="28"/>
          <w:szCs w:val="28"/>
        </w:rPr>
        <w:t>,</w:t>
      </w:r>
      <w:r w:rsidR="00F4184D">
        <w:rPr>
          <w:rFonts w:ascii="Bookman Old Style" w:hAnsi="Bookman Old Style"/>
          <w:sz w:val="28"/>
          <w:szCs w:val="28"/>
        </w:rPr>
        <w:t xml:space="preserve"> and the conduct of a person in instances where the accused is not a third party in relation to the property.  They adverted to the definitions of the words </w:t>
      </w:r>
      <w:r w:rsidR="00C8413D">
        <w:rPr>
          <w:rFonts w:ascii="Bookman Old Style" w:hAnsi="Bookman Old Style"/>
          <w:sz w:val="28"/>
          <w:szCs w:val="28"/>
        </w:rPr>
        <w:t>‘</w:t>
      </w:r>
      <w:r w:rsidR="00F4184D">
        <w:rPr>
          <w:rFonts w:ascii="Bookman Old Style" w:hAnsi="Bookman Old Style"/>
          <w:sz w:val="28"/>
          <w:szCs w:val="28"/>
        </w:rPr>
        <w:t>proceeds</w:t>
      </w:r>
      <w:r w:rsidR="00C8413D">
        <w:rPr>
          <w:rFonts w:ascii="Bookman Old Style" w:hAnsi="Bookman Old Style"/>
          <w:sz w:val="28"/>
          <w:szCs w:val="28"/>
        </w:rPr>
        <w:t>’</w:t>
      </w:r>
      <w:r w:rsidR="00F4184D">
        <w:rPr>
          <w:rFonts w:ascii="Bookman Old Style" w:hAnsi="Bookman Old Style"/>
          <w:sz w:val="28"/>
          <w:szCs w:val="28"/>
        </w:rPr>
        <w:t xml:space="preserve">, </w:t>
      </w:r>
      <w:r w:rsidR="00C8413D">
        <w:rPr>
          <w:rFonts w:ascii="Bookman Old Style" w:hAnsi="Bookman Old Style"/>
          <w:sz w:val="28"/>
          <w:szCs w:val="28"/>
        </w:rPr>
        <w:lastRenderedPageBreak/>
        <w:t>‘</w:t>
      </w:r>
      <w:r w:rsidR="00F4184D">
        <w:rPr>
          <w:rFonts w:ascii="Bookman Old Style" w:hAnsi="Bookman Old Style"/>
          <w:sz w:val="28"/>
          <w:szCs w:val="28"/>
        </w:rPr>
        <w:t>proceeds of crime</w:t>
      </w:r>
      <w:r w:rsidR="00C8413D">
        <w:rPr>
          <w:rFonts w:ascii="Bookman Old Style" w:hAnsi="Bookman Old Style"/>
          <w:sz w:val="28"/>
          <w:szCs w:val="28"/>
        </w:rPr>
        <w:t>’</w:t>
      </w:r>
      <w:r w:rsidR="00F4184D">
        <w:rPr>
          <w:rFonts w:ascii="Bookman Old Style" w:hAnsi="Bookman Old Style"/>
          <w:sz w:val="28"/>
          <w:szCs w:val="28"/>
        </w:rPr>
        <w:t xml:space="preserve"> and </w:t>
      </w:r>
      <w:r w:rsidR="00C8413D">
        <w:rPr>
          <w:rFonts w:ascii="Bookman Old Style" w:hAnsi="Bookman Old Style"/>
          <w:sz w:val="28"/>
          <w:szCs w:val="28"/>
        </w:rPr>
        <w:t>‘</w:t>
      </w:r>
      <w:r w:rsidR="00F4184D">
        <w:rPr>
          <w:rFonts w:ascii="Bookman Old Style" w:hAnsi="Bookman Old Style"/>
          <w:sz w:val="28"/>
          <w:szCs w:val="28"/>
        </w:rPr>
        <w:t>unlawful activity</w:t>
      </w:r>
      <w:r w:rsidR="00C8413D">
        <w:rPr>
          <w:rFonts w:ascii="Bookman Old Style" w:hAnsi="Bookman Old Style"/>
          <w:sz w:val="28"/>
          <w:szCs w:val="28"/>
        </w:rPr>
        <w:t>’</w:t>
      </w:r>
      <w:r w:rsidR="00F4184D">
        <w:rPr>
          <w:rFonts w:ascii="Bookman Old Style" w:hAnsi="Bookman Old Style"/>
          <w:sz w:val="28"/>
          <w:szCs w:val="28"/>
        </w:rPr>
        <w:t xml:space="preserve"> under section 3 of the Act, to substantiate their submission on this point.</w:t>
      </w:r>
    </w:p>
    <w:p w:rsidR="00F4184D" w:rsidRDefault="00F4184D" w:rsidP="00F4184D">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learned counsel for the respondent next submitted on the standard of proof.  They </w:t>
      </w:r>
      <w:r w:rsidR="00EC60E1">
        <w:rPr>
          <w:rFonts w:ascii="Bookman Old Style" w:hAnsi="Bookman Old Style"/>
          <w:sz w:val="28"/>
          <w:szCs w:val="28"/>
        </w:rPr>
        <w:t>sought confute</w:t>
      </w:r>
      <w:r>
        <w:rPr>
          <w:rFonts w:ascii="Bookman Old Style" w:hAnsi="Bookman Old Style"/>
          <w:sz w:val="28"/>
          <w:szCs w:val="28"/>
        </w:rPr>
        <w:t xml:space="preserve"> the appellant’s claim that a lower standard of proof suffices</w:t>
      </w:r>
      <w:r w:rsidR="00C8413D">
        <w:rPr>
          <w:rFonts w:ascii="Bookman Old Style" w:hAnsi="Bookman Old Style"/>
          <w:sz w:val="28"/>
          <w:szCs w:val="28"/>
        </w:rPr>
        <w:t xml:space="preserve"> under section 71 (1) of the Act,</w:t>
      </w:r>
      <w:r>
        <w:rPr>
          <w:rFonts w:ascii="Bookman Old Style" w:hAnsi="Bookman Old Style"/>
          <w:sz w:val="28"/>
          <w:szCs w:val="28"/>
        </w:rPr>
        <w:t xml:space="preserve"> contend</w:t>
      </w:r>
      <w:r w:rsidR="00EC60E1">
        <w:rPr>
          <w:rFonts w:ascii="Bookman Old Style" w:hAnsi="Bookman Old Style"/>
          <w:sz w:val="28"/>
          <w:szCs w:val="28"/>
        </w:rPr>
        <w:t>ing</w:t>
      </w:r>
      <w:r>
        <w:rPr>
          <w:rFonts w:ascii="Bookman Old Style" w:hAnsi="Bookman Old Style"/>
          <w:sz w:val="28"/>
          <w:szCs w:val="28"/>
        </w:rPr>
        <w:t xml:space="preserve"> that under </w:t>
      </w:r>
      <w:r w:rsidR="00C8413D">
        <w:rPr>
          <w:rFonts w:ascii="Bookman Old Style" w:hAnsi="Bookman Old Style"/>
          <w:sz w:val="28"/>
          <w:szCs w:val="28"/>
        </w:rPr>
        <w:t xml:space="preserve">that </w:t>
      </w:r>
      <w:r>
        <w:rPr>
          <w:rFonts w:ascii="Bookman Old Style" w:hAnsi="Bookman Old Style"/>
          <w:sz w:val="28"/>
          <w:szCs w:val="28"/>
        </w:rPr>
        <w:t>section</w:t>
      </w:r>
      <w:r w:rsidR="00C8413D">
        <w:rPr>
          <w:rFonts w:ascii="Bookman Old Style" w:hAnsi="Bookman Old Style"/>
          <w:sz w:val="28"/>
          <w:szCs w:val="28"/>
        </w:rPr>
        <w:t>,</w:t>
      </w:r>
      <w:r>
        <w:rPr>
          <w:rFonts w:ascii="Bookman Old Style" w:hAnsi="Bookman Old Style"/>
          <w:sz w:val="28"/>
          <w:szCs w:val="28"/>
        </w:rPr>
        <w:t xml:space="preserve"> the prosecution is duty bound to prove every ingredient of the offence beyond reasonable doubt.  A multitude of authorities </w:t>
      </w:r>
      <w:r w:rsidR="00C8413D">
        <w:rPr>
          <w:rFonts w:ascii="Bookman Old Style" w:hAnsi="Bookman Old Style"/>
          <w:sz w:val="28"/>
          <w:szCs w:val="28"/>
        </w:rPr>
        <w:t xml:space="preserve">from within and without this jurisdiction </w:t>
      </w:r>
      <w:r>
        <w:rPr>
          <w:rFonts w:ascii="Bookman Old Style" w:hAnsi="Bookman Old Style"/>
          <w:sz w:val="28"/>
          <w:szCs w:val="28"/>
        </w:rPr>
        <w:t>on the standard of proof in criminal proceedings</w:t>
      </w:r>
      <w:r w:rsidR="006F4F27">
        <w:rPr>
          <w:rFonts w:ascii="Bookman Old Style" w:hAnsi="Bookman Old Style"/>
          <w:sz w:val="28"/>
          <w:szCs w:val="28"/>
        </w:rPr>
        <w:t>,</w:t>
      </w:r>
      <w:r>
        <w:rPr>
          <w:rFonts w:ascii="Bookman Old Style" w:hAnsi="Bookman Old Style"/>
          <w:sz w:val="28"/>
          <w:szCs w:val="28"/>
        </w:rPr>
        <w:t xml:space="preserve"> were cited to buttress this position.  More p</w:t>
      </w:r>
      <w:r w:rsidR="006F4F27">
        <w:rPr>
          <w:rFonts w:ascii="Bookman Old Style" w:hAnsi="Bookman Old Style"/>
          <w:sz w:val="28"/>
          <w:szCs w:val="28"/>
        </w:rPr>
        <w:t>ointedly</w:t>
      </w:r>
      <w:r>
        <w:rPr>
          <w:rFonts w:ascii="Bookman Old Style" w:hAnsi="Bookman Old Style"/>
          <w:sz w:val="28"/>
          <w:szCs w:val="28"/>
        </w:rPr>
        <w:t xml:space="preserve">, the learned counsel referred to the case of </w:t>
      </w:r>
      <w:r w:rsidRPr="00F4184D">
        <w:rPr>
          <w:rFonts w:ascii="Bookman Old Style" w:hAnsi="Bookman Old Style"/>
          <w:b/>
          <w:sz w:val="28"/>
          <w:szCs w:val="28"/>
        </w:rPr>
        <w:t>Anderson v. Judges of District Court</w:t>
      </w:r>
      <w:r w:rsidRPr="00F4184D">
        <w:rPr>
          <w:rFonts w:ascii="Bookman Old Style" w:hAnsi="Bookman Old Style"/>
          <w:b/>
          <w:sz w:val="28"/>
          <w:szCs w:val="28"/>
          <w:vertAlign w:val="superscript"/>
        </w:rPr>
        <w:t>5</w:t>
      </w:r>
      <w:r>
        <w:rPr>
          <w:rFonts w:ascii="Bookman Old Style" w:hAnsi="Bookman Old Style"/>
          <w:b/>
          <w:sz w:val="28"/>
          <w:szCs w:val="28"/>
          <w:vertAlign w:val="superscript"/>
        </w:rPr>
        <w:t xml:space="preserve"> </w:t>
      </w:r>
      <w:r w:rsidR="007D573E">
        <w:rPr>
          <w:rFonts w:ascii="Bookman Old Style" w:hAnsi="Bookman Old Style"/>
          <w:sz w:val="28"/>
          <w:szCs w:val="28"/>
        </w:rPr>
        <w:t>which was cited by the learned counsel for the appellant, and argued that, that case confirmed that the standard of proof required to secure a conviction in cases involving ‘reasonable suspicion’</w:t>
      </w:r>
      <w:r w:rsidR="006F4F27">
        <w:rPr>
          <w:rFonts w:ascii="Bookman Old Style" w:hAnsi="Bookman Old Style"/>
          <w:sz w:val="28"/>
          <w:szCs w:val="28"/>
        </w:rPr>
        <w:t>,</w:t>
      </w:r>
      <w:r w:rsidR="007D573E">
        <w:rPr>
          <w:rFonts w:ascii="Bookman Old Style" w:hAnsi="Bookman Old Style"/>
          <w:sz w:val="28"/>
          <w:szCs w:val="28"/>
        </w:rPr>
        <w:t xml:space="preserve"> is one prescribed by the general criminal law.</w:t>
      </w:r>
    </w:p>
    <w:p w:rsidR="007D573E" w:rsidRDefault="007D573E" w:rsidP="00F4184D">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learned counsel </w:t>
      </w:r>
      <w:r w:rsidR="00C8413D">
        <w:rPr>
          <w:rFonts w:ascii="Bookman Old Style" w:hAnsi="Bookman Old Style"/>
          <w:sz w:val="28"/>
          <w:szCs w:val="28"/>
        </w:rPr>
        <w:t xml:space="preserve">for the respondent </w:t>
      </w:r>
      <w:r>
        <w:rPr>
          <w:rFonts w:ascii="Bookman Old Style" w:hAnsi="Bookman Old Style"/>
          <w:sz w:val="28"/>
          <w:szCs w:val="28"/>
        </w:rPr>
        <w:t xml:space="preserve">argued that the quantity of cash found on the </w:t>
      </w:r>
      <w:r w:rsidR="00C8413D">
        <w:rPr>
          <w:rFonts w:ascii="Bookman Old Style" w:hAnsi="Bookman Old Style"/>
          <w:sz w:val="28"/>
          <w:szCs w:val="28"/>
        </w:rPr>
        <w:t>property</w:t>
      </w:r>
      <w:r>
        <w:rPr>
          <w:rFonts w:ascii="Bookman Old Style" w:hAnsi="Bookman Old Style"/>
          <w:sz w:val="28"/>
          <w:szCs w:val="28"/>
        </w:rPr>
        <w:t xml:space="preserve"> of </w:t>
      </w:r>
      <w:r w:rsidR="006F4F27">
        <w:rPr>
          <w:rFonts w:ascii="Bookman Old Style" w:hAnsi="Bookman Old Style"/>
          <w:sz w:val="28"/>
          <w:szCs w:val="28"/>
        </w:rPr>
        <w:t>t</w:t>
      </w:r>
      <w:r>
        <w:rPr>
          <w:rFonts w:ascii="Bookman Old Style" w:hAnsi="Bookman Old Style"/>
          <w:sz w:val="28"/>
          <w:szCs w:val="28"/>
        </w:rPr>
        <w:t xml:space="preserve">he accused did not prove suspicion as there was nothing unlawful with the manner in which the respondent kept the money.  Counsel referred to the </w:t>
      </w:r>
      <w:r w:rsidR="00EC60E1">
        <w:rPr>
          <w:rFonts w:ascii="Bookman Old Style" w:hAnsi="Bookman Old Style"/>
          <w:sz w:val="28"/>
          <w:szCs w:val="28"/>
        </w:rPr>
        <w:t>P</w:t>
      </w:r>
      <w:r>
        <w:rPr>
          <w:rFonts w:ascii="Bookman Old Style" w:hAnsi="Bookman Old Style"/>
          <w:sz w:val="28"/>
          <w:szCs w:val="28"/>
        </w:rPr>
        <w:t xml:space="preserve">rivy </w:t>
      </w:r>
      <w:r w:rsidR="00EC60E1">
        <w:rPr>
          <w:rFonts w:ascii="Bookman Old Style" w:hAnsi="Bookman Old Style"/>
          <w:sz w:val="28"/>
          <w:szCs w:val="28"/>
        </w:rPr>
        <w:lastRenderedPageBreak/>
        <w:t>C</w:t>
      </w:r>
      <w:r>
        <w:rPr>
          <w:rFonts w:ascii="Bookman Old Style" w:hAnsi="Bookman Old Style"/>
          <w:sz w:val="28"/>
          <w:szCs w:val="28"/>
        </w:rPr>
        <w:t>oun</w:t>
      </w:r>
      <w:r w:rsidR="00EC60E1">
        <w:rPr>
          <w:rFonts w:ascii="Bookman Old Style" w:hAnsi="Bookman Old Style"/>
          <w:sz w:val="28"/>
          <w:szCs w:val="28"/>
        </w:rPr>
        <w:t>cil</w:t>
      </w:r>
      <w:r>
        <w:rPr>
          <w:rFonts w:ascii="Bookman Old Style" w:hAnsi="Bookman Old Style"/>
          <w:sz w:val="28"/>
          <w:szCs w:val="28"/>
        </w:rPr>
        <w:t xml:space="preserve"> decisions in the case</w:t>
      </w:r>
      <w:r w:rsidR="00C8413D">
        <w:rPr>
          <w:rFonts w:ascii="Bookman Old Style" w:hAnsi="Bookman Old Style"/>
          <w:sz w:val="28"/>
          <w:szCs w:val="28"/>
        </w:rPr>
        <w:t>s</w:t>
      </w:r>
      <w:r>
        <w:rPr>
          <w:rFonts w:ascii="Bookman Old Style" w:hAnsi="Bookman Old Style"/>
          <w:sz w:val="28"/>
          <w:szCs w:val="28"/>
        </w:rPr>
        <w:t xml:space="preserve"> of </w:t>
      </w:r>
      <w:r w:rsidRPr="007D573E">
        <w:rPr>
          <w:rFonts w:ascii="Bookman Old Style" w:hAnsi="Bookman Old Style"/>
          <w:b/>
          <w:sz w:val="28"/>
          <w:szCs w:val="28"/>
        </w:rPr>
        <w:t xml:space="preserve">Director of Public Prosecutions v. </w:t>
      </w:r>
      <w:proofErr w:type="spellStart"/>
      <w:r w:rsidRPr="007D573E">
        <w:rPr>
          <w:rFonts w:ascii="Bookman Old Style" w:hAnsi="Bookman Old Style"/>
          <w:b/>
          <w:sz w:val="28"/>
          <w:szCs w:val="28"/>
        </w:rPr>
        <w:t>Ahmud</w:t>
      </w:r>
      <w:proofErr w:type="spellEnd"/>
      <w:r w:rsidRPr="007D573E">
        <w:rPr>
          <w:rFonts w:ascii="Bookman Old Style" w:hAnsi="Bookman Old Style"/>
          <w:b/>
          <w:sz w:val="28"/>
          <w:szCs w:val="28"/>
        </w:rPr>
        <w:t xml:space="preserve"> </w:t>
      </w:r>
      <w:proofErr w:type="spellStart"/>
      <w:r w:rsidRPr="007D573E">
        <w:rPr>
          <w:rFonts w:ascii="Bookman Old Style" w:hAnsi="Bookman Old Style"/>
          <w:b/>
          <w:sz w:val="28"/>
          <w:szCs w:val="28"/>
        </w:rPr>
        <w:t>Azam</w:t>
      </w:r>
      <w:proofErr w:type="spellEnd"/>
      <w:r w:rsidRPr="007D573E">
        <w:rPr>
          <w:rFonts w:ascii="Bookman Old Style" w:hAnsi="Bookman Old Style"/>
          <w:b/>
          <w:sz w:val="28"/>
          <w:szCs w:val="28"/>
        </w:rPr>
        <w:t xml:space="preserve"> Bholah</w:t>
      </w:r>
      <w:r w:rsidR="00B330B9" w:rsidRPr="00B330B9">
        <w:rPr>
          <w:rFonts w:ascii="Bookman Old Style" w:hAnsi="Bookman Old Style"/>
          <w:b/>
          <w:sz w:val="28"/>
          <w:szCs w:val="28"/>
          <w:vertAlign w:val="superscript"/>
        </w:rPr>
        <w:t>9</w:t>
      </w:r>
      <w:r w:rsidR="00B330B9" w:rsidRPr="00B330B9">
        <w:rPr>
          <w:rFonts w:ascii="Bookman Old Style" w:hAnsi="Bookman Old Style"/>
          <w:sz w:val="28"/>
          <w:szCs w:val="28"/>
        </w:rPr>
        <w:t>,</w:t>
      </w:r>
      <w:r w:rsidR="00B330B9">
        <w:rPr>
          <w:rFonts w:ascii="Bookman Old Style" w:hAnsi="Bookman Old Style"/>
          <w:b/>
          <w:sz w:val="28"/>
          <w:szCs w:val="28"/>
        </w:rPr>
        <w:t xml:space="preserve"> </w:t>
      </w:r>
      <w:r>
        <w:rPr>
          <w:rFonts w:ascii="Bookman Old Style" w:hAnsi="Bookman Old Style"/>
          <w:sz w:val="28"/>
          <w:szCs w:val="28"/>
        </w:rPr>
        <w:t xml:space="preserve">and that of </w:t>
      </w:r>
      <w:r w:rsidRPr="007D573E">
        <w:rPr>
          <w:rFonts w:ascii="Bookman Old Style" w:hAnsi="Bookman Old Style"/>
          <w:b/>
          <w:sz w:val="28"/>
          <w:szCs w:val="28"/>
        </w:rPr>
        <w:t xml:space="preserve">R. v. </w:t>
      </w:r>
      <w:proofErr w:type="spellStart"/>
      <w:r w:rsidRPr="007D573E">
        <w:rPr>
          <w:rFonts w:ascii="Bookman Old Style" w:hAnsi="Bookman Old Style"/>
          <w:b/>
          <w:sz w:val="28"/>
          <w:szCs w:val="28"/>
        </w:rPr>
        <w:t>Iiham</w:t>
      </w:r>
      <w:proofErr w:type="spellEnd"/>
      <w:r w:rsidRPr="007D573E">
        <w:rPr>
          <w:rFonts w:ascii="Bookman Old Style" w:hAnsi="Bookman Old Style"/>
          <w:b/>
          <w:sz w:val="28"/>
          <w:szCs w:val="28"/>
        </w:rPr>
        <w:t xml:space="preserve"> </w:t>
      </w:r>
      <w:proofErr w:type="spellStart"/>
      <w:r w:rsidRPr="007D573E">
        <w:rPr>
          <w:rFonts w:ascii="Bookman Old Style" w:hAnsi="Bookman Old Style"/>
          <w:b/>
          <w:sz w:val="28"/>
          <w:szCs w:val="28"/>
        </w:rPr>
        <w:t>Anwoir</w:t>
      </w:r>
      <w:proofErr w:type="spellEnd"/>
      <w:r w:rsidRPr="007D573E">
        <w:rPr>
          <w:rFonts w:ascii="Bookman Old Style" w:hAnsi="Bookman Old Style"/>
          <w:b/>
          <w:sz w:val="28"/>
          <w:szCs w:val="28"/>
        </w:rPr>
        <w:t xml:space="preserve">, Brian McIntosh, </w:t>
      </w:r>
      <w:proofErr w:type="spellStart"/>
      <w:r w:rsidRPr="007D573E">
        <w:rPr>
          <w:rFonts w:ascii="Bookman Old Style" w:hAnsi="Bookman Old Style"/>
          <w:b/>
          <w:sz w:val="28"/>
          <w:szCs w:val="28"/>
        </w:rPr>
        <w:t>Ziad</w:t>
      </w:r>
      <w:proofErr w:type="spellEnd"/>
      <w:r w:rsidRPr="007D573E">
        <w:rPr>
          <w:rFonts w:ascii="Bookman Old Style" w:hAnsi="Bookman Old Style"/>
          <w:b/>
          <w:sz w:val="28"/>
          <w:szCs w:val="28"/>
        </w:rPr>
        <w:t>,</w:t>
      </w:r>
      <w:r w:rsidR="00B330B9">
        <w:rPr>
          <w:rFonts w:ascii="Bookman Old Style" w:hAnsi="Bookman Old Style"/>
          <w:b/>
          <w:sz w:val="28"/>
          <w:szCs w:val="28"/>
        </w:rPr>
        <w:t xml:space="preserve"> </w:t>
      </w:r>
      <w:proofErr w:type="spellStart"/>
      <w:r w:rsidR="00B330B9">
        <w:rPr>
          <w:rFonts w:ascii="Bookman Old Style" w:hAnsi="Bookman Old Style"/>
          <w:b/>
          <w:sz w:val="28"/>
          <w:szCs w:val="28"/>
        </w:rPr>
        <w:t>Megharbi</w:t>
      </w:r>
      <w:proofErr w:type="spellEnd"/>
      <w:r w:rsidR="00B330B9">
        <w:rPr>
          <w:rFonts w:ascii="Bookman Old Style" w:hAnsi="Bookman Old Style"/>
          <w:b/>
          <w:sz w:val="28"/>
          <w:szCs w:val="28"/>
        </w:rPr>
        <w:t xml:space="preserve"> and Adnan Elmoghrabi</w:t>
      </w:r>
      <w:r w:rsidR="00B330B9" w:rsidRPr="00B330B9">
        <w:rPr>
          <w:rFonts w:ascii="Bookman Old Style" w:hAnsi="Bookman Old Style"/>
          <w:b/>
          <w:sz w:val="28"/>
          <w:szCs w:val="28"/>
          <w:vertAlign w:val="superscript"/>
        </w:rPr>
        <w:t>10</w:t>
      </w:r>
      <w:r w:rsidR="00B330B9">
        <w:rPr>
          <w:rFonts w:ascii="Bookman Old Style" w:hAnsi="Bookman Old Style"/>
          <w:b/>
          <w:sz w:val="28"/>
          <w:szCs w:val="28"/>
          <w:vertAlign w:val="superscript"/>
        </w:rPr>
        <w:t xml:space="preserve"> </w:t>
      </w:r>
      <w:r>
        <w:rPr>
          <w:rFonts w:ascii="Bookman Old Style" w:hAnsi="Bookman Old Style"/>
          <w:sz w:val="28"/>
          <w:szCs w:val="28"/>
        </w:rPr>
        <w:t xml:space="preserve">and quoted </w:t>
      </w:r>
      <w:r w:rsidRPr="007D573E">
        <w:rPr>
          <w:rFonts w:ascii="Bookman Old Style" w:hAnsi="Bookman Old Style"/>
          <w:i/>
          <w:sz w:val="28"/>
          <w:szCs w:val="28"/>
        </w:rPr>
        <w:t xml:space="preserve">in </w:t>
      </w:r>
      <w:proofErr w:type="spellStart"/>
      <w:r>
        <w:rPr>
          <w:rFonts w:ascii="Bookman Old Style" w:hAnsi="Bookman Old Style"/>
          <w:i/>
          <w:sz w:val="28"/>
          <w:szCs w:val="28"/>
        </w:rPr>
        <w:t>extenso</w:t>
      </w:r>
      <w:proofErr w:type="spellEnd"/>
      <w:r>
        <w:rPr>
          <w:rFonts w:ascii="Bookman Old Style" w:hAnsi="Bookman Old Style"/>
          <w:sz w:val="28"/>
          <w:szCs w:val="28"/>
        </w:rPr>
        <w:t>, passages from th</w:t>
      </w:r>
      <w:r w:rsidR="00C8413D">
        <w:rPr>
          <w:rFonts w:ascii="Bookman Old Style" w:hAnsi="Bookman Old Style"/>
          <w:sz w:val="28"/>
          <w:szCs w:val="28"/>
        </w:rPr>
        <w:t>ose</w:t>
      </w:r>
      <w:r>
        <w:rPr>
          <w:rFonts w:ascii="Bookman Old Style" w:hAnsi="Bookman Old Style"/>
          <w:sz w:val="28"/>
          <w:szCs w:val="28"/>
        </w:rPr>
        <w:t xml:space="preserve"> judgment</w:t>
      </w:r>
      <w:r w:rsidR="00C8413D">
        <w:rPr>
          <w:rFonts w:ascii="Bookman Old Style" w:hAnsi="Bookman Old Style"/>
          <w:sz w:val="28"/>
          <w:szCs w:val="28"/>
        </w:rPr>
        <w:t>s</w:t>
      </w:r>
      <w:r>
        <w:rPr>
          <w:rFonts w:ascii="Bookman Old Style" w:hAnsi="Bookman Old Style"/>
          <w:sz w:val="28"/>
          <w:szCs w:val="28"/>
        </w:rPr>
        <w:t xml:space="preserve">, </w:t>
      </w:r>
      <w:proofErr w:type="spellStart"/>
      <w:r w:rsidRPr="007D573E">
        <w:rPr>
          <w:rFonts w:ascii="Bookman Old Style" w:hAnsi="Bookman Old Style"/>
          <w:i/>
          <w:sz w:val="28"/>
          <w:szCs w:val="28"/>
        </w:rPr>
        <w:t>ipsissma</w:t>
      </w:r>
      <w:proofErr w:type="spellEnd"/>
      <w:r w:rsidRPr="007D573E">
        <w:rPr>
          <w:rFonts w:ascii="Bookman Old Style" w:hAnsi="Bookman Old Style"/>
          <w:i/>
          <w:sz w:val="28"/>
          <w:szCs w:val="28"/>
        </w:rPr>
        <w:t xml:space="preserve"> </w:t>
      </w:r>
      <w:proofErr w:type="spellStart"/>
      <w:r w:rsidRPr="007D573E">
        <w:rPr>
          <w:rFonts w:ascii="Bookman Old Style" w:hAnsi="Bookman Old Style"/>
          <w:i/>
          <w:sz w:val="28"/>
          <w:szCs w:val="28"/>
        </w:rPr>
        <w:t>verba</w:t>
      </w:r>
      <w:proofErr w:type="spellEnd"/>
      <w:r w:rsidR="00883D9C">
        <w:rPr>
          <w:rFonts w:ascii="Bookman Old Style" w:hAnsi="Bookman Old Style"/>
          <w:i/>
          <w:sz w:val="28"/>
          <w:szCs w:val="28"/>
        </w:rPr>
        <w:t>,</w:t>
      </w:r>
      <w:r>
        <w:rPr>
          <w:rFonts w:ascii="Bookman Old Style" w:hAnsi="Bookman Old Style"/>
          <w:sz w:val="28"/>
          <w:szCs w:val="28"/>
        </w:rPr>
        <w:t xml:space="preserve"> in support of the position they took that the prosecution should adduce evidence from which </w:t>
      </w:r>
      <w:r w:rsidR="006F4F27">
        <w:rPr>
          <w:rFonts w:ascii="Bookman Old Style" w:hAnsi="Bookman Old Style"/>
          <w:sz w:val="28"/>
          <w:szCs w:val="28"/>
        </w:rPr>
        <w:t>could be made, an inference</w:t>
      </w:r>
      <w:r>
        <w:rPr>
          <w:rFonts w:ascii="Bookman Old Style" w:hAnsi="Bookman Old Style"/>
          <w:sz w:val="28"/>
          <w:szCs w:val="28"/>
        </w:rPr>
        <w:t xml:space="preserve"> that the money found in the possession of the appellant came from criminal activity.  Only in those circumstances, according to counsel, would the reasonable suspicion be proved.  It was submitted that the appellant failed to adduce any evidence suggesting any criminal activity in relation to the sum of ZMK 2,100,100,000 found in the possession of the respondent to warrant charging him with the subject offence.</w:t>
      </w:r>
    </w:p>
    <w:p w:rsidR="007D573E" w:rsidRDefault="007D573E" w:rsidP="00F4184D">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a manner reminiscent of circumlocution and </w:t>
      </w:r>
      <w:r w:rsidR="006F4F27">
        <w:rPr>
          <w:rFonts w:ascii="Bookman Old Style" w:hAnsi="Bookman Old Style"/>
          <w:sz w:val="28"/>
          <w:szCs w:val="28"/>
        </w:rPr>
        <w:t>tautology</w:t>
      </w:r>
      <w:r w:rsidR="00883D9C">
        <w:rPr>
          <w:rFonts w:ascii="Bookman Old Style" w:hAnsi="Bookman Old Style"/>
          <w:sz w:val="28"/>
          <w:szCs w:val="28"/>
        </w:rPr>
        <w:t>,</w:t>
      </w:r>
      <w:r>
        <w:rPr>
          <w:rFonts w:ascii="Bookman Old Style" w:hAnsi="Bookman Old Style"/>
          <w:sz w:val="28"/>
          <w:szCs w:val="28"/>
        </w:rPr>
        <w:t xml:space="preserve"> counsel for the respondent went on to cite numerous other authorities, replete with excerpts and quotations</w:t>
      </w:r>
      <w:r w:rsidR="00883D9C">
        <w:rPr>
          <w:rFonts w:ascii="Bookman Old Style" w:hAnsi="Bookman Old Style"/>
          <w:sz w:val="28"/>
          <w:szCs w:val="28"/>
        </w:rPr>
        <w:t>,</w:t>
      </w:r>
      <w:r>
        <w:rPr>
          <w:rFonts w:ascii="Bookman Old Style" w:hAnsi="Bookman Old Style"/>
          <w:sz w:val="28"/>
          <w:szCs w:val="28"/>
        </w:rPr>
        <w:t xml:space="preserve"> to buttress the argument already delivered </w:t>
      </w:r>
      <w:r w:rsidR="006F4F27">
        <w:rPr>
          <w:rFonts w:ascii="Bookman Old Style" w:hAnsi="Bookman Old Style"/>
          <w:sz w:val="28"/>
          <w:szCs w:val="28"/>
        </w:rPr>
        <w:t>in rebutting this ground</w:t>
      </w:r>
      <w:r>
        <w:rPr>
          <w:rFonts w:ascii="Bookman Old Style" w:hAnsi="Bookman Old Style"/>
          <w:sz w:val="28"/>
          <w:szCs w:val="28"/>
        </w:rPr>
        <w:t>.</w:t>
      </w:r>
    </w:p>
    <w:p w:rsidR="00B330B9" w:rsidRDefault="00B330B9" w:rsidP="00F4184D">
      <w:pPr>
        <w:spacing w:line="480" w:lineRule="auto"/>
        <w:ind w:firstLine="720"/>
        <w:jc w:val="both"/>
        <w:rPr>
          <w:rFonts w:ascii="Bookman Old Style" w:hAnsi="Bookman Old Style"/>
          <w:sz w:val="28"/>
          <w:szCs w:val="28"/>
        </w:rPr>
      </w:pPr>
      <w:r>
        <w:rPr>
          <w:rFonts w:ascii="Bookman Old Style" w:hAnsi="Bookman Old Style"/>
          <w:sz w:val="28"/>
          <w:szCs w:val="28"/>
        </w:rPr>
        <w:t>The learned counsel for the respondent raised objection to the reference by the appellant’s counsel to the impressions in</w:t>
      </w:r>
      <w:r w:rsidR="006F4F27">
        <w:rPr>
          <w:rFonts w:ascii="Bookman Old Style" w:hAnsi="Bookman Old Style"/>
          <w:sz w:val="28"/>
          <w:szCs w:val="28"/>
        </w:rPr>
        <w:t xml:space="preserve"> the</w:t>
      </w:r>
      <w:r>
        <w:rPr>
          <w:rFonts w:ascii="Bookman Old Style" w:hAnsi="Bookman Old Style"/>
          <w:sz w:val="28"/>
          <w:szCs w:val="28"/>
        </w:rPr>
        <w:t xml:space="preserve"> </w:t>
      </w:r>
      <w:r>
        <w:rPr>
          <w:rFonts w:ascii="Bookman Old Style" w:hAnsi="Bookman Old Style"/>
          <w:sz w:val="28"/>
          <w:szCs w:val="28"/>
        </w:rPr>
        <w:lastRenderedPageBreak/>
        <w:t xml:space="preserve">photographic album, exhibit P4, arguing in </w:t>
      </w:r>
      <w:r w:rsidR="00883D9C">
        <w:rPr>
          <w:rFonts w:ascii="Bookman Old Style" w:hAnsi="Bookman Old Style"/>
          <w:sz w:val="28"/>
          <w:szCs w:val="28"/>
        </w:rPr>
        <w:t>what we consider</w:t>
      </w:r>
      <w:r w:rsidR="006F4F27">
        <w:rPr>
          <w:rFonts w:ascii="Bookman Old Style" w:hAnsi="Bookman Old Style"/>
          <w:sz w:val="28"/>
          <w:szCs w:val="28"/>
        </w:rPr>
        <w:t>,</w:t>
      </w:r>
      <w:r w:rsidR="00883D9C">
        <w:rPr>
          <w:rFonts w:ascii="Bookman Old Style" w:hAnsi="Bookman Old Style"/>
          <w:sz w:val="28"/>
          <w:szCs w:val="28"/>
        </w:rPr>
        <w:t xml:space="preserve"> </w:t>
      </w:r>
      <w:r>
        <w:rPr>
          <w:rFonts w:ascii="Bookman Old Style" w:hAnsi="Bookman Old Style"/>
          <w:sz w:val="28"/>
          <w:szCs w:val="28"/>
        </w:rPr>
        <w:t xml:space="preserve">a somewhat elliptical manner, that the respondent could not challenge the decision of the lower court </w:t>
      </w:r>
      <w:r w:rsidR="006F4F27">
        <w:rPr>
          <w:rFonts w:ascii="Bookman Old Style" w:hAnsi="Bookman Old Style"/>
          <w:sz w:val="28"/>
          <w:szCs w:val="28"/>
        </w:rPr>
        <w:t xml:space="preserve">on the ground of exhibit P4, </w:t>
      </w:r>
      <w:r>
        <w:rPr>
          <w:rFonts w:ascii="Bookman Old Style" w:hAnsi="Bookman Old Style"/>
          <w:sz w:val="28"/>
          <w:szCs w:val="28"/>
        </w:rPr>
        <w:t>as that was a finding of fact which could not be a subject of appeal.  Various authori</w:t>
      </w:r>
      <w:r w:rsidR="00830586">
        <w:rPr>
          <w:rFonts w:ascii="Bookman Old Style" w:hAnsi="Bookman Old Style"/>
          <w:sz w:val="28"/>
          <w:szCs w:val="28"/>
        </w:rPr>
        <w:t>tie</w:t>
      </w:r>
      <w:r>
        <w:rPr>
          <w:rFonts w:ascii="Bookman Old Style" w:hAnsi="Bookman Old Style"/>
          <w:sz w:val="28"/>
          <w:szCs w:val="28"/>
        </w:rPr>
        <w:t xml:space="preserve">s including </w:t>
      </w:r>
      <w:r w:rsidRPr="00B330B9">
        <w:rPr>
          <w:rFonts w:ascii="Bookman Old Style" w:hAnsi="Bookman Old Style"/>
          <w:b/>
          <w:sz w:val="28"/>
          <w:szCs w:val="28"/>
        </w:rPr>
        <w:t xml:space="preserve">DPP v. </w:t>
      </w:r>
      <w:proofErr w:type="spellStart"/>
      <w:r w:rsidRPr="00B330B9">
        <w:rPr>
          <w:rFonts w:ascii="Bookman Old Style" w:hAnsi="Bookman Old Style"/>
          <w:b/>
          <w:sz w:val="28"/>
          <w:szCs w:val="28"/>
        </w:rPr>
        <w:t>Ng’</w:t>
      </w:r>
      <w:r>
        <w:rPr>
          <w:rFonts w:ascii="Bookman Old Style" w:hAnsi="Bookman Old Style"/>
          <w:b/>
          <w:sz w:val="28"/>
          <w:szCs w:val="28"/>
        </w:rPr>
        <w:t>andu</w:t>
      </w:r>
      <w:proofErr w:type="spellEnd"/>
      <w:r>
        <w:rPr>
          <w:rFonts w:ascii="Bookman Old Style" w:hAnsi="Bookman Old Style"/>
          <w:b/>
          <w:sz w:val="28"/>
          <w:szCs w:val="28"/>
        </w:rPr>
        <w:t xml:space="preserve"> &amp; Others</w:t>
      </w:r>
      <w:r w:rsidRPr="00B330B9">
        <w:rPr>
          <w:rFonts w:ascii="Bookman Old Style" w:hAnsi="Bookman Old Style"/>
          <w:b/>
          <w:sz w:val="28"/>
          <w:szCs w:val="28"/>
          <w:vertAlign w:val="superscript"/>
        </w:rPr>
        <w:t>11</w:t>
      </w:r>
      <w:r>
        <w:rPr>
          <w:rFonts w:ascii="Bookman Old Style" w:hAnsi="Bookman Old Style"/>
          <w:b/>
          <w:sz w:val="28"/>
          <w:szCs w:val="28"/>
        </w:rPr>
        <w:t xml:space="preserve"> </w:t>
      </w:r>
      <w:r w:rsidRPr="00830586">
        <w:rPr>
          <w:rFonts w:ascii="Bookman Old Style" w:hAnsi="Bookman Old Style"/>
          <w:sz w:val="28"/>
          <w:szCs w:val="28"/>
        </w:rPr>
        <w:t>and</w:t>
      </w:r>
      <w:r>
        <w:rPr>
          <w:rFonts w:ascii="Bookman Old Style" w:hAnsi="Bookman Old Style"/>
          <w:b/>
          <w:sz w:val="28"/>
          <w:szCs w:val="28"/>
        </w:rPr>
        <w:t xml:space="preserve"> DPP v. Chibwe</w:t>
      </w:r>
      <w:r w:rsidRPr="00B330B9">
        <w:rPr>
          <w:rFonts w:ascii="Bookman Old Style" w:hAnsi="Bookman Old Style"/>
          <w:b/>
          <w:sz w:val="28"/>
          <w:szCs w:val="28"/>
          <w:vertAlign w:val="superscript"/>
        </w:rPr>
        <w:t>12</w:t>
      </w:r>
      <w:r w:rsidR="00830586">
        <w:rPr>
          <w:rFonts w:ascii="Bookman Old Style" w:hAnsi="Bookman Old Style"/>
          <w:b/>
          <w:sz w:val="28"/>
          <w:szCs w:val="28"/>
          <w:vertAlign w:val="superscript"/>
        </w:rPr>
        <w:t xml:space="preserve"> </w:t>
      </w:r>
      <w:r w:rsidR="00830586" w:rsidRPr="00830586">
        <w:rPr>
          <w:rFonts w:ascii="Bookman Old Style" w:hAnsi="Bookman Old Style"/>
          <w:sz w:val="28"/>
          <w:szCs w:val="28"/>
        </w:rPr>
        <w:t>were cited</w:t>
      </w:r>
      <w:r>
        <w:rPr>
          <w:rFonts w:ascii="Bookman Old Style" w:hAnsi="Bookman Old Style"/>
          <w:sz w:val="28"/>
          <w:szCs w:val="28"/>
        </w:rPr>
        <w:t>.  Counsel further argued that the particular issue relating to exhibit 4 did not specifically arise in the court below and can</w:t>
      </w:r>
      <w:r w:rsidR="00830586">
        <w:rPr>
          <w:rFonts w:ascii="Bookman Old Style" w:hAnsi="Bookman Old Style"/>
          <w:sz w:val="28"/>
          <w:szCs w:val="28"/>
        </w:rPr>
        <w:t>,</w:t>
      </w:r>
      <w:r>
        <w:rPr>
          <w:rFonts w:ascii="Bookman Old Style" w:hAnsi="Bookman Old Style"/>
          <w:sz w:val="28"/>
          <w:szCs w:val="28"/>
        </w:rPr>
        <w:t xml:space="preserve"> therefore</w:t>
      </w:r>
      <w:r w:rsidR="00830586">
        <w:rPr>
          <w:rFonts w:ascii="Bookman Old Style" w:hAnsi="Bookman Old Style"/>
          <w:sz w:val="28"/>
          <w:szCs w:val="28"/>
        </w:rPr>
        <w:t>,</w:t>
      </w:r>
      <w:r>
        <w:rPr>
          <w:rFonts w:ascii="Bookman Old Style" w:hAnsi="Bookman Old Style"/>
          <w:sz w:val="28"/>
          <w:szCs w:val="28"/>
        </w:rPr>
        <w:t xml:space="preserve"> not be competently raised in this appeal.  The case of </w:t>
      </w:r>
      <w:proofErr w:type="spellStart"/>
      <w:r w:rsidRPr="00B330B9">
        <w:rPr>
          <w:rFonts w:ascii="Bookman Old Style" w:hAnsi="Bookman Old Style"/>
          <w:b/>
          <w:sz w:val="28"/>
          <w:szCs w:val="28"/>
        </w:rPr>
        <w:t>Mususu</w:t>
      </w:r>
      <w:proofErr w:type="spellEnd"/>
      <w:r w:rsidRPr="00B330B9">
        <w:rPr>
          <w:rFonts w:ascii="Bookman Old Style" w:hAnsi="Bookman Old Style"/>
          <w:b/>
          <w:sz w:val="28"/>
          <w:szCs w:val="28"/>
        </w:rPr>
        <w:t xml:space="preserve"> </w:t>
      </w:r>
      <w:proofErr w:type="spellStart"/>
      <w:r w:rsidRPr="00B330B9">
        <w:rPr>
          <w:rFonts w:ascii="Bookman Old Style" w:hAnsi="Bookman Old Style"/>
          <w:b/>
          <w:sz w:val="28"/>
          <w:szCs w:val="28"/>
        </w:rPr>
        <w:t>Ka</w:t>
      </w:r>
      <w:r>
        <w:rPr>
          <w:rFonts w:ascii="Bookman Old Style" w:hAnsi="Bookman Old Style"/>
          <w:b/>
          <w:sz w:val="28"/>
          <w:szCs w:val="28"/>
        </w:rPr>
        <w:t>l</w:t>
      </w:r>
      <w:r w:rsidRPr="00B330B9">
        <w:rPr>
          <w:rFonts w:ascii="Bookman Old Style" w:hAnsi="Bookman Old Style"/>
          <w:b/>
          <w:sz w:val="28"/>
          <w:szCs w:val="28"/>
        </w:rPr>
        <w:t>enga</w:t>
      </w:r>
      <w:proofErr w:type="spellEnd"/>
      <w:r w:rsidRPr="00B330B9">
        <w:rPr>
          <w:rFonts w:ascii="Bookman Old Style" w:hAnsi="Bookman Old Style"/>
          <w:b/>
          <w:sz w:val="28"/>
          <w:szCs w:val="28"/>
        </w:rPr>
        <w:t xml:space="preserve"> Building Limited and Another v. Richman’</w:t>
      </w:r>
      <w:r>
        <w:rPr>
          <w:rFonts w:ascii="Bookman Old Style" w:hAnsi="Bookman Old Style"/>
          <w:b/>
          <w:sz w:val="28"/>
          <w:szCs w:val="28"/>
        </w:rPr>
        <w:t>s Money Lenders Enterprises</w:t>
      </w:r>
      <w:r w:rsidRPr="00B330B9">
        <w:rPr>
          <w:rFonts w:ascii="Bookman Old Style" w:hAnsi="Bookman Old Style"/>
          <w:b/>
          <w:sz w:val="28"/>
          <w:szCs w:val="28"/>
          <w:vertAlign w:val="superscript"/>
        </w:rPr>
        <w:t>13</w:t>
      </w:r>
      <w:r>
        <w:rPr>
          <w:rFonts w:ascii="Bookman Old Style" w:hAnsi="Bookman Old Style"/>
          <w:b/>
          <w:sz w:val="28"/>
          <w:szCs w:val="28"/>
        </w:rPr>
        <w:t xml:space="preserve"> </w:t>
      </w:r>
      <w:r>
        <w:rPr>
          <w:rFonts w:ascii="Bookman Old Style" w:hAnsi="Bookman Old Style"/>
          <w:sz w:val="28"/>
          <w:szCs w:val="28"/>
        </w:rPr>
        <w:t>was also</w:t>
      </w:r>
      <w:r w:rsidR="00830586">
        <w:rPr>
          <w:rFonts w:ascii="Bookman Old Style" w:hAnsi="Bookman Old Style"/>
          <w:sz w:val="28"/>
          <w:szCs w:val="28"/>
        </w:rPr>
        <w:t xml:space="preserve"> called in aid</w:t>
      </w:r>
      <w:r w:rsidR="006F4F27">
        <w:rPr>
          <w:rFonts w:ascii="Bookman Old Style" w:hAnsi="Bookman Old Style"/>
          <w:sz w:val="28"/>
          <w:szCs w:val="28"/>
        </w:rPr>
        <w:t>,</w:t>
      </w:r>
      <w:r w:rsidR="00830586">
        <w:rPr>
          <w:rFonts w:ascii="Bookman Old Style" w:hAnsi="Bookman Old Style"/>
          <w:sz w:val="28"/>
          <w:szCs w:val="28"/>
        </w:rPr>
        <w:t xml:space="preserve"> </w:t>
      </w:r>
      <w:r w:rsidR="006F4F27">
        <w:rPr>
          <w:rFonts w:ascii="Bookman Old Style" w:hAnsi="Bookman Old Style"/>
          <w:sz w:val="28"/>
          <w:szCs w:val="28"/>
        </w:rPr>
        <w:t>for</w:t>
      </w:r>
      <w:r>
        <w:rPr>
          <w:rFonts w:ascii="Bookman Old Style" w:hAnsi="Bookman Old Style"/>
          <w:sz w:val="28"/>
          <w:szCs w:val="28"/>
        </w:rPr>
        <w:t xml:space="preserve"> that submission.</w:t>
      </w:r>
    </w:p>
    <w:p w:rsidR="00B330B9" w:rsidRDefault="00B330B9" w:rsidP="00F4184D">
      <w:pPr>
        <w:spacing w:line="480" w:lineRule="auto"/>
        <w:ind w:firstLine="720"/>
        <w:jc w:val="both"/>
        <w:rPr>
          <w:rFonts w:ascii="Bookman Old Style" w:hAnsi="Bookman Old Style"/>
          <w:sz w:val="28"/>
          <w:szCs w:val="28"/>
        </w:rPr>
      </w:pPr>
      <w:r>
        <w:rPr>
          <w:rFonts w:ascii="Bookman Old Style" w:hAnsi="Bookman Old Style"/>
          <w:sz w:val="28"/>
          <w:szCs w:val="28"/>
        </w:rPr>
        <w:t>We have ruminated on the rival submissions of the parties on ground one.</w:t>
      </w:r>
      <w:r w:rsidR="00654019">
        <w:rPr>
          <w:rFonts w:ascii="Bookman Old Style" w:hAnsi="Bookman Old Style"/>
          <w:sz w:val="28"/>
          <w:szCs w:val="28"/>
        </w:rPr>
        <w:t xml:space="preserve">  Section 71 (1) of the Forfeiture of Proceeds of Crime Act under </w:t>
      </w:r>
      <w:r w:rsidR="00EF1572">
        <w:rPr>
          <w:rFonts w:ascii="Bookman Old Style" w:hAnsi="Bookman Old Style"/>
          <w:sz w:val="28"/>
          <w:szCs w:val="28"/>
        </w:rPr>
        <w:t>which</w:t>
      </w:r>
      <w:r w:rsidR="00654019">
        <w:rPr>
          <w:rFonts w:ascii="Bookman Old Style" w:hAnsi="Bookman Old Style"/>
          <w:sz w:val="28"/>
          <w:szCs w:val="28"/>
        </w:rPr>
        <w:t xml:space="preserve"> the respondent was found guilty by the </w:t>
      </w:r>
      <w:r w:rsidR="00654019" w:rsidRPr="00654019">
        <w:rPr>
          <w:rFonts w:ascii="Bookman Old Style" w:hAnsi="Bookman Old Style"/>
          <w:sz w:val="28"/>
          <w:szCs w:val="28"/>
        </w:rPr>
        <w:t>Subor</w:t>
      </w:r>
      <w:r w:rsidR="00654019">
        <w:rPr>
          <w:rFonts w:ascii="Bookman Old Style" w:hAnsi="Bookman Old Style"/>
          <w:sz w:val="28"/>
          <w:szCs w:val="28"/>
        </w:rPr>
        <w:t>di</w:t>
      </w:r>
      <w:r w:rsidR="00654019" w:rsidRPr="00654019">
        <w:rPr>
          <w:rFonts w:ascii="Bookman Old Style" w:hAnsi="Bookman Old Style"/>
          <w:sz w:val="28"/>
          <w:szCs w:val="28"/>
        </w:rPr>
        <w:t>nate</w:t>
      </w:r>
      <w:r w:rsidR="00654019">
        <w:rPr>
          <w:rFonts w:ascii="Bookman Old Style" w:hAnsi="Bookman Old Style"/>
          <w:sz w:val="28"/>
          <w:szCs w:val="28"/>
        </w:rPr>
        <w:t xml:space="preserve"> Court, </w:t>
      </w:r>
      <w:r w:rsidR="00EF1572">
        <w:rPr>
          <w:rFonts w:ascii="Bookman Old Style" w:hAnsi="Bookman Old Style"/>
          <w:sz w:val="28"/>
          <w:szCs w:val="28"/>
        </w:rPr>
        <w:t>criminalizes</w:t>
      </w:r>
      <w:r w:rsidR="00654019">
        <w:rPr>
          <w:rFonts w:ascii="Bookman Old Style" w:hAnsi="Bookman Old Style"/>
          <w:sz w:val="28"/>
          <w:szCs w:val="28"/>
        </w:rPr>
        <w:t xml:space="preserve"> the receipt, possession, concealment, disposal of</w:t>
      </w:r>
      <w:r w:rsidR="006F4F27">
        <w:rPr>
          <w:rFonts w:ascii="Bookman Old Style" w:hAnsi="Bookman Old Style"/>
          <w:sz w:val="28"/>
          <w:szCs w:val="28"/>
        </w:rPr>
        <w:t>,</w:t>
      </w:r>
      <w:r w:rsidR="00654019">
        <w:rPr>
          <w:rFonts w:ascii="Bookman Old Style" w:hAnsi="Bookman Old Style"/>
          <w:sz w:val="28"/>
          <w:szCs w:val="28"/>
        </w:rPr>
        <w:t xml:space="preserve"> or bringing into Zambia</w:t>
      </w:r>
      <w:r w:rsidR="006F4F27">
        <w:rPr>
          <w:rFonts w:ascii="Bookman Old Style" w:hAnsi="Bookman Old Style"/>
          <w:sz w:val="28"/>
          <w:szCs w:val="28"/>
        </w:rPr>
        <w:t>,</w:t>
      </w:r>
      <w:r w:rsidR="00654019">
        <w:rPr>
          <w:rFonts w:ascii="Bookman Old Style" w:hAnsi="Bookman Old Style"/>
          <w:sz w:val="28"/>
          <w:szCs w:val="28"/>
        </w:rPr>
        <w:t xml:space="preserve"> any money </w:t>
      </w:r>
      <w:r w:rsidR="006F4F27">
        <w:rPr>
          <w:rFonts w:ascii="Bookman Old Style" w:hAnsi="Bookman Old Style"/>
          <w:sz w:val="28"/>
          <w:szCs w:val="28"/>
        </w:rPr>
        <w:t>or</w:t>
      </w:r>
      <w:r w:rsidR="00654019">
        <w:rPr>
          <w:rFonts w:ascii="Bookman Old Style" w:hAnsi="Bookman Old Style"/>
          <w:sz w:val="28"/>
          <w:szCs w:val="28"/>
        </w:rPr>
        <w:t xml:space="preserve"> other property that my reasonably be suspected of being proceeds of crime.  As pointed out by the learned counsel for the appellant, in the present case the aspect of possession of the money by the </w:t>
      </w:r>
      <w:r w:rsidR="00654019">
        <w:rPr>
          <w:rFonts w:ascii="Bookman Old Style" w:hAnsi="Bookman Old Style"/>
          <w:sz w:val="28"/>
          <w:szCs w:val="28"/>
        </w:rPr>
        <w:lastRenderedPageBreak/>
        <w:t>respondent, is common ground.  What is in issue is whether the money in question may reasonably be suspected of being proceeds of crime.</w:t>
      </w:r>
    </w:p>
    <w:p w:rsidR="00AA752B" w:rsidRDefault="00AA752B" w:rsidP="00F4184D">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do not intend to address the question of the charge being possibly bad in law.  It was not the </w:t>
      </w:r>
      <w:r w:rsidRPr="00AA752B">
        <w:rPr>
          <w:rFonts w:ascii="Bookman Old Style" w:hAnsi="Bookman Old Style"/>
          <w:i/>
          <w:sz w:val="28"/>
          <w:szCs w:val="28"/>
        </w:rPr>
        <w:t xml:space="preserve">ratio </w:t>
      </w:r>
      <w:proofErr w:type="spellStart"/>
      <w:r w:rsidRPr="00AA752B">
        <w:rPr>
          <w:rFonts w:ascii="Bookman Old Style" w:hAnsi="Bookman Old Style"/>
          <w:i/>
          <w:sz w:val="28"/>
          <w:szCs w:val="28"/>
        </w:rPr>
        <w:t>decidendi</w:t>
      </w:r>
      <w:proofErr w:type="spellEnd"/>
      <w:r>
        <w:rPr>
          <w:rFonts w:ascii="Bookman Old Style" w:hAnsi="Bookman Old Style"/>
          <w:sz w:val="28"/>
          <w:szCs w:val="28"/>
        </w:rPr>
        <w:t xml:space="preserve"> of the lower court, nor does it appear to have been contested at the trial before the learned Magistrate.  We also do not agree that there were any findings of fact through exhibit P4 which cannot be raised before this court.  To the contrary, P4 was admitted in evidence in the court below.</w:t>
      </w:r>
    </w:p>
    <w:p w:rsidR="00FB7E50" w:rsidRDefault="00FB7E50" w:rsidP="00F4184D">
      <w:pPr>
        <w:spacing w:line="480" w:lineRule="auto"/>
        <w:ind w:firstLine="720"/>
        <w:jc w:val="both"/>
        <w:rPr>
          <w:rFonts w:ascii="Bookman Old Style" w:hAnsi="Bookman Old Style"/>
          <w:sz w:val="28"/>
          <w:szCs w:val="28"/>
        </w:rPr>
      </w:pPr>
      <w:r>
        <w:rPr>
          <w:rFonts w:ascii="Bookman Old Style" w:hAnsi="Bookman Old Style"/>
          <w:sz w:val="28"/>
          <w:szCs w:val="28"/>
        </w:rPr>
        <w:t>The appellant argues that the money may indeed be reasonably suspected of being proceeds of crime.  The respondent denies this claim most emphatically.  What become relevant questions are, first who should have the suspicion, second</w:t>
      </w:r>
      <w:r w:rsidR="007553E0">
        <w:rPr>
          <w:rFonts w:ascii="Bookman Old Style" w:hAnsi="Bookman Old Style"/>
          <w:sz w:val="28"/>
          <w:szCs w:val="28"/>
        </w:rPr>
        <w:t>, how should that suspicion be proved</w:t>
      </w:r>
      <w:r>
        <w:rPr>
          <w:rFonts w:ascii="Bookman Old Style" w:hAnsi="Bookman Old Style"/>
          <w:sz w:val="28"/>
          <w:szCs w:val="28"/>
        </w:rPr>
        <w:t xml:space="preserve">, third, who should establish it, and finally, whether on the facts of the present case, reasonable suspicion was </w:t>
      </w:r>
      <w:r w:rsidR="007553E0">
        <w:rPr>
          <w:rFonts w:ascii="Bookman Old Style" w:hAnsi="Bookman Old Style"/>
          <w:sz w:val="28"/>
          <w:szCs w:val="28"/>
        </w:rPr>
        <w:t xml:space="preserve">indeed </w:t>
      </w:r>
      <w:r>
        <w:rPr>
          <w:rFonts w:ascii="Bookman Old Style" w:hAnsi="Bookman Old Style"/>
          <w:sz w:val="28"/>
          <w:szCs w:val="28"/>
        </w:rPr>
        <w:t xml:space="preserve">established. </w:t>
      </w:r>
    </w:p>
    <w:p w:rsidR="00FB7E50" w:rsidRDefault="00FB7E50" w:rsidP="00F4184D">
      <w:pPr>
        <w:spacing w:line="480" w:lineRule="auto"/>
        <w:ind w:firstLine="720"/>
        <w:jc w:val="both"/>
        <w:rPr>
          <w:rFonts w:ascii="Bookman Old Style" w:hAnsi="Bookman Old Style"/>
          <w:sz w:val="28"/>
          <w:szCs w:val="28"/>
        </w:rPr>
      </w:pPr>
      <w:r>
        <w:rPr>
          <w:rFonts w:ascii="Bookman Old Style" w:hAnsi="Bookman Old Style"/>
          <w:sz w:val="28"/>
          <w:szCs w:val="28"/>
        </w:rPr>
        <w:t>It should be clear from</w:t>
      </w:r>
      <w:r w:rsidR="00EF1572">
        <w:rPr>
          <w:rFonts w:ascii="Bookman Old Style" w:hAnsi="Bookman Old Style"/>
          <w:sz w:val="28"/>
          <w:szCs w:val="28"/>
        </w:rPr>
        <w:t xml:space="preserve"> </w:t>
      </w:r>
      <w:r>
        <w:rPr>
          <w:rFonts w:ascii="Bookman Old Style" w:hAnsi="Bookman Old Style"/>
          <w:sz w:val="28"/>
          <w:szCs w:val="28"/>
        </w:rPr>
        <w:t>what we have thus far stated that central and determinati</w:t>
      </w:r>
      <w:r w:rsidR="007553E0">
        <w:rPr>
          <w:rFonts w:ascii="Bookman Old Style" w:hAnsi="Bookman Old Style"/>
          <w:sz w:val="28"/>
          <w:szCs w:val="28"/>
        </w:rPr>
        <w:t>ve</w:t>
      </w:r>
      <w:r>
        <w:rPr>
          <w:rFonts w:ascii="Bookman Old Style" w:hAnsi="Bookman Old Style"/>
          <w:sz w:val="28"/>
          <w:szCs w:val="28"/>
        </w:rPr>
        <w:t xml:space="preserve"> of the first ground of appeal are the </w:t>
      </w:r>
      <w:r>
        <w:rPr>
          <w:rFonts w:ascii="Bookman Old Style" w:hAnsi="Bookman Old Style"/>
          <w:sz w:val="28"/>
          <w:szCs w:val="28"/>
        </w:rPr>
        <w:lastRenderedPageBreak/>
        <w:t xml:space="preserve">questions what must be proved, who bears the burden of proof and what standard of proof </w:t>
      </w:r>
      <w:r w:rsidR="006F4F27">
        <w:rPr>
          <w:rFonts w:ascii="Bookman Old Style" w:hAnsi="Bookman Old Style"/>
          <w:sz w:val="28"/>
          <w:szCs w:val="28"/>
        </w:rPr>
        <w:t xml:space="preserve">is </w:t>
      </w:r>
      <w:r>
        <w:rPr>
          <w:rFonts w:ascii="Bookman Old Style" w:hAnsi="Bookman Old Style"/>
          <w:sz w:val="28"/>
          <w:szCs w:val="28"/>
        </w:rPr>
        <w:t>required.</w:t>
      </w:r>
    </w:p>
    <w:p w:rsidR="00FB7E50" w:rsidRDefault="00FB7E50" w:rsidP="00F4184D">
      <w:pPr>
        <w:spacing w:line="480" w:lineRule="auto"/>
        <w:ind w:firstLine="720"/>
        <w:jc w:val="both"/>
        <w:rPr>
          <w:rFonts w:ascii="Bookman Old Style" w:hAnsi="Bookman Old Style"/>
          <w:sz w:val="28"/>
          <w:szCs w:val="28"/>
        </w:rPr>
      </w:pPr>
      <w:r>
        <w:rPr>
          <w:rFonts w:ascii="Bookman Old Style" w:hAnsi="Bookman Old Style"/>
          <w:sz w:val="28"/>
          <w:szCs w:val="28"/>
        </w:rPr>
        <w:t xml:space="preserve">Having already </w:t>
      </w:r>
      <w:r w:rsidR="00EF1572">
        <w:rPr>
          <w:rFonts w:ascii="Bookman Old Style" w:hAnsi="Bookman Old Style"/>
          <w:sz w:val="28"/>
          <w:szCs w:val="28"/>
        </w:rPr>
        <w:t>stated</w:t>
      </w:r>
      <w:r>
        <w:rPr>
          <w:rFonts w:ascii="Bookman Old Style" w:hAnsi="Bookman Old Style"/>
          <w:sz w:val="28"/>
          <w:szCs w:val="28"/>
        </w:rPr>
        <w:t xml:space="preserve"> that the issue of possession by the respondent of the money is settled, we now only have to consider what must be proved to establish </w:t>
      </w:r>
      <w:r w:rsidR="007553E0">
        <w:rPr>
          <w:rFonts w:ascii="Bookman Old Style" w:hAnsi="Bookman Old Style"/>
          <w:sz w:val="28"/>
          <w:szCs w:val="28"/>
        </w:rPr>
        <w:t xml:space="preserve">that </w:t>
      </w:r>
      <w:r w:rsidR="005D0034">
        <w:rPr>
          <w:rFonts w:ascii="Bookman Old Style" w:hAnsi="Bookman Old Style"/>
          <w:sz w:val="28"/>
          <w:szCs w:val="28"/>
        </w:rPr>
        <w:t xml:space="preserve">the </w:t>
      </w:r>
      <w:r w:rsidR="007553E0">
        <w:rPr>
          <w:rFonts w:ascii="Bookman Old Style" w:hAnsi="Bookman Old Style"/>
          <w:sz w:val="28"/>
          <w:szCs w:val="28"/>
        </w:rPr>
        <w:t>money ‘may reasonably be suspected</w:t>
      </w:r>
      <w:r>
        <w:rPr>
          <w:rFonts w:ascii="Bookman Old Style" w:hAnsi="Bookman Old Style"/>
          <w:sz w:val="28"/>
          <w:szCs w:val="28"/>
        </w:rPr>
        <w:t xml:space="preserve"> of being proceeds of crime.  In</w:t>
      </w:r>
      <w:r w:rsidR="00EF1572">
        <w:rPr>
          <w:rFonts w:ascii="Bookman Old Style" w:hAnsi="Bookman Old Style"/>
          <w:sz w:val="28"/>
          <w:szCs w:val="28"/>
        </w:rPr>
        <w:t xml:space="preserve"> addressing th</w:t>
      </w:r>
      <w:r w:rsidR="007553E0">
        <w:rPr>
          <w:rFonts w:ascii="Bookman Old Style" w:hAnsi="Bookman Old Style"/>
          <w:sz w:val="28"/>
          <w:szCs w:val="28"/>
        </w:rPr>
        <w:t>is question</w:t>
      </w:r>
      <w:r>
        <w:rPr>
          <w:rFonts w:ascii="Bookman Old Style" w:hAnsi="Bookman Old Style"/>
          <w:sz w:val="28"/>
          <w:szCs w:val="28"/>
        </w:rPr>
        <w:t xml:space="preserve">, learned counsel for the parties referred to numerous case </w:t>
      </w:r>
      <w:r w:rsidR="00EF1572">
        <w:rPr>
          <w:rFonts w:ascii="Bookman Old Style" w:hAnsi="Bookman Old Style"/>
          <w:sz w:val="28"/>
          <w:szCs w:val="28"/>
        </w:rPr>
        <w:t>authorities</w:t>
      </w:r>
      <w:r>
        <w:rPr>
          <w:rFonts w:ascii="Bookman Old Style" w:hAnsi="Bookman Old Style"/>
          <w:sz w:val="28"/>
          <w:szCs w:val="28"/>
        </w:rPr>
        <w:t xml:space="preserve"> on what reasonable suspicion is.  </w:t>
      </w:r>
    </w:p>
    <w:p w:rsidR="00FB7E50" w:rsidRDefault="006F4F27" w:rsidP="007553E0">
      <w:pPr>
        <w:spacing w:line="480" w:lineRule="auto"/>
        <w:ind w:firstLine="720"/>
        <w:jc w:val="both"/>
        <w:rPr>
          <w:rFonts w:ascii="Bookman Old Style" w:hAnsi="Bookman Old Style"/>
          <w:sz w:val="28"/>
          <w:szCs w:val="28"/>
        </w:rPr>
      </w:pPr>
      <w:r>
        <w:rPr>
          <w:rFonts w:ascii="Bookman Old Style" w:hAnsi="Bookman Old Style"/>
          <w:sz w:val="28"/>
          <w:szCs w:val="28"/>
        </w:rPr>
        <w:t>It is obvious to us that it</w:t>
      </w:r>
      <w:r w:rsidR="00FB7E50">
        <w:rPr>
          <w:rFonts w:ascii="Bookman Old Style" w:hAnsi="Bookman Old Style"/>
          <w:sz w:val="28"/>
          <w:szCs w:val="28"/>
        </w:rPr>
        <w:t xml:space="preserve"> is the prosecution which must harbor the </w:t>
      </w:r>
      <w:r w:rsidR="00EF1572">
        <w:rPr>
          <w:rFonts w:ascii="Bookman Old Style" w:hAnsi="Bookman Old Style"/>
          <w:sz w:val="28"/>
          <w:szCs w:val="28"/>
        </w:rPr>
        <w:t>reasonable</w:t>
      </w:r>
      <w:r w:rsidR="00FB7E50">
        <w:rPr>
          <w:rFonts w:ascii="Bookman Old Style" w:hAnsi="Bookman Old Style"/>
          <w:sz w:val="28"/>
          <w:szCs w:val="28"/>
        </w:rPr>
        <w:t xml:space="preserve"> suspicion and </w:t>
      </w:r>
      <w:r>
        <w:rPr>
          <w:rFonts w:ascii="Bookman Old Style" w:hAnsi="Bookman Old Style"/>
          <w:sz w:val="28"/>
          <w:szCs w:val="28"/>
        </w:rPr>
        <w:t xml:space="preserve">which must </w:t>
      </w:r>
      <w:r w:rsidR="00FB7E50">
        <w:rPr>
          <w:rFonts w:ascii="Bookman Old Style" w:hAnsi="Bookman Old Style"/>
          <w:sz w:val="28"/>
          <w:szCs w:val="28"/>
        </w:rPr>
        <w:t>prove it.</w:t>
      </w:r>
      <w:r w:rsidR="007553E0">
        <w:rPr>
          <w:rFonts w:ascii="Bookman Old Style" w:hAnsi="Bookman Old Style"/>
          <w:sz w:val="28"/>
          <w:szCs w:val="28"/>
        </w:rPr>
        <w:t xml:space="preserve">  </w:t>
      </w:r>
      <w:r w:rsidR="00FB7E50">
        <w:rPr>
          <w:rFonts w:ascii="Bookman Old Style" w:hAnsi="Bookman Old Style"/>
          <w:sz w:val="28"/>
          <w:szCs w:val="28"/>
        </w:rPr>
        <w:t xml:space="preserve">As observed by the learned counsel </w:t>
      </w:r>
      <w:r w:rsidR="00F61F76">
        <w:rPr>
          <w:rFonts w:ascii="Bookman Old Style" w:hAnsi="Bookman Old Style"/>
          <w:sz w:val="28"/>
          <w:szCs w:val="28"/>
        </w:rPr>
        <w:t>for the</w:t>
      </w:r>
      <w:r w:rsidR="00FB7E50">
        <w:rPr>
          <w:rFonts w:ascii="Bookman Old Style" w:hAnsi="Bookman Old Style"/>
          <w:sz w:val="28"/>
          <w:szCs w:val="28"/>
        </w:rPr>
        <w:t xml:space="preserve"> appellant, most case </w:t>
      </w:r>
      <w:r w:rsidR="00EF1572">
        <w:rPr>
          <w:rFonts w:ascii="Bookman Old Style" w:hAnsi="Bookman Old Style"/>
          <w:sz w:val="28"/>
          <w:szCs w:val="28"/>
        </w:rPr>
        <w:t>authorities</w:t>
      </w:r>
      <w:r w:rsidR="00FB7E50">
        <w:rPr>
          <w:rFonts w:ascii="Bookman Old Style" w:hAnsi="Bookman Old Style"/>
          <w:sz w:val="28"/>
          <w:szCs w:val="28"/>
        </w:rPr>
        <w:t xml:space="preserve"> that have determined the meaning of ‘reasonable </w:t>
      </w:r>
      <w:proofErr w:type="gramStart"/>
      <w:r w:rsidR="00FB7E50">
        <w:rPr>
          <w:rFonts w:ascii="Bookman Old Style" w:hAnsi="Bookman Old Style"/>
          <w:sz w:val="28"/>
          <w:szCs w:val="28"/>
        </w:rPr>
        <w:t>suspicion’,</w:t>
      </w:r>
      <w:proofErr w:type="gramEnd"/>
      <w:r w:rsidR="00FB7E50">
        <w:rPr>
          <w:rFonts w:ascii="Bookman Old Style" w:hAnsi="Bookman Old Style"/>
          <w:sz w:val="28"/>
          <w:szCs w:val="28"/>
        </w:rPr>
        <w:t xml:space="preserve"> are those that considered that term in regard to the law of arrest and search.  Counsel for the respondent took </w:t>
      </w:r>
      <w:r w:rsidR="007553E0">
        <w:rPr>
          <w:rFonts w:ascii="Bookman Old Style" w:hAnsi="Bookman Old Style"/>
          <w:sz w:val="28"/>
          <w:szCs w:val="28"/>
        </w:rPr>
        <w:t xml:space="preserve">court </w:t>
      </w:r>
      <w:r w:rsidR="00FB7E50">
        <w:rPr>
          <w:rFonts w:ascii="Bookman Old Style" w:hAnsi="Bookman Old Style"/>
          <w:sz w:val="28"/>
          <w:szCs w:val="28"/>
        </w:rPr>
        <w:t>objection to the reference made to these cases, arguing that the cases cited by the appellant in support of the meaning to be attributed to ‘</w:t>
      </w:r>
      <w:r w:rsidR="00EF1572">
        <w:rPr>
          <w:rFonts w:ascii="Bookman Old Style" w:hAnsi="Bookman Old Style"/>
          <w:sz w:val="28"/>
          <w:szCs w:val="28"/>
        </w:rPr>
        <w:t>reasonable</w:t>
      </w:r>
      <w:r w:rsidR="00FB7E50">
        <w:rPr>
          <w:rFonts w:ascii="Bookman Old Style" w:hAnsi="Bookman Old Style"/>
          <w:sz w:val="28"/>
          <w:szCs w:val="28"/>
        </w:rPr>
        <w:t xml:space="preserve"> suspicion’ are inapplicable and should not be considered.  We think, with utmost respect to the respondent’s </w:t>
      </w:r>
      <w:r w:rsidR="00EF1572">
        <w:rPr>
          <w:rFonts w:ascii="Bookman Old Style" w:hAnsi="Bookman Old Style"/>
          <w:sz w:val="28"/>
          <w:szCs w:val="28"/>
        </w:rPr>
        <w:t>learned</w:t>
      </w:r>
      <w:r w:rsidR="00FB7E50">
        <w:rPr>
          <w:rFonts w:ascii="Bookman Old Style" w:hAnsi="Bookman Old Style"/>
          <w:sz w:val="28"/>
          <w:szCs w:val="28"/>
        </w:rPr>
        <w:t xml:space="preserve"> counsel</w:t>
      </w:r>
      <w:r>
        <w:rPr>
          <w:rFonts w:ascii="Bookman Old Style" w:hAnsi="Bookman Old Style"/>
          <w:sz w:val="28"/>
          <w:szCs w:val="28"/>
        </w:rPr>
        <w:t>,</w:t>
      </w:r>
      <w:r w:rsidR="00FB7E50">
        <w:rPr>
          <w:rFonts w:ascii="Bookman Old Style" w:hAnsi="Bookman Old Style"/>
          <w:sz w:val="28"/>
          <w:szCs w:val="28"/>
        </w:rPr>
        <w:t xml:space="preserve"> that the objection they make in this </w:t>
      </w:r>
      <w:r w:rsidR="00EF1572">
        <w:rPr>
          <w:rFonts w:ascii="Bookman Old Style" w:hAnsi="Bookman Old Style"/>
          <w:sz w:val="28"/>
          <w:szCs w:val="28"/>
        </w:rPr>
        <w:t>connection</w:t>
      </w:r>
      <w:r w:rsidR="00FB7E50">
        <w:rPr>
          <w:rFonts w:ascii="Bookman Old Style" w:hAnsi="Bookman Old Style"/>
          <w:sz w:val="28"/>
          <w:szCs w:val="28"/>
        </w:rPr>
        <w:t xml:space="preserve"> is not well-taken.  </w:t>
      </w:r>
      <w:r w:rsidR="00FB7E50">
        <w:rPr>
          <w:rFonts w:ascii="Bookman Old Style" w:hAnsi="Bookman Old Style"/>
          <w:sz w:val="28"/>
          <w:szCs w:val="28"/>
        </w:rPr>
        <w:lastRenderedPageBreak/>
        <w:t>Definitions of</w:t>
      </w:r>
      <w:r w:rsidR="002B5B94">
        <w:rPr>
          <w:rFonts w:ascii="Bookman Old Style" w:hAnsi="Bookman Old Style"/>
          <w:sz w:val="28"/>
          <w:szCs w:val="28"/>
        </w:rPr>
        <w:t xml:space="preserve"> </w:t>
      </w:r>
      <w:r w:rsidR="00FB7E50">
        <w:rPr>
          <w:rFonts w:ascii="Bookman Old Style" w:hAnsi="Bookman Old Style"/>
          <w:sz w:val="28"/>
          <w:szCs w:val="28"/>
        </w:rPr>
        <w:t xml:space="preserve">legal terms and concepts, even if made </w:t>
      </w:r>
      <w:r>
        <w:rPr>
          <w:rFonts w:ascii="Bookman Old Style" w:hAnsi="Bookman Old Style"/>
          <w:sz w:val="28"/>
          <w:szCs w:val="28"/>
        </w:rPr>
        <w:t>in</w:t>
      </w:r>
      <w:r w:rsidR="00FB7E50">
        <w:rPr>
          <w:rFonts w:ascii="Bookman Old Style" w:hAnsi="Bookman Old Style"/>
          <w:sz w:val="28"/>
          <w:szCs w:val="28"/>
        </w:rPr>
        <w:t xml:space="preserve"> different </w:t>
      </w:r>
      <w:r>
        <w:rPr>
          <w:rFonts w:ascii="Bookman Old Style" w:hAnsi="Bookman Old Style"/>
          <w:sz w:val="28"/>
          <w:szCs w:val="28"/>
        </w:rPr>
        <w:t>circumstances</w:t>
      </w:r>
      <w:r w:rsidR="00FB7E50">
        <w:rPr>
          <w:rFonts w:ascii="Bookman Old Style" w:hAnsi="Bookman Old Style"/>
          <w:sz w:val="28"/>
          <w:szCs w:val="28"/>
        </w:rPr>
        <w:t xml:space="preserve">, may still serve a useful </w:t>
      </w:r>
      <w:r w:rsidR="002B5B94">
        <w:rPr>
          <w:rFonts w:ascii="Bookman Old Style" w:hAnsi="Bookman Old Style"/>
          <w:sz w:val="28"/>
          <w:szCs w:val="28"/>
        </w:rPr>
        <w:t>purpose</w:t>
      </w:r>
      <w:r w:rsidR="00FB7E50">
        <w:rPr>
          <w:rFonts w:ascii="Bookman Old Style" w:hAnsi="Bookman Old Style"/>
          <w:sz w:val="28"/>
          <w:szCs w:val="28"/>
        </w:rPr>
        <w:t xml:space="preserve"> </w:t>
      </w:r>
      <w:r>
        <w:rPr>
          <w:rFonts w:ascii="Bookman Old Style" w:hAnsi="Bookman Old Style"/>
          <w:sz w:val="28"/>
          <w:szCs w:val="28"/>
        </w:rPr>
        <w:t xml:space="preserve">of </w:t>
      </w:r>
      <w:r w:rsidR="00FB7E50">
        <w:rPr>
          <w:rFonts w:ascii="Bookman Old Style" w:hAnsi="Bookman Old Style"/>
          <w:sz w:val="28"/>
          <w:szCs w:val="28"/>
        </w:rPr>
        <w:t>elucidat</w:t>
      </w:r>
      <w:r>
        <w:rPr>
          <w:rFonts w:ascii="Bookman Old Style" w:hAnsi="Bookman Old Style"/>
          <w:sz w:val="28"/>
          <w:szCs w:val="28"/>
        </w:rPr>
        <w:t>ing</w:t>
      </w:r>
      <w:r w:rsidR="00FB7E50">
        <w:rPr>
          <w:rFonts w:ascii="Bookman Old Style" w:hAnsi="Bookman Old Style"/>
          <w:sz w:val="28"/>
          <w:szCs w:val="28"/>
        </w:rPr>
        <w:t xml:space="preserve"> unclear terms in the interpretive approach which a</w:t>
      </w:r>
      <w:r>
        <w:rPr>
          <w:rFonts w:ascii="Bookman Old Style" w:hAnsi="Bookman Old Style"/>
          <w:sz w:val="28"/>
          <w:szCs w:val="28"/>
        </w:rPr>
        <w:t>ny</w:t>
      </w:r>
      <w:r w:rsidR="00FB7E50">
        <w:rPr>
          <w:rFonts w:ascii="Bookman Old Style" w:hAnsi="Bookman Old Style"/>
          <w:sz w:val="28"/>
          <w:szCs w:val="28"/>
        </w:rPr>
        <w:t xml:space="preserve"> court </w:t>
      </w:r>
      <w:r>
        <w:rPr>
          <w:rFonts w:ascii="Bookman Old Style" w:hAnsi="Bookman Old Style"/>
          <w:sz w:val="28"/>
          <w:szCs w:val="28"/>
        </w:rPr>
        <w:t>is</w:t>
      </w:r>
      <w:r w:rsidR="00FB7E50">
        <w:rPr>
          <w:rFonts w:ascii="Bookman Old Style" w:hAnsi="Bookman Old Style"/>
          <w:sz w:val="28"/>
          <w:szCs w:val="28"/>
        </w:rPr>
        <w:t xml:space="preserve"> enjoined to adopt.</w:t>
      </w:r>
      <w:r w:rsidR="002B5B94">
        <w:rPr>
          <w:rFonts w:ascii="Bookman Old Style" w:hAnsi="Bookman Old Style"/>
          <w:sz w:val="28"/>
          <w:szCs w:val="28"/>
        </w:rPr>
        <w:t xml:space="preserve">   To us, the resort to definitions of general </w:t>
      </w:r>
      <w:r>
        <w:rPr>
          <w:rFonts w:ascii="Bookman Old Style" w:hAnsi="Bookman Old Style"/>
          <w:sz w:val="28"/>
          <w:szCs w:val="28"/>
        </w:rPr>
        <w:t xml:space="preserve">legal </w:t>
      </w:r>
      <w:r w:rsidR="002B5B94">
        <w:rPr>
          <w:rFonts w:ascii="Bookman Old Style" w:hAnsi="Bookman Old Style"/>
          <w:sz w:val="28"/>
          <w:szCs w:val="28"/>
        </w:rPr>
        <w:t xml:space="preserve">terms and concepts used for specific </w:t>
      </w:r>
      <w:r w:rsidR="007553E0">
        <w:rPr>
          <w:rFonts w:ascii="Bookman Old Style" w:hAnsi="Bookman Old Style"/>
          <w:sz w:val="28"/>
          <w:szCs w:val="28"/>
        </w:rPr>
        <w:t>ends</w:t>
      </w:r>
      <w:r>
        <w:rPr>
          <w:rFonts w:ascii="Bookman Old Style" w:hAnsi="Bookman Old Style"/>
          <w:sz w:val="28"/>
          <w:szCs w:val="28"/>
        </w:rPr>
        <w:t>,</w:t>
      </w:r>
      <w:r w:rsidR="002B5B94">
        <w:rPr>
          <w:rFonts w:ascii="Bookman Old Style" w:hAnsi="Bookman Old Style"/>
          <w:sz w:val="28"/>
          <w:szCs w:val="28"/>
        </w:rPr>
        <w:t xml:space="preserve"> serve no worse a purpose than that served by the concept of persuasive authorities in the context of </w:t>
      </w:r>
      <w:r w:rsidR="002B5B94" w:rsidRPr="002B5B94">
        <w:rPr>
          <w:rFonts w:ascii="Bookman Old Style" w:hAnsi="Bookman Old Style"/>
          <w:i/>
          <w:sz w:val="28"/>
          <w:szCs w:val="28"/>
        </w:rPr>
        <w:t>stare decisis</w:t>
      </w:r>
      <w:r w:rsidR="002B5B94">
        <w:rPr>
          <w:rFonts w:ascii="Bookman Old Style" w:hAnsi="Bookman Old Style"/>
          <w:sz w:val="28"/>
          <w:szCs w:val="28"/>
        </w:rPr>
        <w:t xml:space="preserve">.  We do not accept the narrow approach being advocated by the respondent’s </w:t>
      </w:r>
      <w:proofErr w:type="gramStart"/>
      <w:r w:rsidR="002B5B94">
        <w:rPr>
          <w:rFonts w:ascii="Bookman Old Style" w:hAnsi="Bookman Old Style"/>
          <w:sz w:val="28"/>
          <w:szCs w:val="28"/>
        </w:rPr>
        <w:t>learned</w:t>
      </w:r>
      <w:proofErr w:type="gramEnd"/>
      <w:r w:rsidR="002B5B94">
        <w:rPr>
          <w:rFonts w:ascii="Bookman Old Style" w:hAnsi="Bookman Old Style"/>
          <w:sz w:val="28"/>
          <w:szCs w:val="28"/>
        </w:rPr>
        <w:t xml:space="preserve"> counsel, which in truth only</w:t>
      </w:r>
      <w:r w:rsidR="007553E0">
        <w:rPr>
          <w:rFonts w:ascii="Bookman Old Style" w:hAnsi="Bookman Old Style"/>
          <w:sz w:val="28"/>
          <w:szCs w:val="28"/>
        </w:rPr>
        <w:t xml:space="preserve"> seeks to asphyxi</w:t>
      </w:r>
      <w:r w:rsidR="002B5B94">
        <w:rPr>
          <w:rFonts w:ascii="Bookman Old Style" w:hAnsi="Bookman Old Style"/>
          <w:sz w:val="28"/>
          <w:szCs w:val="28"/>
        </w:rPr>
        <w:t>ate the court in its bid to do justice under an Act of Parliament whose provisions have hitherto remained substantially untested in this jurisdiction.  We are, ther</w:t>
      </w:r>
      <w:r w:rsidR="007553E0">
        <w:rPr>
          <w:rFonts w:ascii="Bookman Old Style" w:hAnsi="Bookman Old Style"/>
          <w:sz w:val="28"/>
          <w:szCs w:val="28"/>
        </w:rPr>
        <w:t>e</w:t>
      </w:r>
      <w:r>
        <w:rPr>
          <w:rFonts w:ascii="Bookman Old Style" w:hAnsi="Bookman Old Style"/>
          <w:sz w:val="28"/>
          <w:szCs w:val="28"/>
        </w:rPr>
        <w:t>for</w:t>
      </w:r>
      <w:r w:rsidR="002B5B94">
        <w:rPr>
          <w:rFonts w:ascii="Bookman Old Style" w:hAnsi="Bookman Old Style"/>
          <w:sz w:val="28"/>
          <w:szCs w:val="28"/>
        </w:rPr>
        <w:t xml:space="preserve">e, of the view that reference by the appellant to the definition of the term ‘reasonable suspicion’ </w:t>
      </w:r>
      <w:r>
        <w:rPr>
          <w:rFonts w:ascii="Bookman Old Style" w:hAnsi="Bookman Old Style"/>
          <w:sz w:val="28"/>
          <w:szCs w:val="28"/>
        </w:rPr>
        <w:t>in</w:t>
      </w:r>
      <w:r w:rsidR="002B5B94">
        <w:rPr>
          <w:rFonts w:ascii="Bookman Old Style" w:hAnsi="Bookman Old Style"/>
          <w:sz w:val="28"/>
          <w:szCs w:val="28"/>
        </w:rPr>
        <w:t xml:space="preserve"> case authorities that dealt with police powers of search and arrest, and other contexts such as bankruptcy, was not inappropriate.  </w:t>
      </w:r>
    </w:p>
    <w:p w:rsidR="002B5B94" w:rsidRDefault="002B5B94" w:rsidP="00F4184D">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appellant’s counsel quoted Lord Devlin in the case of </w:t>
      </w:r>
      <w:proofErr w:type="spellStart"/>
      <w:r w:rsidRPr="002B5B94">
        <w:rPr>
          <w:rFonts w:ascii="Bookman Old Style" w:hAnsi="Bookman Old Style"/>
          <w:b/>
          <w:sz w:val="28"/>
          <w:szCs w:val="28"/>
        </w:rPr>
        <w:t>Shauban</w:t>
      </w:r>
      <w:proofErr w:type="spellEnd"/>
      <w:r w:rsidRPr="002B5B94">
        <w:rPr>
          <w:rFonts w:ascii="Bookman Old Style" w:hAnsi="Bookman Old Style"/>
          <w:b/>
          <w:sz w:val="28"/>
          <w:szCs w:val="28"/>
        </w:rPr>
        <w:t xml:space="preserve"> Bin </w:t>
      </w:r>
      <w:proofErr w:type="spellStart"/>
      <w:r w:rsidRPr="002B5B94">
        <w:rPr>
          <w:rFonts w:ascii="Bookman Old Style" w:hAnsi="Bookman Old Style"/>
          <w:b/>
          <w:sz w:val="28"/>
          <w:szCs w:val="28"/>
        </w:rPr>
        <w:t>Hassien</w:t>
      </w:r>
      <w:proofErr w:type="spellEnd"/>
      <w:r w:rsidRPr="002B5B94">
        <w:rPr>
          <w:rFonts w:ascii="Bookman Old Style" w:hAnsi="Bookman Old Style"/>
          <w:b/>
          <w:sz w:val="28"/>
          <w:szCs w:val="28"/>
        </w:rPr>
        <w:t xml:space="preserve"> and Others v. Chong Fook </w:t>
      </w:r>
      <w:proofErr w:type="spellStart"/>
      <w:r w:rsidRPr="002B5B94">
        <w:rPr>
          <w:rFonts w:ascii="Bookman Old Style" w:hAnsi="Bookman Old Style"/>
          <w:b/>
          <w:sz w:val="28"/>
          <w:szCs w:val="28"/>
        </w:rPr>
        <w:t>Kan</w:t>
      </w:r>
      <w:proofErr w:type="spellEnd"/>
      <w:r w:rsidRPr="002B5B94">
        <w:rPr>
          <w:rFonts w:ascii="Bookman Old Style" w:hAnsi="Bookman Old Style"/>
          <w:b/>
          <w:sz w:val="28"/>
          <w:szCs w:val="28"/>
        </w:rPr>
        <w:t xml:space="preserve"> and Another</w:t>
      </w:r>
      <w:r w:rsidRPr="002B5B94">
        <w:rPr>
          <w:rFonts w:ascii="Bookman Old Style" w:hAnsi="Bookman Old Style"/>
          <w:b/>
          <w:sz w:val="28"/>
          <w:szCs w:val="28"/>
          <w:vertAlign w:val="superscript"/>
        </w:rPr>
        <w:t>1</w:t>
      </w:r>
      <w:r>
        <w:rPr>
          <w:rFonts w:ascii="Bookman Old Style" w:hAnsi="Bookman Old Style"/>
          <w:b/>
          <w:sz w:val="28"/>
          <w:szCs w:val="28"/>
          <w:vertAlign w:val="superscript"/>
        </w:rPr>
        <w:t xml:space="preserve"> </w:t>
      </w:r>
      <w:r w:rsidRPr="002B5B94">
        <w:rPr>
          <w:rFonts w:ascii="Bookman Old Style" w:hAnsi="Bookman Old Style"/>
          <w:sz w:val="28"/>
          <w:szCs w:val="28"/>
        </w:rPr>
        <w:t>where he stated that:</w:t>
      </w:r>
      <w:r>
        <w:rPr>
          <w:rFonts w:ascii="Bookman Old Style" w:hAnsi="Bookman Old Style"/>
          <w:sz w:val="28"/>
          <w:szCs w:val="28"/>
        </w:rPr>
        <w:t>-</w:t>
      </w:r>
    </w:p>
    <w:p w:rsidR="002B5B94" w:rsidRDefault="002B5B94" w:rsidP="002B5B94">
      <w:pPr>
        <w:spacing w:line="240" w:lineRule="auto"/>
        <w:ind w:left="720"/>
        <w:jc w:val="both"/>
        <w:rPr>
          <w:rFonts w:ascii="Bookman Old Style" w:hAnsi="Bookman Old Style"/>
          <w:b/>
          <w:sz w:val="24"/>
          <w:szCs w:val="24"/>
        </w:rPr>
      </w:pPr>
      <w:r w:rsidRPr="002B5B94">
        <w:rPr>
          <w:rFonts w:ascii="Bookman Old Style" w:hAnsi="Bookman Old Style"/>
          <w:b/>
          <w:sz w:val="24"/>
          <w:szCs w:val="24"/>
        </w:rPr>
        <w:t xml:space="preserve">“Suspicion in its ordinary meaning is a state of conjecture or surmise where proof is lacking, ‘I suspect but I cannot prove.’  </w:t>
      </w:r>
      <w:r w:rsidRPr="002B5B94">
        <w:rPr>
          <w:rFonts w:ascii="Bookman Old Style" w:hAnsi="Bookman Old Style"/>
          <w:b/>
          <w:sz w:val="24"/>
          <w:szCs w:val="24"/>
        </w:rPr>
        <w:lastRenderedPageBreak/>
        <w:t xml:space="preserve">Suspicion arises at or near the starting point of an investigation of which the obtaining of prima facie </w:t>
      </w:r>
      <w:r w:rsidR="001041E5" w:rsidRPr="002B5B94">
        <w:rPr>
          <w:rFonts w:ascii="Bookman Old Style" w:hAnsi="Bookman Old Style"/>
          <w:b/>
          <w:sz w:val="24"/>
          <w:szCs w:val="24"/>
        </w:rPr>
        <w:t>proof is</w:t>
      </w:r>
      <w:r w:rsidRPr="002B5B94">
        <w:rPr>
          <w:rFonts w:ascii="Bookman Old Style" w:hAnsi="Bookman Old Style"/>
          <w:b/>
          <w:sz w:val="24"/>
          <w:szCs w:val="24"/>
        </w:rPr>
        <w:t xml:space="preserve"> the end.  When such proof has been obtained, the police case is completed and it is ready for trial and passes on to its next stage.”</w:t>
      </w:r>
    </w:p>
    <w:p w:rsidR="002B5B94" w:rsidRDefault="002B5B94" w:rsidP="002B5B94">
      <w:pPr>
        <w:spacing w:line="240" w:lineRule="auto"/>
        <w:ind w:left="720"/>
        <w:jc w:val="both"/>
        <w:rPr>
          <w:rFonts w:ascii="Bookman Old Style" w:hAnsi="Bookman Old Style"/>
          <w:b/>
          <w:sz w:val="24"/>
          <w:szCs w:val="24"/>
        </w:rPr>
      </w:pPr>
    </w:p>
    <w:p w:rsidR="002B5B94" w:rsidRDefault="002B5B94" w:rsidP="00694589">
      <w:pPr>
        <w:spacing w:line="480" w:lineRule="auto"/>
        <w:ind w:firstLine="720"/>
        <w:jc w:val="both"/>
        <w:rPr>
          <w:rFonts w:ascii="Bookman Old Style" w:hAnsi="Bookman Old Style"/>
          <w:sz w:val="28"/>
          <w:szCs w:val="28"/>
        </w:rPr>
      </w:pPr>
      <w:r>
        <w:rPr>
          <w:rFonts w:ascii="Bookman Old Style" w:hAnsi="Bookman Old Style"/>
          <w:sz w:val="28"/>
          <w:szCs w:val="28"/>
        </w:rPr>
        <w:t>Reference was also made to the passage</w:t>
      </w:r>
      <w:r w:rsidR="00694589">
        <w:rPr>
          <w:rFonts w:ascii="Bookman Old Style" w:hAnsi="Bookman Old Style"/>
          <w:sz w:val="28"/>
          <w:szCs w:val="28"/>
        </w:rPr>
        <w:t xml:space="preserve"> of </w:t>
      </w:r>
      <w:proofErr w:type="spellStart"/>
      <w:r w:rsidR="00694589">
        <w:rPr>
          <w:rFonts w:ascii="Bookman Old Style" w:hAnsi="Bookman Old Style"/>
          <w:sz w:val="28"/>
          <w:szCs w:val="28"/>
        </w:rPr>
        <w:t>Kitto</w:t>
      </w:r>
      <w:proofErr w:type="spellEnd"/>
      <w:r w:rsidR="00694589">
        <w:rPr>
          <w:rFonts w:ascii="Bookman Old Style" w:hAnsi="Bookman Old Style"/>
          <w:sz w:val="28"/>
          <w:szCs w:val="28"/>
        </w:rPr>
        <w:t xml:space="preserve"> J, in </w:t>
      </w:r>
      <w:r w:rsidRPr="00F61F76">
        <w:rPr>
          <w:rFonts w:ascii="Bookman Old Style" w:hAnsi="Bookman Old Style"/>
          <w:b/>
          <w:sz w:val="28"/>
          <w:szCs w:val="28"/>
        </w:rPr>
        <w:t>Queensland Bacon v. Rees</w:t>
      </w:r>
      <w:r w:rsidR="00694589" w:rsidRPr="00F61F76">
        <w:rPr>
          <w:rFonts w:ascii="Bookman Old Style" w:hAnsi="Bookman Old Style"/>
          <w:b/>
          <w:sz w:val="28"/>
          <w:szCs w:val="28"/>
          <w:vertAlign w:val="superscript"/>
        </w:rPr>
        <w:t>2</w:t>
      </w:r>
      <w:r w:rsidR="00694589">
        <w:rPr>
          <w:rFonts w:ascii="Bookman Old Style" w:hAnsi="Bookman Old Style"/>
          <w:sz w:val="28"/>
          <w:szCs w:val="28"/>
        </w:rPr>
        <w:t xml:space="preserve"> to the effect that  a suspicion that something exists is more than a mere idle wondering whether it exists or not.</w:t>
      </w:r>
    </w:p>
    <w:p w:rsidR="00694589" w:rsidRDefault="00694589" w:rsidP="002B5B94">
      <w:pPr>
        <w:spacing w:line="240" w:lineRule="auto"/>
        <w:ind w:left="720"/>
        <w:jc w:val="both"/>
        <w:rPr>
          <w:rFonts w:ascii="Bookman Old Style" w:hAnsi="Bookman Old Style"/>
          <w:b/>
          <w:sz w:val="24"/>
          <w:szCs w:val="24"/>
        </w:rPr>
      </w:pPr>
      <w:r w:rsidRPr="00694589">
        <w:rPr>
          <w:rFonts w:ascii="Bookman Old Style" w:hAnsi="Bookman Old Style"/>
          <w:b/>
          <w:sz w:val="24"/>
          <w:szCs w:val="24"/>
        </w:rPr>
        <w:t>“It is a positive feeling of actual apprehension or mistrust, amounting to a ‘slight opinion, but without sufficient evidence’ as Chambers Dictionary expresses it.  Consequently, a reason to suspect that a fact exists is more than a reason to consider or look into the possibility of existence.”</w:t>
      </w:r>
    </w:p>
    <w:p w:rsidR="00694589" w:rsidRPr="00694589" w:rsidRDefault="00694589" w:rsidP="002B5B94">
      <w:pPr>
        <w:spacing w:line="240" w:lineRule="auto"/>
        <w:ind w:left="720"/>
        <w:jc w:val="both"/>
        <w:rPr>
          <w:rFonts w:ascii="Bookman Old Style" w:hAnsi="Bookman Old Style"/>
          <w:b/>
          <w:sz w:val="24"/>
          <w:szCs w:val="24"/>
        </w:rPr>
      </w:pPr>
    </w:p>
    <w:p w:rsidR="00694589" w:rsidRDefault="007553E0" w:rsidP="00F4184D">
      <w:pPr>
        <w:spacing w:line="480" w:lineRule="auto"/>
        <w:ind w:firstLine="720"/>
        <w:jc w:val="both"/>
        <w:rPr>
          <w:rFonts w:ascii="Bookman Old Style" w:hAnsi="Bookman Old Style"/>
          <w:sz w:val="28"/>
          <w:szCs w:val="28"/>
        </w:rPr>
      </w:pPr>
      <w:r>
        <w:rPr>
          <w:rFonts w:ascii="Bookman Old Style" w:hAnsi="Bookman Old Style"/>
          <w:sz w:val="28"/>
          <w:szCs w:val="28"/>
        </w:rPr>
        <w:t>As we have already stated, t</w:t>
      </w:r>
      <w:r w:rsidR="00694589">
        <w:rPr>
          <w:rFonts w:ascii="Bookman Old Style" w:hAnsi="Bookman Old Style"/>
          <w:sz w:val="28"/>
          <w:szCs w:val="28"/>
        </w:rPr>
        <w:t>he respondent’s counsel suggest</w:t>
      </w:r>
      <w:r>
        <w:rPr>
          <w:rFonts w:ascii="Bookman Old Style" w:hAnsi="Bookman Old Style"/>
          <w:sz w:val="28"/>
          <w:szCs w:val="28"/>
        </w:rPr>
        <w:t>ed</w:t>
      </w:r>
      <w:r w:rsidR="00694589">
        <w:rPr>
          <w:rFonts w:ascii="Bookman Old Style" w:hAnsi="Bookman Old Style"/>
          <w:sz w:val="28"/>
          <w:szCs w:val="28"/>
        </w:rPr>
        <w:t xml:space="preserve"> to us that these </w:t>
      </w:r>
      <w:r w:rsidR="00694589" w:rsidRPr="006F4F27">
        <w:rPr>
          <w:rFonts w:ascii="Bookman Old Style" w:hAnsi="Bookman Old Style"/>
          <w:i/>
          <w:sz w:val="28"/>
          <w:szCs w:val="28"/>
        </w:rPr>
        <w:t>dicta</w:t>
      </w:r>
      <w:r w:rsidR="00694589">
        <w:rPr>
          <w:rFonts w:ascii="Bookman Old Style" w:hAnsi="Bookman Old Style"/>
          <w:sz w:val="28"/>
          <w:szCs w:val="28"/>
        </w:rPr>
        <w:t xml:space="preserve"> are inapplicable for purposes of determining ‘reasonable suspicion’ under section 71 (1) of the Forfeiture of Proceeds of Crime Act.  They proposed instead that the definition of reasonable suspicion in </w:t>
      </w:r>
      <w:r w:rsidR="00694589" w:rsidRPr="00694589">
        <w:rPr>
          <w:rFonts w:ascii="Bookman Old Style" w:hAnsi="Bookman Old Style"/>
          <w:b/>
          <w:sz w:val="28"/>
          <w:szCs w:val="28"/>
        </w:rPr>
        <w:t>Black’s Law Dictionary</w:t>
      </w:r>
      <w:r w:rsidR="00694589" w:rsidRPr="00694589">
        <w:rPr>
          <w:rFonts w:ascii="Bookman Old Style" w:hAnsi="Bookman Old Style"/>
          <w:b/>
          <w:sz w:val="28"/>
          <w:szCs w:val="28"/>
          <w:vertAlign w:val="superscript"/>
        </w:rPr>
        <w:t>8</w:t>
      </w:r>
      <w:r w:rsidR="00694589">
        <w:rPr>
          <w:rFonts w:ascii="Bookman Old Style" w:hAnsi="Bookman Old Style"/>
          <w:sz w:val="28"/>
          <w:szCs w:val="28"/>
        </w:rPr>
        <w:t xml:space="preserve"> </w:t>
      </w:r>
      <w:r w:rsidR="006F4F27">
        <w:rPr>
          <w:rFonts w:ascii="Bookman Old Style" w:hAnsi="Bookman Old Style"/>
          <w:sz w:val="28"/>
          <w:szCs w:val="28"/>
        </w:rPr>
        <w:t>(8</w:t>
      </w:r>
      <w:r w:rsidR="006F4F27" w:rsidRPr="006F4F27">
        <w:rPr>
          <w:rFonts w:ascii="Bookman Old Style" w:hAnsi="Bookman Old Style"/>
          <w:sz w:val="28"/>
          <w:szCs w:val="28"/>
          <w:vertAlign w:val="superscript"/>
        </w:rPr>
        <w:t>th</w:t>
      </w:r>
      <w:r w:rsidR="006F4F27">
        <w:rPr>
          <w:rFonts w:ascii="Bookman Old Style" w:hAnsi="Bookman Old Style"/>
          <w:sz w:val="28"/>
          <w:szCs w:val="28"/>
        </w:rPr>
        <w:t xml:space="preserve"> edition) </w:t>
      </w:r>
      <w:r w:rsidR="00694589">
        <w:rPr>
          <w:rFonts w:ascii="Bookman Old Style" w:hAnsi="Bookman Old Style"/>
          <w:sz w:val="28"/>
          <w:szCs w:val="28"/>
        </w:rPr>
        <w:t>be used.</w:t>
      </w:r>
    </w:p>
    <w:p w:rsidR="00694589" w:rsidRPr="00C6141B" w:rsidRDefault="00694589" w:rsidP="00C6141B">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examined the definition of reasonable suspicion in </w:t>
      </w:r>
      <w:r w:rsidRPr="00694589">
        <w:rPr>
          <w:rFonts w:ascii="Bookman Old Style" w:hAnsi="Bookman Old Style"/>
          <w:b/>
          <w:sz w:val="28"/>
          <w:szCs w:val="28"/>
        </w:rPr>
        <w:t>Black’s Law Dictionary</w:t>
      </w:r>
      <w:r w:rsidR="00C6141B">
        <w:rPr>
          <w:rFonts w:ascii="Bookman Old Style" w:hAnsi="Bookman Old Style"/>
          <w:b/>
          <w:sz w:val="28"/>
          <w:szCs w:val="28"/>
        </w:rPr>
        <w:t>,</w:t>
      </w:r>
      <w:r w:rsidR="007553E0">
        <w:rPr>
          <w:rFonts w:ascii="Bookman Old Style" w:hAnsi="Bookman Old Style"/>
          <w:sz w:val="28"/>
          <w:szCs w:val="28"/>
        </w:rPr>
        <w:t xml:space="preserve"> </w:t>
      </w:r>
      <w:r w:rsidR="00C6141B">
        <w:rPr>
          <w:rFonts w:ascii="Bookman Old Style" w:hAnsi="Bookman Old Style"/>
          <w:sz w:val="28"/>
          <w:szCs w:val="28"/>
        </w:rPr>
        <w:t xml:space="preserve">as already quoted </w:t>
      </w:r>
      <w:r w:rsidR="007553E0">
        <w:rPr>
          <w:rFonts w:ascii="Bookman Old Style" w:hAnsi="Bookman Old Style"/>
          <w:sz w:val="28"/>
          <w:szCs w:val="28"/>
        </w:rPr>
        <w:t>by the learned counsel for the respondent</w:t>
      </w:r>
      <w:r w:rsidR="00C6141B">
        <w:rPr>
          <w:rFonts w:ascii="Bookman Old Style" w:hAnsi="Bookman Old Style"/>
          <w:sz w:val="28"/>
          <w:szCs w:val="28"/>
        </w:rPr>
        <w:t>.</w:t>
      </w:r>
      <w:r>
        <w:rPr>
          <w:rFonts w:ascii="Bookman Old Style" w:hAnsi="Bookman Old Style"/>
          <w:sz w:val="28"/>
          <w:szCs w:val="28"/>
        </w:rPr>
        <w:t xml:space="preserve"> </w:t>
      </w:r>
      <w:r w:rsidR="00C6141B">
        <w:rPr>
          <w:rFonts w:ascii="Bookman Old Style" w:hAnsi="Bookman Old Style"/>
          <w:b/>
          <w:sz w:val="24"/>
          <w:szCs w:val="24"/>
        </w:rPr>
        <w:t xml:space="preserve">  </w:t>
      </w:r>
      <w:r>
        <w:rPr>
          <w:rFonts w:ascii="Bookman Old Style" w:hAnsi="Bookman Old Style"/>
          <w:sz w:val="28"/>
          <w:szCs w:val="28"/>
        </w:rPr>
        <w:t>In</w:t>
      </w:r>
      <w:r w:rsidR="00EF1572">
        <w:rPr>
          <w:rFonts w:ascii="Bookman Old Style" w:hAnsi="Bookman Old Style"/>
          <w:sz w:val="28"/>
          <w:szCs w:val="28"/>
        </w:rPr>
        <w:t xml:space="preserve"> </w:t>
      </w:r>
      <w:r>
        <w:rPr>
          <w:rFonts w:ascii="Bookman Old Style" w:hAnsi="Bookman Old Style"/>
          <w:sz w:val="28"/>
          <w:szCs w:val="28"/>
        </w:rPr>
        <w:t xml:space="preserve">our considered view, the definition of </w:t>
      </w:r>
      <w:r>
        <w:rPr>
          <w:rFonts w:ascii="Bookman Old Style" w:hAnsi="Bookman Old Style"/>
          <w:sz w:val="28"/>
          <w:szCs w:val="28"/>
        </w:rPr>
        <w:lastRenderedPageBreak/>
        <w:t xml:space="preserve">reasonable </w:t>
      </w:r>
      <w:r w:rsidR="00EF1572">
        <w:rPr>
          <w:rFonts w:ascii="Bookman Old Style" w:hAnsi="Bookman Old Style"/>
          <w:sz w:val="28"/>
          <w:szCs w:val="28"/>
        </w:rPr>
        <w:t>suspicion</w:t>
      </w:r>
      <w:r>
        <w:rPr>
          <w:rFonts w:ascii="Bookman Old Style" w:hAnsi="Bookman Old Style"/>
          <w:sz w:val="28"/>
          <w:szCs w:val="28"/>
        </w:rPr>
        <w:t xml:space="preserve"> as given in the cases cited to</w:t>
      </w:r>
      <w:r w:rsidR="00EF1572">
        <w:rPr>
          <w:rFonts w:ascii="Bookman Old Style" w:hAnsi="Bookman Old Style"/>
          <w:sz w:val="28"/>
          <w:szCs w:val="28"/>
        </w:rPr>
        <w:t xml:space="preserve"> </w:t>
      </w:r>
      <w:r>
        <w:rPr>
          <w:rFonts w:ascii="Bookman Old Style" w:hAnsi="Bookman Old Style"/>
          <w:sz w:val="28"/>
          <w:szCs w:val="28"/>
        </w:rPr>
        <w:t xml:space="preserve">us by the learned counsel </w:t>
      </w:r>
      <w:r w:rsidR="00EF1572">
        <w:rPr>
          <w:rFonts w:ascii="Bookman Old Style" w:hAnsi="Bookman Old Style"/>
          <w:sz w:val="28"/>
          <w:szCs w:val="28"/>
        </w:rPr>
        <w:t>for</w:t>
      </w:r>
      <w:r>
        <w:rPr>
          <w:rFonts w:ascii="Bookman Old Style" w:hAnsi="Bookman Old Style"/>
          <w:sz w:val="28"/>
          <w:szCs w:val="28"/>
        </w:rPr>
        <w:t xml:space="preserve"> the</w:t>
      </w:r>
      <w:r w:rsidR="00EF1572">
        <w:rPr>
          <w:rFonts w:ascii="Bookman Old Style" w:hAnsi="Bookman Old Style"/>
          <w:sz w:val="28"/>
          <w:szCs w:val="28"/>
        </w:rPr>
        <w:t xml:space="preserve"> appellant</w:t>
      </w:r>
      <w:r>
        <w:rPr>
          <w:rFonts w:ascii="Bookman Old Style" w:hAnsi="Bookman Old Style"/>
          <w:sz w:val="28"/>
          <w:szCs w:val="28"/>
        </w:rPr>
        <w:t xml:space="preserve">, and that as given in </w:t>
      </w:r>
      <w:r w:rsidRPr="00EF1572">
        <w:rPr>
          <w:rFonts w:ascii="Bookman Old Style" w:hAnsi="Bookman Old Style"/>
          <w:b/>
          <w:sz w:val="28"/>
          <w:szCs w:val="28"/>
        </w:rPr>
        <w:t xml:space="preserve">Black’s Law </w:t>
      </w:r>
      <w:r w:rsidR="00EF1572" w:rsidRPr="00EF1572">
        <w:rPr>
          <w:rFonts w:ascii="Bookman Old Style" w:hAnsi="Bookman Old Style"/>
          <w:b/>
          <w:sz w:val="28"/>
          <w:szCs w:val="28"/>
        </w:rPr>
        <w:t>Dictionary</w:t>
      </w:r>
      <w:r>
        <w:rPr>
          <w:rFonts w:ascii="Bookman Old Style" w:hAnsi="Bookman Old Style"/>
          <w:sz w:val="28"/>
          <w:szCs w:val="28"/>
        </w:rPr>
        <w:t xml:space="preserve">, are not </w:t>
      </w:r>
      <w:r w:rsidR="00EF1572">
        <w:rPr>
          <w:rFonts w:ascii="Bookman Old Style" w:hAnsi="Bookman Old Style"/>
          <w:sz w:val="28"/>
          <w:szCs w:val="28"/>
        </w:rPr>
        <w:t>at variance.  They seem to state or imply the same position that</w:t>
      </w:r>
      <w:r w:rsidR="00C6141B">
        <w:rPr>
          <w:rFonts w:ascii="Bookman Old Style" w:hAnsi="Bookman Old Style"/>
          <w:sz w:val="28"/>
          <w:szCs w:val="28"/>
        </w:rPr>
        <w:t>,</w:t>
      </w:r>
      <w:r w:rsidR="00EF1572">
        <w:rPr>
          <w:rFonts w:ascii="Bookman Old Style" w:hAnsi="Bookman Old Style"/>
          <w:sz w:val="28"/>
          <w:szCs w:val="28"/>
        </w:rPr>
        <w:t xml:space="preserve"> reasonable suspicion is not </w:t>
      </w:r>
      <w:r w:rsidR="00C6141B">
        <w:rPr>
          <w:rFonts w:ascii="Bookman Old Style" w:hAnsi="Bookman Old Style"/>
          <w:sz w:val="28"/>
          <w:szCs w:val="28"/>
        </w:rPr>
        <w:t>arbitrary</w:t>
      </w:r>
      <w:r w:rsidR="00EF1572">
        <w:rPr>
          <w:rFonts w:ascii="Bookman Old Style" w:hAnsi="Bookman Old Style"/>
          <w:sz w:val="28"/>
          <w:szCs w:val="28"/>
        </w:rPr>
        <w:t>; there ought to be a factual basis</w:t>
      </w:r>
      <w:r w:rsidR="00C6141B">
        <w:rPr>
          <w:rFonts w:ascii="Bookman Old Style" w:hAnsi="Bookman Old Style"/>
          <w:sz w:val="28"/>
          <w:szCs w:val="28"/>
        </w:rPr>
        <w:t xml:space="preserve"> </w:t>
      </w:r>
      <w:r w:rsidR="00EF1572">
        <w:rPr>
          <w:rFonts w:ascii="Bookman Old Style" w:hAnsi="Bookman Old Style"/>
          <w:sz w:val="28"/>
          <w:szCs w:val="28"/>
        </w:rPr>
        <w:t xml:space="preserve">upon which it is anchored.  As explained by the New South Wales Court of Criminal Appeal in </w:t>
      </w:r>
      <w:r w:rsidR="00EF1572" w:rsidRPr="00EF1572">
        <w:rPr>
          <w:rFonts w:ascii="Bookman Old Style" w:hAnsi="Bookman Old Style"/>
          <w:b/>
          <w:sz w:val="28"/>
          <w:szCs w:val="28"/>
        </w:rPr>
        <w:t xml:space="preserve">R. v. John </w:t>
      </w:r>
      <w:r w:rsidR="00EF1572">
        <w:rPr>
          <w:rFonts w:ascii="Bookman Old Style" w:hAnsi="Bookman Old Style"/>
          <w:b/>
          <w:sz w:val="28"/>
          <w:szCs w:val="28"/>
        </w:rPr>
        <w:t>R</w:t>
      </w:r>
      <w:r w:rsidR="00EF1572" w:rsidRPr="00EF1572">
        <w:rPr>
          <w:rFonts w:ascii="Bookman Old Style" w:hAnsi="Bookman Old Style"/>
          <w:b/>
          <w:sz w:val="28"/>
          <w:szCs w:val="28"/>
        </w:rPr>
        <w:t>ondo</w:t>
      </w:r>
      <w:r w:rsidR="00EF1572" w:rsidRPr="00EF1572">
        <w:rPr>
          <w:rFonts w:ascii="Bookman Old Style" w:hAnsi="Bookman Old Style"/>
          <w:b/>
          <w:sz w:val="28"/>
          <w:szCs w:val="28"/>
          <w:vertAlign w:val="superscript"/>
        </w:rPr>
        <w:t>1</w:t>
      </w:r>
      <w:r w:rsidR="00EF1572">
        <w:rPr>
          <w:rFonts w:ascii="Bookman Old Style" w:hAnsi="Bookman Old Style"/>
          <w:b/>
          <w:sz w:val="28"/>
          <w:szCs w:val="28"/>
          <w:vertAlign w:val="superscript"/>
        </w:rPr>
        <w:t>4</w:t>
      </w:r>
    </w:p>
    <w:p w:rsidR="00EF1572" w:rsidRPr="00EF1572" w:rsidRDefault="00EF1572" w:rsidP="00EF1572">
      <w:pPr>
        <w:spacing w:line="240" w:lineRule="auto"/>
        <w:ind w:left="720"/>
        <w:jc w:val="both"/>
        <w:rPr>
          <w:rFonts w:ascii="Bookman Old Style" w:hAnsi="Bookman Old Style"/>
          <w:b/>
          <w:sz w:val="24"/>
          <w:szCs w:val="24"/>
        </w:rPr>
      </w:pPr>
      <w:r w:rsidRPr="00EF1572">
        <w:rPr>
          <w:rFonts w:ascii="Bookman Old Style" w:hAnsi="Bookman Old Style"/>
          <w:b/>
          <w:sz w:val="24"/>
          <w:szCs w:val="24"/>
        </w:rPr>
        <w:t xml:space="preserve">“… </w:t>
      </w:r>
      <w:proofErr w:type="gramStart"/>
      <w:r w:rsidRPr="00EF1572">
        <w:rPr>
          <w:rFonts w:ascii="Bookman Old Style" w:hAnsi="Bookman Old Style"/>
          <w:b/>
          <w:sz w:val="24"/>
          <w:szCs w:val="24"/>
        </w:rPr>
        <w:t>reasonable</w:t>
      </w:r>
      <w:proofErr w:type="gramEnd"/>
      <w:r w:rsidRPr="00EF1572">
        <w:rPr>
          <w:rFonts w:ascii="Bookman Old Style" w:hAnsi="Bookman Old Style"/>
          <w:b/>
          <w:sz w:val="24"/>
          <w:szCs w:val="24"/>
        </w:rPr>
        <w:t xml:space="preserve"> suspicion involves less than a belief but more than a mere possibility. There must be some factual basis for the suspicion; reasonable suspicion is not arbitrary.”</w:t>
      </w:r>
    </w:p>
    <w:p w:rsidR="00EF1572" w:rsidRDefault="00EF1572" w:rsidP="00F4184D">
      <w:pPr>
        <w:spacing w:line="480" w:lineRule="auto"/>
        <w:ind w:firstLine="720"/>
        <w:jc w:val="both"/>
        <w:rPr>
          <w:rFonts w:ascii="Bookman Old Style" w:hAnsi="Bookman Old Style"/>
          <w:sz w:val="28"/>
          <w:szCs w:val="28"/>
        </w:rPr>
      </w:pPr>
    </w:p>
    <w:p w:rsidR="00EF1572" w:rsidRDefault="00EF1572" w:rsidP="00F4184D">
      <w:pPr>
        <w:spacing w:line="480" w:lineRule="auto"/>
        <w:ind w:firstLine="720"/>
        <w:jc w:val="both"/>
        <w:rPr>
          <w:rFonts w:ascii="Bookman Old Style" w:hAnsi="Bookman Old Style"/>
          <w:sz w:val="28"/>
          <w:szCs w:val="28"/>
        </w:rPr>
      </w:pPr>
      <w:r>
        <w:rPr>
          <w:rFonts w:ascii="Bookman Old Style" w:hAnsi="Bookman Old Style"/>
          <w:sz w:val="28"/>
          <w:szCs w:val="28"/>
        </w:rPr>
        <w:t>We are, for our part, perfectly satisfied that reasonable suspicion as used in section 71 (1) of the Forfeiture of Proceeds of Crime Act, is mere conject</w:t>
      </w:r>
      <w:r w:rsidR="007553E0">
        <w:rPr>
          <w:rFonts w:ascii="Bookman Old Style" w:hAnsi="Bookman Old Style"/>
          <w:sz w:val="28"/>
          <w:szCs w:val="28"/>
        </w:rPr>
        <w:t>ure</w:t>
      </w:r>
      <w:r>
        <w:rPr>
          <w:rFonts w:ascii="Bookman Old Style" w:hAnsi="Bookman Old Style"/>
          <w:sz w:val="28"/>
          <w:szCs w:val="28"/>
        </w:rPr>
        <w:t xml:space="preserve"> or surmise</w:t>
      </w:r>
      <w:r w:rsidR="00C6141B">
        <w:rPr>
          <w:rFonts w:ascii="Bookman Old Style" w:hAnsi="Bookman Old Style"/>
          <w:sz w:val="28"/>
          <w:szCs w:val="28"/>
        </w:rPr>
        <w:t>,</w:t>
      </w:r>
      <w:r>
        <w:rPr>
          <w:rFonts w:ascii="Bookman Old Style" w:hAnsi="Bookman Old Style"/>
          <w:sz w:val="28"/>
          <w:szCs w:val="28"/>
        </w:rPr>
        <w:t xml:space="preserve"> shy of actual proof that a state of affairs exists.  Such suspicion must be based of articulable facts.  In this regard, we </w:t>
      </w:r>
      <w:r w:rsidR="00C6141B">
        <w:rPr>
          <w:rFonts w:ascii="Bookman Old Style" w:hAnsi="Bookman Old Style"/>
          <w:sz w:val="28"/>
          <w:szCs w:val="28"/>
        </w:rPr>
        <w:t xml:space="preserve">are </w:t>
      </w:r>
      <w:r>
        <w:rPr>
          <w:rFonts w:ascii="Bookman Old Style" w:hAnsi="Bookman Old Style"/>
          <w:sz w:val="28"/>
          <w:szCs w:val="28"/>
        </w:rPr>
        <w:t xml:space="preserve">persuaded by the </w:t>
      </w:r>
      <w:r w:rsidRPr="00C6141B">
        <w:rPr>
          <w:rFonts w:ascii="Bookman Old Style" w:hAnsi="Bookman Old Style"/>
          <w:i/>
          <w:sz w:val="28"/>
          <w:szCs w:val="28"/>
        </w:rPr>
        <w:t>dicta</w:t>
      </w:r>
      <w:r>
        <w:rPr>
          <w:rFonts w:ascii="Bookman Old Style" w:hAnsi="Bookman Old Style"/>
          <w:sz w:val="28"/>
          <w:szCs w:val="28"/>
        </w:rPr>
        <w:t xml:space="preserve"> of Lord Devlin in </w:t>
      </w:r>
      <w:proofErr w:type="spellStart"/>
      <w:r w:rsidR="007553E0" w:rsidRPr="007553E0">
        <w:rPr>
          <w:rFonts w:ascii="Bookman Old Style" w:hAnsi="Bookman Old Style"/>
          <w:b/>
          <w:sz w:val="28"/>
          <w:szCs w:val="28"/>
        </w:rPr>
        <w:t>Shauban</w:t>
      </w:r>
      <w:proofErr w:type="spellEnd"/>
      <w:r w:rsidR="007553E0" w:rsidRPr="007553E0">
        <w:rPr>
          <w:rFonts w:ascii="Bookman Old Style" w:hAnsi="Bookman Old Style"/>
          <w:b/>
          <w:sz w:val="28"/>
          <w:szCs w:val="28"/>
        </w:rPr>
        <w:t xml:space="preserve"> Bin </w:t>
      </w:r>
      <w:r w:rsidRPr="00EF1572">
        <w:rPr>
          <w:rFonts w:ascii="Bookman Old Style" w:hAnsi="Bookman Old Style"/>
          <w:b/>
          <w:sz w:val="28"/>
          <w:szCs w:val="28"/>
        </w:rPr>
        <w:t xml:space="preserve">Hussein v. Chang Fook </w:t>
      </w:r>
      <w:proofErr w:type="spellStart"/>
      <w:r w:rsidRPr="00EF1572">
        <w:rPr>
          <w:rFonts w:ascii="Bookman Old Style" w:hAnsi="Bookman Old Style"/>
          <w:b/>
          <w:sz w:val="28"/>
          <w:szCs w:val="28"/>
        </w:rPr>
        <w:t>Ka</w:t>
      </w:r>
      <w:r>
        <w:rPr>
          <w:rFonts w:ascii="Bookman Old Style" w:hAnsi="Bookman Old Style"/>
          <w:b/>
          <w:sz w:val="28"/>
          <w:szCs w:val="28"/>
        </w:rPr>
        <w:t>n</w:t>
      </w:r>
      <w:proofErr w:type="spellEnd"/>
      <w:r w:rsidR="007553E0">
        <w:rPr>
          <w:rFonts w:ascii="Bookman Old Style" w:hAnsi="Bookman Old Style"/>
          <w:b/>
          <w:sz w:val="28"/>
          <w:szCs w:val="28"/>
        </w:rPr>
        <w:t xml:space="preserve"> and Others</w:t>
      </w:r>
      <w:r w:rsidRPr="00EF1572">
        <w:rPr>
          <w:rFonts w:ascii="Bookman Old Style" w:hAnsi="Bookman Old Style"/>
          <w:b/>
          <w:sz w:val="28"/>
          <w:szCs w:val="28"/>
          <w:vertAlign w:val="superscript"/>
        </w:rPr>
        <w:t>1</w:t>
      </w:r>
      <w:r>
        <w:rPr>
          <w:rFonts w:ascii="Bookman Old Style" w:hAnsi="Bookman Old Style"/>
          <w:sz w:val="28"/>
          <w:szCs w:val="28"/>
        </w:rPr>
        <w:t xml:space="preserve"> as restated and adopted in </w:t>
      </w:r>
      <w:r w:rsidRPr="00EF1572">
        <w:rPr>
          <w:rFonts w:ascii="Bookman Old Style" w:hAnsi="Bookman Old Style"/>
          <w:b/>
          <w:sz w:val="28"/>
          <w:szCs w:val="28"/>
        </w:rPr>
        <w:t>George v. Rocket</w:t>
      </w:r>
      <w:r w:rsidRPr="00EF1572">
        <w:rPr>
          <w:rFonts w:ascii="Bookman Old Style" w:hAnsi="Bookman Old Style"/>
          <w:b/>
          <w:sz w:val="28"/>
          <w:szCs w:val="28"/>
          <w:vertAlign w:val="superscript"/>
        </w:rPr>
        <w:t>4</w:t>
      </w:r>
      <w:r>
        <w:rPr>
          <w:rFonts w:ascii="Bookman Old Style" w:hAnsi="Bookman Old Style"/>
          <w:sz w:val="28"/>
          <w:szCs w:val="28"/>
        </w:rPr>
        <w:t xml:space="preserve"> by the High Court of Australia</w:t>
      </w:r>
      <w:r w:rsidR="00C6141B">
        <w:rPr>
          <w:rFonts w:ascii="Bookman Old Style" w:hAnsi="Bookman Old Style"/>
          <w:sz w:val="28"/>
          <w:szCs w:val="28"/>
        </w:rPr>
        <w:t xml:space="preserve">, an excerpt of which we have reproduced earlier </w:t>
      </w:r>
      <w:r w:rsidR="007553E0">
        <w:rPr>
          <w:rFonts w:ascii="Bookman Old Style" w:hAnsi="Bookman Old Style"/>
          <w:sz w:val="28"/>
          <w:szCs w:val="28"/>
        </w:rPr>
        <w:t xml:space="preserve">on </w:t>
      </w:r>
      <w:r w:rsidR="00C6141B">
        <w:rPr>
          <w:rFonts w:ascii="Bookman Old Style" w:hAnsi="Bookman Old Style"/>
          <w:sz w:val="28"/>
          <w:szCs w:val="28"/>
        </w:rPr>
        <w:t>in this judgment</w:t>
      </w:r>
      <w:r>
        <w:rPr>
          <w:rFonts w:ascii="Bookman Old Style" w:hAnsi="Bookman Old Style"/>
          <w:sz w:val="28"/>
          <w:szCs w:val="28"/>
        </w:rPr>
        <w:t>.</w:t>
      </w:r>
    </w:p>
    <w:p w:rsidR="00401342" w:rsidRDefault="00401342" w:rsidP="00F4184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Having ascertained </w:t>
      </w:r>
      <w:r w:rsidR="00C6141B">
        <w:rPr>
          <w:rFonts w:ascii="Bookman Old Style" w:hAnsi="Bookman Old Style"/>
          <w:sz w:val="28"/>
          <w:szCs w:val="28"/>
        </w:rPr>
        <w:t xml:space="preserve">that </w:t>
      </w:r>
      <w:r>
        <w:rPr>
          <w:rFonts w:ascii="Bookman Old Style" w:hAnsi="Bookman Old Style"/>
          <w:sz w:val="28"/>
          <w:szCs w:val="28"/>
        </w:rPr>
        <w:t>what the prosecution needs to prove</w:t>
      </w:r>
      <w:r w:rsidR="00D609F1">
        <w:rPr>
          <w:rFonts w:ascii="Bookman Old Style" w:hAnsi="Bookman Old Style"/>
          <w:sz w:val="28"/>
          <w:szCs w:val="28"/>
        </w:rPr>
        <w:t>, is</w:t>
      </w:r>
      <w:r w:rsidR="00C6141B">
        <w:rPr>
          <w:rFonts w:ascii="Bookman Old Style" w:hAnsi="Bookman Old Style"/>
          <w:sz w:val="28"/>
          <w:szCs w:val="28"/>
        </w:rPr>
        <w:t xml:space="preserve"> possession and</w:t>
      </w:r>
      <w:r>
        <w:rPr>
          <w:rFonts w:ascii="Bookman Old Style" w:hAnsi="Bookman Old Style"/>
          <w:sz w:val="28"/>
          <w:szCs w:val="28"/>
        </w:rPr>
        <w:t xml:space="preserve"> reasonable suspicion, it now remains for us to consider </w:t>
      </w:r>
      <w:r w:rsidR="00C6141B">
        <w:rPr>
          <w:rFonts w:ascii="Bookman Old Style" w:hAnsi="Bookman Old Style"/>
          <w:sz w:val="28"/>
          <w:szCs w:val="28"/>
        </w:rPr>
        <w:t xml:space="preserve">whether proof of such suspicion should show a link between the source of </w:t>
      </w:r>
      <w:r w:rsidR="007553E0">
        <w:rPr>
          <w:rFonts w:ascii="Bookman Old Style" w:hAnsi="Bookman Old Style"/>
          <w:sz w:val="28"/>
          <w:szCs w:val="28"/>
        </w:rPr>
        <w:t xml:space="preserve">the </w:t>
      </w:r>
      <w:r w:rsidR="00C6141B">
        <w:rPr>
          <w:rFonts w:ascii="Bookman Old Style" w:hAnsi="Bookman Old Style"/>
          <w:sz w:val="28"/>
          <w:szCs w:val="28"/>
        </w:rPr>
        <w:t>money or the accused to possible criminal conduct.</w:t>
      </w:r>
    </w:p>
    <w:p w:rsidR="00401342" w:rsidRDefault="007553E0" w:rsidP="00F4184D">
      <w:pPr>
        <w:spacing w:line="480" w:lineRule="auto"/>
        <w:ind w:firstLine="720"/>
        <w:jc w:val="both"/>
        <w:rPr>
          <w:rFonts w:ascii="Bookman Old Style" w:hAnsi="Bookman Old Style"/>
          <w:sz w:val="28"/>
          <w:szCs w:val="28"/>
        </w:rPr>
      </w:pPr>
      <w:r>
        <w:rPr>
          <w:rFonts w:ascii="Bookman Old Style" w:hAnsi="Bookman Old Style"/>
          <w:sz w:val="28"/>
          <w:szCs w:val="28"/>
        </w:rPr>
        <w:t>It</w:t>
      </w:r>
      <w:r w:rsidR="00401342">
        <w:rPr>
          <w:rFonts w:ascii="Bookman Old Style" w:hAnsi="Bookman Old Style"/>
          <w:sz w:val="28"/>
          <w:szCs w:val="28"/>
        </w:rPr>
        <w:t xml:space="preserve"> is clear to us from the very definition of </w:t>
      </w:r>
      <w:r>
        <w:rPr>
          <w:rFonts w:ascii="Bookman Old Style" w:hAnsi="Bookman Old Style"/>
          <w:sz w:val="28"/>
          <w:szCs w:val="28"/>
        </w:rPr>
        <w:t>‘</w:t>
      </w:r>
      <w:r w:rsidR="00401342">
        <w:rPr>
          <w:rFonts w:ascii="Bookman Old Style" w:hAnsi="Bookman Old Style"/>
          <w:sz w:val="28"/>
          <w:szCs w:val="28"/>
        </w:rPr>
        <w:t>suspicion</w:t>
      </w:r>
      <w:r>
        <w:rPr>
          <w:rFonts w:ascii="Bookman Old Style" w:hAnsi="Bookman Old Style"/>
          <w:sz w:val="28"/>
          <w:szCs w:val="28"/>
        </w:rPr>
        <w:t>’</w:t>
      </w:r>
      <w:r w:rsidR="00C6141B">
        <w:rPr>
          <w:rFonts w:ascii="Bookman Old Style" w:hAnsi="Bookman Old Style"/>
          <w:sz w:val="28"/>
          <w:szCs w:val="28"/>
        </w:rPr>
        <w:t>,</w:t>
      </w:r>
      <w:r w:rsidR="00401342">
        <w:rPr>
          <w:rFonts w:ascii="Bookman Old Style" w:hAnsi="Bookman Old Style"/>
          <w:sz w:val="28"/>
          <w:szCs w:val="28"/>
        </w:rPr>
        <w:t xml:space="preserve"> that there is a call to prove what may well be inconclusive.  Suspicion, being essentially a state of mind, is not in itself easy to prove with certainty</w:t>
      </w:r>
      <w:r>
        <w:rPr>
          <w:rFonts w:ascii="Bookman Old Style" w:hAnsi="Bookman Old Style"/>
          <w:sz w:val="28"/>
          <w:szCs w:val="28"/>
        </w:rPr>
        <w:t xml:space="preserve">.  </w:t>
      </w:r>
      <w:r w:rsidR="00401342">
        <w:rPr>
          <w:rFonts w:ascii="Bookman Old Style" w:hAnsi="Bookman Old Style"/>
          <w:sz w:val="28"/>
          <w:szCs w:val="28"/>
        </w:rPr>
        <w:t xml:space="preserve"> </w:t>
      </w:r>
      <w:r>
        <w:rPr>
          <w:rFonts w:ascii="Bookman Old Style" w:hAnsi="Bookman Old Style"/>
          <w:sz w:val="28"/>
          <w:szCs w:val="28"/>
        </w:rPr>
        <w:t>I</w:t>
      </w:r>
      <w:r w:rsidR="00401342">
        <w:rPr>
          <w:rFonts w:ascii="Bookman Old Style" w:hAnsi="Bookman Old Style"/>
          <w:sz w:val="28"/>
          <w:szCs w:val="28"/>
        </w:rPr>
        <w:t>n fact</w:t>
      </w:r>
      <w:r>
        <w:rPr>
          <w:rFonts w:ascii="Bookman Old Style" w:hAnsi="Bookman Old Style"/>
          <w:sz w:val="28"/>
          <w:szCs w:val="28"/>
        </w:rPr>
        <w:t>,</w:t>
      </w:r>
      <w:r w:rsidR="00401342">
        <w:rPr>
          <w:rFonts w:ascii="Bookman Old Style" w:hAnsi="Bookman Old Style"/>
          <w:sz w:val="28"/>
          <w:szCs w:val="28"/>
        </w:rPr>
        <w:t xml:space="preserve"> we think it cannot be proved conclusively</w:t>
      </w:r>
      <w:r w:rsidR="00C6141B">
        <w:rPr>
          <w:rFonts w:ascii="Bookman Old Style" w:hAnsi="Bookman Old Style"/>
          <w:sz w:val="28"/>
          <w:szCs w:val="28"/>
        </w:rPr>
        <w:t xml:space="preserve"> and is</w:t>
      </w:r>
      <w:r>
        <w:rPr>
          <w:rFonts w:ascii="Bookman Old Style" w:hAnsi="Bookman Old Style"/>
          <w:sz w:val="28"/>
          <w:szCs w:val="28"/>
        </w:rPr>
        <w:t>,</w:t>
      </w:r>
      <w:r w:rsidR="00C6141B">
        <w:rPr>
          <w:rFonts w:ascii="Bookman Old Style" w:hAnsi="Bookman Old Style"/>
          <w:sz w:val="28"/>
          <w:szCs w:val="28"/>
        </w:rPr>
        <w:t xml:space="preserve"> </w:t>
      </w:r>
      <w:r w:rsidR="00401342">
        <w:rPr>
          <w:rFonts w:ascii="Bookman Old Style" w:hAnsi="Bookman Old Style"/>
          <w:sz w:val="28"/>
          <w:szCs w:val="28"/>
        </w:rPr>
        <w:t>in itself to a large extent</w:t>
      </w:r>
      <w:r>
        <w:rPr>
          <w:rFonts w:ascii="Bookman Old Style" w:hAnsi="Bookman Old Style"/>
          <w:sz w:val="28"/>
          <w:szCs w:val="28"/>
        </w:rPr>
        <w:t>,</w:t>
      </w:r>
      <w:r w:rsidR="00401342">
        <w:rPr>
          <w:rFonts w:ascii="Bookman Old Style" w:hAnsi="Bookman Old Style"/>
          <w:sz w:val="28"/>
          <w:szCs w:val="28"/>
        </w:rPr>
        <w:t xml:space="preserve"> subjective.  What however, calls for proof under section 71 (1) of the Act is </w:t>
      </w:r>
      <w:r w:rsidR="00C6141B">
        <w:rPr>
          <w:rFonts w:ascii="Bookman Old Style" w:hAnsi="Bookman Old Style"/>
          <w:sz w:val="28"/>
          <w:szCs w:val="28"/>
        </w:rPr>
        <w:t>‘</w:t>
      </w:r>
      <w:r w:rsidR="00401342">
        <w:rPr>
          <w:rFonts w:ascii="Bookman Old Style" w:hAnsi="Bookman Old Style"/>
          <w:sz w:val="28"/>
          <w:szCs w:val="28"/>
        </w:rPr>
        <w:t>reasonable suspicion</w:t>
      </w:r>
      <w:r w:rsidR="00C6141B">
        <w:rPr>
          <w:rFonts w:ascii="Bookman Old Style" w:hAnsi="Bookman Old Style"/>
          <w:sz w:val="28"/>
          <w:szCs w:val="28"/>
        </w:rPr>
        <w:t>’</w:t>
      </w:r>
      <w:r w:rsidR="00401342">
        <w:rPr>
          <w:rFonts w:ascii="Bookman Old Style" w:hAnsi="Bookman Old Style"/>
          <w:sz w:val="28"/>
          <w:szCs w:val="28"/>
        </w:rPr>
        <w:t xml:space="preserve">.  This necessarily entails that the suspicion ought to be based on some factual basis which removes the subjectivity implicit in ordinary </w:t>
      </w:r>
      <w:r w:rsidR="00E6243A">
        <w:rPr>
          <w:rFonts w:ascii="Bookman Old Style" w:hAnsi="Bookman Old Style"/>
          <w:sz w:val="28"/>
          <w:szCs w:val="28"/>
        </w:rPr>
        <w:t>‘</w:t>
      </w:r>
      <w:r w:rsidR="00401342">
        <w:rPr>
          <w:rFonts w:ascii="Bookman Old Style" w:hAnsi="Bookman Old Style"/>
          <w:sz w:val="28"/>
          <w:szCs w:val="28"/>
        </w:rPr>
        <w:t>suspicion</w:t>
      </w:r>
      <w:r w:rsidR="00E6243A">
        <w:rPr>
          <w:rFonts w:ascii="Bookman Old Style" w:hAnsi="Bookman Old Style"/>
          <w:sz w:val="28"/>
          <w:szCs w:val="28"/>
        </w:rPr>
        <w:t>’</w:t>
      </w:r>
      <w:r w:rsidR="00401342">
        <w:rPr>
          <w:rFonts w:ascii="Bookman Old Style" w:hAnsi="Bookman Old Style"/>
          <w:sz w:val="28"/>
          <w:szCs w:val="28"/>
        </w:rPr>
        <w:t>.  If there are no grounds which make suspicion reasonable</w:t>
      </w:r>
      <w:r>
        <w:rPr>
          <w:rFonts w:ascii="Bookman Old Style" w:hAnsi="Bookman Old Style"/>
          <w:sz w:val="28"/>
          <w:szCs w:val="28"/>
        </w:rPr>
        <w:t>,</w:t>
      </w:r>
      <w:r w:rsidR="00401342">
        <w:rPr>
          <w:rFonts w:ascii="Bookman Old Style" w:hAnsi="Bookman Old Style"/>
          <w:sz w:val="28"/>
          <w:szCs w:val="28"/>
        </w:rPr>
        <w:t xml:space="preserve"> then</w:t>
      </w:r>
      <w:r w:rsidR="00E6243A">
        <w:rPr>
          <w:rFonts w:ascii="Bookman Old Style" w:hAnsi="Bookman Old Style"/>
          <w:sz w:val="28"/>
          <w:szCs w:val="28"/>
        </w:rPr>
        <w:t xml:space="preserve"> such suspicion </w:t>
      </w:r>
      <w:r>
        <w:rPr>
          <w:rFonts w:ascii="Bookman Old Style" w:hAnsi="Bookman Old Style"/>
          <w:sz w:val="28"/>
          <w:szCs w:val="28"/>
        </w:rPr>
        <w:t xml:space="preserve">is mere suspicion or </w:t>
      </w:r>
      <w:r w:rsidR="00E6243A">
        <w:rPr>
          <w:rFonts w:ascii="Bookman Old Style" w:hAnsi="Bookman Old Style"/>
          <w:sz w:val="28"/>
          <w:szCs w:val="28"/>
        </w:rPr>
        <w:t>is unreasonable</w:t>
      </w:r>
      <w:r>
        <w:rPr>
          <w:rFonts w:ascii="Bookman Old Style" w:hAnsi="Bookman Old Style"/>
          <w:sz w:val="28"/>
          <w:szCs w:val="28"/>
        </w:rPr>
        <w:t xml:space="preserve"> suspicion</w:t>
      </w:r>
      <w:r w:rsidR="00E6243A">
        <w:rPr>
          <w:rFonts w:ascii="Bookman Old Style" w:hAnsi="Bookman Old Style"/>
          <w:sz w:val="28"/>
          <w:szCs w:val="28"/>
        </w:rPr>
        <w:t xml:space="preserve">.  </w:t>
      </w:r>
      <w:r w:rsidR="00401342">
        <w:rPr>
          <w:rFonts w:ascii="Bookman Old Style" w:hAnsi="Bookman Old Style"/>
          <w:sz w:val="28"/>
          <w:szCs w:val="28"/>
        </w:rPr>
        <w:t xml:space="preserve"> </w:t>
      </w:r>
      <w:r w:rsidR="00E6243A">
        <w:rPr>
          <w:rFonts w:ascii="Bookman Old Style" w:hAnsi="Bookman Old Style"/>
          <w:sz w:val="28"/>
          <w:szCs w:val="28"/>
        </w:rPr>
        <w:t>It</w:t>
      </w:r>
      <w:r w:rsidR="00401342">
        <w:rPr>
          <w:rFonts w:ascii="Bookman Old Style" w:hAnsi="Bookman Old Style"/>
          <w:sz w:val="28"/>
          <w:szCs w:val="28"/>
        </w:rPr>
        <w:t xml:space="preserve"> is th</w:t>
      </w:r>
      <w:r w:rsidR="00E6243A">
        <w:rPr>
          <w:rFonts w:ascii="Bookman Old Style" w:hAnsi="Bookman Old Style"/>
          <w:sz w:val="28"/>
          <w:szCs w:val="28"/>
        </w:rPr>
        <w:t>at</w:t>
      </w:r>
      <w:r w:rsidR="00401342">
        <w:rPr>
          <w:rFonts w:ascii="Bookman Old Style" w:hAnsi="Bookman Old Style"/>
          <w:sz w:val="28"/>
          <w:szCs w:val="28"/>
        </w:rPr>
        <w:t xml:space="preserve"> factual basis</w:t>
      </w:r>
      <w:r w:rsidR="00E6243A">
        <w:rPr>
          <w:rFonts w:ascii="Bookman Old Style" w:hAnsi="Bookman Old Style"/>
          <w:sz w:val="28"/>
          <w:szCs w:val="28"/>
        </w:rPr>
        <w:t xml:space="preserve"> which make</w:t>
      </w:r>
      <w:r>
        <w:rPr>
          <w:rFonts w:ascii="Bookman Old Style" w:hAnsi="Bookman Old Style"/>
          <w:sz w:val="28"/>
          <w:szCs w:val="28"/>
        </w:rPr>
        <w:t>s</w:t>
      </w:r>
      <w:r w:rsidR="00E6243A">
        <w:rPr>
          <w:rFonts w:ascii="Bookman Old Style" w:hAnsi="Bookman Old Style"/>
          <w:sz w:val="28"/>
          <w:szCs w:val="28"/>
        </w:rPr>
        <w:t xml:space="preserve"> suspicion reasonable,</w:t>
      </w:r>
      <w:r w:rsidR="00401342">
        <w:rPr>
          <w:rFonts w:ascii="Bookman Old Style" w:hAnsi="Bookman Old Style"/>
          <w:sz w:val="28"/>
          <w:szCs w:val="28"/>
        </w:rPr>
        <w:t xml:space="preserve"> </w:t>
      </w:r>
      <w:r w:rsidR="00E6243A">
        <w:rPr>
          <w:rFonts w:ascii="Bookman Old Style" w:hAnsi="Bookman Old Style"/>
          <w:sz w:val="28"/>
          <w:szCs w:val="28"/>
        </w:rPr>
        <w:t>that</w:t>
      </w:r>
      <w:r w:rsidR="00401342">
        <w:rPr>
          <w:rFonts w:ascii="Bookman Old Style" w:hAnsi="Bookman Old Style"/>
          <w:sz w:val="28"/>
          <w:szCs w:val="28"/>
        </w:rPr>
        <w:t xml:space="preserve"> require to be established.  What is more</w:t>
      </w:r>
      <w:r w:rsidR="00E6243A">
        <w:rPr>
          <w:rFonts w:ascii="Bookman Old Style" w:hAnsi="Bookman Old Style"/>
          <w:sz w:val="28"/>
          <w:szCs w:val="28"/>
        </w:rPr>
        <w:t>,</w:t>
      </w:r>
      <w:r w:rsidR="00401342">
        <w:rPr>
          <w:rFonts w:ascii="Bookman Old Style" w:hAnsi="Bookman Old Style"/>
          <w:sz w:val="28"/>
          <w:szCs w:val="28"/>
        </w:rPr>
        <w:t xml:space="preserve"> establishment of the factual basis does not, in our considered view, equal proof of suspicion.  The articulable facts merely assist in </w:t>
      </w:r>
      <w:r w:rsidR="00401342">
        <w:rPr>
          <w:rFonts w:ascii="Bookman Old Style" w:hAnsi="Bookman Old Style"/>
          <w:sz w:val="28"/>
          <w:szCs w:val="28"/>
        </w:rPr>
        <w:lastRenderedPageBreak/>
        <w:t xml:space="preserve">determining whether the suspicion is reasonable, or is not reasonable under those circumstances.  The factual </w:t>
      </w:r>
      <w:proofErr w:type="gramStart"/>
      <w:r w:rsidR="00401342">
        <w:rPr>
          <w:rFonts w:ascii="Bookman Old Style" w:hAnsi="Bookman Old Style"/>
          <w:sz w:val="28"/>
          <w:szCs w:val="28"/>
        </w:rPr>
        <w:t>basis which make</w:t>
      </w:r>
      <w:proofErr w:type="gramEnd"/>
      <w:r w:rsidR="00401342">
        <w:rPr>
          <w:rFonts w:ascii="Bookman Old Style" w:hAnsi="Bookman Old Style"/>
          <w:sz w:val="28"/>
          <w:szCs w:val="28"/>
        </w:rPr>
        <w:t xml:space="preserve"> any suspicion which is actually formed reasonable must be shown to exist at the time the suspicion was formed.  </w:t>
      </w:r>
      <w:proofErr w:type="gramStart"/>
      <w:r w:rsidR="00401342">
        <w:rPr>
          <w:rFonts w:ascii="Bookman Old Style" w:hAnsi="Bookman Old Style"/>
          <w:sz w:val="28"/>
          <w:szCs w:val="28"/>
        </w:rPr>
        <w:t xml:space="preserve">Whether grounds </w:t>
      </w:r>
      <w:r w:rsidR="00E6243A">
        <w:rPr>
          <w:rFonts w:ascii="Bookman Old Style" w:hAnsi="Bookman Old Style"/>
          <w:sz w:val="28"/>
          <w:szCs w:val="28"/>
        </w:rPr>
        <w:t xml:space="preserve">for suspicion </w:t>
      </w:r>
      <w:r w:rsidR="00401342">
        <w:rPr>
          <w:rFonts w:ascii="Bookman Old Style" w:hAnsi="Bookman Old Style"/>
          <w:sz w:val="28"/>
          <w:szCs w:val="28"/>
        </w:rPr>
        <w:t xml:space="preserve">actually existed at the time </w:t>
      </w:r>
      <w:r w:rsidR="00E6243A">
        <w:rPr>
          <w:rFonts w:ascii="Bookman Old Style" w:hAnsi="Bookman Old Style"/>
          <w:sz w:val="28"/>
          <w:szCs w:val="28"/>
        </w:rPr>
        <w:t xml:space="preserve">that suspicion is formed, </w:t>
      </w:r>
      <w:r w:rsidR="00401342">
        <w:rPr>
          <w:rFonts w:ascii="Bookman Old Style" w:hAnsi="Bookman Old Style"/>
          <w:sz w:val="28"/>
          <w:szCs w:val="28"/>
        </w:rPr>
        <w:t>is to be tested objectively.</w:t>
      </w:r>
      <w:proofErr w:type="gramEnd"/>
      <w:r w:rsidR="00401342">
        <w:rPr>
          <w:rFonts w:ascii="Bookman Old Style" w:hAnsi="Bookman Old Style"/>
          <w:sz w:val="28"/>
          <w:szCs w:val="28"/>
        </w:rPr>
        <w:t xml:space="preserve">  Consequently, a suspicion may be reasonable even though subjectively it was based on unreasonable grounds.  </w:t>
      </w:r>
      <w:r w:rsidR="00DD1189">
        <w:rPr>
          <w:rFonts w:ascii="Bookman Old Style" w:hAnsi="Bookman Old Style"/>
          <w:sz w:val="28"/>
          <w:szCs w:val="28"/>
        </w:rPr>
        <w:t>In our</w:t>
      </w:r>
      <w:r w:rsidR="00401342">
        <w:rPr>
          <w:rFonts w:ascii="Bookman Old Style" w:hAnsi="Bookman Old Style"/>
          <w:sz w:val="28"/>
          <w:szCs w:val="28"/>
        </w:rPr>
        <w:t xml:space="preserve"> considered view, </w:t>
      </w:r>
      <w:r w:rsidR="00E6243A">
        <w:rPr>
          <w:rFonts w:ascii="Bookman Old Style" w:hAnsi="Bookman Old Style"/>
          <w:sz w:val="28"/>
          <w:szCs w:val="28"/>
        </w:rPr>
        <w:t>proof of</w:t>
      </w:r>
      <w:r w:rsidR="00401342">
        <w:rPr>
          <w:rFonts w:ascii="Bookman Old Style" w:hAnsi="Bookman Old Style"/>
          <w:sz w:val="28"/>
          <w:szCs w:val="28"/>
        </w:rPr>
        <w:t xml:space="preserve"> reasonable suspicion never involves </w:t>
      </w:r>
      <w:r w:rsidR="00DD1189">
        <w:rPr>
          <w:rFonts w:ascii="Bookman Old Style" w:hAnsi="Bookman Old Style"/>
          <w:sz w:val="28"/>
          <w:szCs w:val="28"/>
        </w:rPr>
        <w:t>certainty</w:t>
      </w:r>
      <w:r w:rsidR="00401342">
        <w:rPr>
          <w:rFonts w:ascii="Bookman Old Style" w:hAnsi="Bookman Old Style"/>
          <w:sz w:val="28"/>
          <w:szCs w:val="28"/>
        </w:rPr>
        <w:t xml:space="preserve"> of the truth</w:t>
      </w:r>
      <w:r w:rsidR="00DD1189">
        <w:rPr>
          <w:rFonts w:ascii="Bookman Old Style" w:hAnsi="Bookman Old Style"/>
          <w:sz w:val="28"/>
          <w:szCs w:val="28"/>
        </w:rPr>
        <w:t>.  Where it does, it ceases to be suspicion and becomes fact.</w:t>
      </w:r>
    </w:p>
    <w:p w:rsidR="00DD1189" w:rsidRDefault="00DD1189" w:rsidP="00F4184D">
      <w:pPr>
        <w:spacing w:line="480" w:lineRule="auto"/>
        <w:ind w:firstLine="720"/>
        <w:jc w:val="both"/>
        <w:rPr>
          <w:rFonts w:ascii="Bookman Old Style" w:hAnsi="Bookman Old Style"/>
          <w:sz w:val="28"/>
          <w:szCs w:val="28"/>
        </w:rPr>
      </w:pPr>
      <w:r>
        <w:rPr>
          <w:rFonts w:ascii="Bookman Old Style" w:hAnsi="Bookman Old Style"/>
          <w:sz w:val="28"/>
          <w:szCs w:val="28"/>
        </w:rPr>
        <w:t>Additionally, the terminology used in section 71 (1) namely, ‘may reasonably be suspected’ reinforce</w:t>
      </w:r>
      <w:r w:rsidR="00E6243A">
        <w:rPr>
          <w:rFonts w:ascii="Bookman Old Style" w:hAnsi="Bookman Old Style"/>
          <w:sz w:val="28"/>
          <w:szCs w:val="28"/>
        </w:rPr>
        <w:t>s</w:t>
      </w:r>
      <w:r>
        <w:rPr>
          <w:rFonts w:ascii="Bookman Old Style" w:hAnsi="Bookman Old Style"/>
          <w:sz w:val="28"/>
          <w:szCs w:val="28"/>
        </w:rPr>
        <w:t xml:space="preserve"> our view that proof beyond reasonable doubt of reasonable suspicion, was not contemplated or intended when section 71 (1) was formulated.</w:t>
      </w:r>
    </w:p>
    <w:p w:rsidR="00DD1189" w:rsidRDefault="00DD1189" w:rsidP="00F4184D">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learned counsel for the appellant have submitted that the effect of the word ‘may’ rather than ‘is’ is that the suspicion need not be conclusive.  We agree with this submission.  We are also greatly persuaded by the </w:t>
      </w:r>
      <w:r w:rsidRPr="007553E0">
        <w:rPr>
          <w:rFonts w:ascii="Bookman Old Style" w:hAnsi="Bookman Old Style"/>
          <w:i/>
          <w:sz w:val="28"/>
          <w:szCs w:val="28"/>
        </w:rPr>
        <w:t xml:space="preserve">dicta </w:t>
      </w:r>
      <w:r>
        <w:rPr>
          <w:rFonts w:ascii="Bookman Old Style" w:hAnsi="Bookman Old Style"/>
          <w:sz w:val="28"/>
          <w:szCs w:val="28"/>
        </w:rPr>
        <w:t xml:space="preserve">of Kirby P, quoted by the appellant’s </w:t>
      </w:r>
      <w:r>
        <w:rPr>
          <w:rFonts w:ascii="Bookman Old Style" w:hAnsi="Bookman Old Style"/>
          <w:sz w:val="28"/>
          <w:szCs w:val="28"/>
        </w:rPr>
        <w:lastRenderedPageBreak/>
        <w:t xml:space="preserve">counsel in </w:t>
      </w:r>
      <w:r w:rsidRPr="00DD1189">
        <w:rPr>
          <w:rFonts w:ascii="Bookman Old Style" w:hAnsi="Bookman Old Style"/>
          <w:b/>
          <w:sz w:val="28"/>
          <w:szCs w:val="28"/>
        </w:rPr>
        <w:t>Anderson v. Judges of the District Court</w:t>
      </w:r>
      <w:r w:rsidRPr="00DD1189">
        <w:rPr>
          <w:rFonts w:ascii="Bookman Old Style" w:hAnsi="Bookman Old Style"/>
          <w:b/>
          <w:sz w:val="28"/>
          <w:szCs w:val="28"/>
          <w:vertAlign w:val="superscript"/>
        </w:rPr>
        <w:t>5</w:t>
      </w:r>
      <w:r>
        <w:rPr>
          <w:rFonts w:ascii="Bookman Old Style" w:hAnsi="Bookman Old Style"/>
          <w:sz w:val="28"/>
          <w:szCs w:val="28"/>
        </w:rPr>
        <w:t xml:space="preserve"> where it was stated that:-</w:t>
      </w:r>
    </w:p>
    <w:p w:rsidR="00DD1189" w:rsidRPr="00DD1189" w:rsidRDefault="00DD1189" w:rsidP="00DD1189">
      <w:pPr>
        <w:spacing w:line="240" w:lineRule="auto"/>
        <w:ind w:left="720"/>
        <w:jc w:val="both"/>
        <w:rPr>
          <w:rFonts w:ascii="Bookman Old Style" w:hAnsi="Bookman Old Style"/>
          <w:b/>
          <w:sz w:val="24"/>
          <w:szCs w:val="24"/>
        </w:rPr>
      </w:pPr>
      <w:r w:rsidRPr="00DD1189">
        <w:rPr>
          <w:rFonts w:ascii="Bookman Old Style" w:hAnsi="Bookman Old Style"/>
          <w:b/>
          <w:sz w:val="24"/>
          <w:szCs w:val="24"/>
        </w:rPr>
        <w:t>“How a level of thought which is qualified by what ‘may’ be (and does not have to reach beyond what is ‘suspected’) can be established beyond reasonable doubt, is not entirely clear.  But the section exists and has survived for more than a century in substantially the same form.  It must therefore be given meaning.  Presumably, the criminal onus and the words of the section must be reconciled by saying that court before which the person is charged must be satisfied beyond reasonable doubt that the thing in question may be reasonably be suspected of being stolen or otherwise unlawfully obtained.”</w:t>
      </w:r>
    </w:p>
    <w:p w:rsidR="00EF1572" w:rsidRDefault="00EF1572" w:rsidP="00F4184D">
      <w:pPr>
        <w:spacing w:line="480" w:lineRule="auto"/>
        <w:ind w:firstLine="720"/>
        <w:jc w:val="both"/>
        <w:rPr>
          <w:rFonts w:ascii="Bookman Old Style" w:hAnsi="Bookman Old Style"/>
          <w:sz w:val="28"/>
          <w:szCs w:val="28"/>
        </w:rPr>
      </w:pPr>
    </w:p>
    <w:p w:rsidR="00DD1189" w:rsidRDefault="00E6243A" w:rsidP="00F4184D">
      <w:pPr>
        <w:spacing w:line="480" w:lineRule="auto"/>
        <w:ind w:firstLine="720"/>
        <w:jc w:val="both"/>
        <w:rPr>
          <w:rFonts w:ascii="Bookman Old Style" w:hAnsi="Bookman Old Style"/>
          <w:sz w:val="28"/>
          <w:szCs w:val="28"/>
        </w:rPr>
      </w:pPr>
      <w:r>
        <w:rPr>
          <w:rFonts w:ascii="Bookman Old Style" w:hAnsi="Bookman Old Style"/>
          <w:sz w:val="28"/>
          <w:szCs w:val="28"/>
        </w:rPr>
        <w:t>Our view is reinforced by section 71 (3) of the Act which dispenses with the need to prove a predicate offence for purposes of satisfying the requirements under section 7(1).  Section 7 (3) reads as follows:-</w:t>
      </w:r>
    </w:p>
    <w:p w:rsidR="003F1338" w:rsidRDefault="003F1338" w:rsidP="003F1338">
      <w:pPr>
        <w:spacing w:line="240" w:lineRule="auto"/>
        <w:ind w:left="720"/>
        <w:jc w:val="both"/>
        <w:rPr>
          <w:rFonts w:ascii="Bookman Old Style" w:hAnsi="Bookman Old Style"/>
          <w:b/>
          <w:sz w:val="24"/>
          <w:szCs w:val="24"/>
        </w:rPr>
      </w:pPr>
      <w:r w:rsidRPr="003F1338">
        <w:rPr>
          <w:rFonts w:ascii="Bookman Old Style" w:hAnsi="Bookman Old Style"/>
          <w:b/>
          <w:sz w:val="24"/>
          <w:szCs w:val="24"/>
        </w:rPr>
        <w:t>“The offence under subsection (1) is not predicated on proof of the commission of a serious offence or foreign serious offence.”</w:t>
      </w:r>
    </w:p>
    <w:p w:rsidR="003F1338" w:rsidRPr="003F1338" w:rsidRDefault="003F1338" w:rsidP="003F1338">
      <w:pPr>
        <w:spacing w:line="240" w:lineRule="auto"/>
        <w:ind w:left="720"/>
        <w:jc w:val="both"/>
        <w:rPr>
          <w:rFonts w:ascii="Bookman Old Style" w:hAnsi="Bookman Old Style"/>
          <w:b/>
          <w:sz w:val="24"/>
          <w:szCs w:val="24"/>
        </w:rPr>
      </w:pPr>
    </w:p>
    <w:p w:rsidR="003F1338" w:rsidRDefault="003F1338" w:rsidP="00F4184D">
      <w:pPr>
        <w:spacing w:line="480" w:lineRule="auto"/>
        <w:ind w:firstLine="720"/>
        <w:jc w:val="both"/>
        <w:rPr>
          <w:rFonts w:ascii="Bookman Old Style" w:hAnsi="Bookman Old Style"/>
          <w:sz w:val="28"/>
          <w:szCs w:val="28"/>
        </w:rPr>
      </w:pPr>
      <w:r>
        <w:rPr>
          <w:rFonts w:ascii="Bookman Old Style" w:hAnsi="Bookman Old Style"/>
          <w:sz w:val="28"/>
          <w:szCs w:val="28"/>
        </w:rPr>
        <w:t>It is for these reasons that we accept the authorities that have been cited by the learned counsel for the appellant</w:t>
      </w:r>
      <w:r w:rsidR="00E6243A">
        <w:rPr>
          <w:rFonts w:ascii="Bookman Old Style" w:hAnsi="Bookman Old Style"/>
          <w:sz w:val="28"/>
          <w:szCs w:val="28"/>
        </w:rPr>
        <w:t>,</w:t>
      </w:r>
      <w:r>
        <w:rPr>
          <w:rFonts w:ascii="Bookman Old Style" w:hAnsi="Bookman Old Style"/>
          <w:sz w:val="28"/>
          <w:szCs w:val="28"/>
        </w:rPr>
        <w:t xml:space="preserve"> to support the position we take</w:t>
      </w:r>
      <w:r w:rsidR="007553E0">
        <w:rPr>
          <w:rFonts w:ascii="Bookman Old Style" w:hAnsi="Bookman Old Style"/>
          <w:sz w:val="28"/>
          <w:szCs w:val="28"/>
        </w:rPr>
        <w:t>,</w:t>
      </w:r>
      <w:r>
        <w:rPr>
          <w:rFonts w:ascii="Bookman Old Style" w:hAnsi="Bookman Old Style"/>
          <w:sz w:val="28"/>
          <w:szCs w:val="28"/>
        </w:rPr>
        <w:t xml:space="preserve"> that in section 71 (1) of the Act proof of ‘reasonable suspicion’ entails a lower standard tha</w:t>
      </w:r>
      <w:r w:rsidR="00E6243A">
        <w:rPr>
          <w:rFonts w:ascii="Bookman Old Style" w:hAnsi="Bookman Old Style"/>
          <w:sz w:val="28"/>
          <w:szCs w:val="28"/>
        </w:rPr>
        <w:t xml:space="preserve">n </w:t>
      </w:r>
      <w:r>
        <w:rPr>
          <w:rFonts w:ascii="Bookman Old Style" w:hAnsi="Bookman Old Style"/>
          <w:sz w:val="28"/>
          <w:szCs w:val="28"/>
        </w:rPr>
        <w:t xml:space="preserve">beyond reasonable doubt. </w:t>
      </w:r>
    </w:p>
    <w:p w:rsidR="003F1338" w:rsidRDefault="003F1338" w:rsidP="00F4184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Having so stated, we now proceed to consider </w:t>
      </w:r>
      <w:r w:rsidR="00E6243A">
        <w:rPr>
          <w:rFonts w:ascii="Bookman Old Style" w:hAnsi="Bookman Old Style"/>
          <w:sz w:val="28"/>
          <w:szCs w:val="28"/>
        </w:rPr>
        <w:t>what</w:t>
      </w:r>
      <w:r>
        <w:rPr>
          <w:rFonts w:ascii="Bookman Old Style" w:hAnsi="Bookman Old Style"/>
          <w:sz w:val="28"/>
          <w:szCs w:val="28"/>
        </w:rPr>
        <w:t xml:space="preserve"> evidence </w:t>
      </w:r>
      <w:r w:rsidR="00E6243A">
        <w:rPr>
          <w:rFonts w:ascii="Bookman Old Style" w:hAnsi="Bookman Old Style"/>
          <w:sz w:val="28"/>
          <w:szCs w:val="28"/>
        </w:rPr>
        <w:t>needed to be adduced in the</w:t>
      </w:r>
      <w:r>
        <w:rPr>
          <w:rFonts w:ascii="Bookman Old Style" w:hAnsi="Bookman Old Style"/>
          <w:sz w:val="28"/>
          <w:szCs w:val="28"/>
        </w:rPr>
        <w:t xml:space="preserve"> lower court to satisfy the requirements under section 71 (1</w:t>
      </w:r>
      <w:r w:rsidR="00E6243A">
        <w:rPr>
          <w:rFonts w:ascii="Bookman Old Style" w:hAnsi="Bookman Old Style"/>
          <w:sz w:val="28"/>
          <w:szCs w:val="28"/>
        </w:rPr>
        <w:t>)</w:t>
      </w:r>
      <w:r>
        <w:rPr>
          <w:rFonts w:ascii="Bookman Old Style" w:hAnsi="Bookman Old Style"/>
          <w:sz w:val="28"/>
          <w:szCs w:val="28"/>
        </w:rPr>
        <w:t>.</w:t>
      </w:r>
      <w:r w:rsidR="000C46F5">
        <w:rPr>
          <w:rFonts w:ascii="Bookman Old Style" w:hAnsi="Bookman Old Style"/>
          <w:sz w:val="28"/>
          <w:szCs w:val="28"/>
        </w:rPr>
        <w:t xml:space="preserve">  What, in this case, are the specific and articulable facts?  The appellant’s counsel submitted that </w:t>
      </w:r>
      <w:r w:rsidR="001618B9">
        <w:rPr>
          <w:rFonts w:ascii="Bookman Old Style" w:hAnsi="Bookman Old Style"/>
          <w:sz w:val="28"/>
          <w:szCs w:val="28"/>
        </w:rPr>
        <w:t>sufficient</w:t>
      </w:r>
      <w:r w:rsidR="000C46F5">
        <w:rPr>
          <w:rFonts w:ascii="Bookman Old Style" w:hAnsi="Bookman Old Style"/>
          <w:sz w:val="28"/>
          <w:szCs w:val="28"/>
        </w:rPr>
        <w:t xml:space="preserve"> evidence was </w:t>
      </w:r>
      <w:r w:rsidR="001618B9">
        <w:rPr>
          <w:rFonts w:ascii="Bookman Old Style" w:hAnsi="Bookman Old Style"/>
          <w:sz w:val="28"/>
          <w:szCs w:val="28"/>
        </w:rPr>
        <w:t>adduced</w:t>
      </w:r>
      <w:r w:rsidR="000C46F5">
        <w:rPr>
          <w:rFonts w:ascii="Bookman Old Style" w:hAnsi="Bookman Old Style"/>
          <w:sz w:val="28"/>
          <w:szCs w:val="28"/>
        </w:rPr>
        <w:t xml:space="preserve"> </w:t>
      </w:r>
      <w:r w:rsidR="00E6243A">
        <w:rPr>
          <w:rFonts w:ascii="Bookman Old Style" w:hAnsi="Bookman Old Style"/>
          <w:sz w:val="28"/>
          <w:szCs w:val="28"/>
        </w:rPr>
        <w:t>of specific and</w:t>
      </w:r>
      <w:r w:rsidR="000C46F5">
        <w:rPr>
          <w:rFonts w:ascii="Bookman Old Style" w:hAnsi="Bookman Old Style"/>
          <w:sz w:val="28"/>
          <w:szCs w:val="28"/>
        </w:rPr>
        <w:t xml:space="preserve"> articulable facts to make the suspicion envisioned in section 71 (1) reasonable.  </w:t>
      </w:r>
      <w:r w:rsidR="001618B9">
        <w:rPr>
          <w:rFonts w:ascii="Bookman Old Style" w:hAnsi="Bookman Old Style"/>
          <w:sz w:val="28"/>
          <w:szCs w:val="28"/>
        </w:rPr>
        <w:t>These</w:t>
      </w:r>
      <w:r w:rsidR="000C46F5">
        <w:rPr>
          <w:rFonts w:ascii="Bookman Old Style" w:hAnsi="Bookman Old Style"/>
          <w:sz w:val="28"/>
          <w:szCs w:val="28"/>
        </w:rPr>
        <w:t xml:space="preserve"> facts, according to the</w:t>
      </w:r>
      <w:r w:rsidR="001618B9">
        <w:rPr>
          <w:rFonts w:ascii="Bookman Old Style" w:hAnsi="Bookman Old Style"/>
          <w:sz w:val="28"/>
          <w:szCs w:val="28"/>
        </w:rPr>
        <w:t xml:space="preserve"> </w:t>
      </w:r>
      <w:r w:rsidR="000C46F5">
        <w:rPr>
          <w:rFonts w:ascii="Bookman Old Style" w:hAnsi="Bookman Old Style"/>
          <w:sz w:val="28"/>
          <w:szCs w:val="28"/>
        </w:rPr>
        <w:t>appellant’s counsel, were the quantity of cash money found in the possession of the respondent and the method of concealment.  We were referred to P4, the photographic Album, which shows photograph</w:t>
      </w:r>
      <w:r w:rsidR="00E6243A">
        <w:rPr>
          <w:rFonts w:ascii="Bookman Old Style" w:hAnsi="Bookman Old Style"/>
          <w:sz w:val="28"/>
          <w:szCs w:val="28"/>
        </w:rPr>
        <w:t>s</w:t>
      </w:r>
      <w:r w:rsidR="000C46F5">
        <w:rPr>
          <w:rFonts w:ascii="Bookman Old Style" w:hAnsi="Bookman Old Style"/>
          <w:sz w:val="28"/>
          <w:szCs w:val="28"/>
        </w:rPr>
        <w:t xml:space="preserve"> of the scene at the place where the money was hidden, and </w:t>
      </w:r>
      <w:r w:rsidR="00E6243A">
        <w:rPr>
          <w:rFonts w:ascii="Bookman Old Style" w:hAnsi="Bookman Old Style"/>
          <w:sz w:val="28"/>
          <w:szCs w:val="28"/>
        </w:rPr>
        <w:t xml:space="preserve">also </w:t>
      </w:r>
      <w:r w:rsidR="000C46F5">
        <w:rPr>
          <w:rFonts w:ascii="Bookman Old Style" w:hAnsi="Bookman Old Style"/>
          <w:sz w:val="28"/>
          <w:szCs w:val="28"/>
        </w:rPr>
        <w:t>depicts</w:t>
      </w:r>
      <w:r w:rsidR="00E6243A">
        <w:rPr>
          <w:rFonts w:ascii="Bookman Old Style" w:hAnsi="Bookman Old Style"/>
          <w:sz w:val="28"/>
          <w:szCs w:val="28"/>
        </w:rPr>
        <w:t>,</w:t>
      </w:r>
      <w:r w:rsidR="000C46F5">
        <w:rPr>
          <w:rFonts w:ascii="Bookman Old Style" w:hAnsi="Bookman Old Style"/>
          <w:sz w:val="28"/>
          <w:szCs w:val="28"/>
        </w:rPr>
        <w:t xml:space="preserve"> quite graphically</w:t>
      </w:r>
      <w:r w:rsidR="00E6243A">
        <w:rPr>
          <w:rFonts w:ascii="Bookman Old Style" w:hAnsi="Bookman Old Style"/>
          <w:sz w:val="28"/>
          <w:szCs w:val="28"/>
        </w:rPr>
        <w:t>,</w:t>
      </w:r>
      <w:r w:rsidR="000C46F5">
        <w:rPr>
          <w:rFonts w:ascii="Bookman Old Style" w:hAnsi="Bookman Old Style"/>
          <w:sz w:val="28"/>
          <w:szCs w:val="28"/>
        </w:rPr>
        <w:t xml:space="preserve"> the effort that went into unearthing the two tru</w:t>
      </w:r>
      <w:r w:rsidR="00E6243A">
        <w:rPr>
          <w:rFonts w:ascii="Bookman Old Style" w:hAnsi="Bookman Old Style"/>
          <w:sz w:val="28"/>
          <w:szCs w:val="28"/>
        </w:rPr>
        <w:t>n</w:t>
      </w:r>
      <w:r w:rsidR="000C46F5">
        <w:rPr>
          <w:rFonts w:ascii="Bookman Old Style" w:hAnsi="Bookman Old Style"/>
          <w:sz w:val="28"/>
          <w:szCs w:val="28"/>
        </w:rPr>
        <w:t>ks</w:t>
      </w:r>
      <w:r w:rsidR="00E6243A">
        <w:rPr>
          <w:rFonts w:ascii="Bookman Old Style" w:hAnsi="Bookman Old Style"/>
          <w:sz w:val="28"/>
          <w:szCs w:val="28"/>
        </w:rPr>
        <w:t xml:space="preserve"> containing safes laden with money,</w:t>
      </w:r>
      <w:r w:rsidR="000C46F5">
        <w:rPr>
          <w:rFonts w:ascii="Bookman Old Style" w:hAnsi="Bookman Old Style"/>
          <w:sz w:val="28"/>
          <w:szCs w:val="28"/>
        </w:rPr>
        <w:t xml:space="preserve"> that were buried underneath the ground</w:t>
      </w:r>
      <w:r w:rsidR="00E6243A">
        <w:rPr>
          <w:rFonts w:ascii="Bookman Old Style" w:hAnsi="Bookman Old Style"/>
          <w:sz w:val="28"/>
          <w:szCs w:val="28"/>
        </w:rPr>
        <w:t xml:space="preserve"> in a chalet</w:t>
      </w:r>
      <w:r w:rsidR="000C46F5">
        <w:rPr>
          <w:rFonts w:ascii="Bookman Old Style" w:hAnsi="Bookman Old Style"/>
          <w:sz w:val="28"/>
          <w:szCs w:val="28"/>
        </w:rPr>
        <w:t>, and covered with reinforced concrete slabs.</w:t>
      </w:r>
    </w:p>
    <w:p w:rsidR="007344C6" w:rsidRDefault="007344C6" w:rsidP="00E6243A">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examined the contents of </w:t>
      </w:r>
      <w:r w:rsidR="00E6243A">
        <w:rPr>
          <w:rFonts w:ascii="Bookman Old Style" w:hAnsi="Bookman Old Style"/>
          <w:sz w:val="28"/>
          <w:szCs w:val="28"/>
        </w:rPr>
        <w:t xml:space="preserve">exhibit </w:t>
      </w:r>
      <w:r>
        <w:rPr>
          <w:rFonts w:ascii="Bookman Old Style" w:hAnsi="Bookman Old Style"/>
          <w:sz w:val="28"/>
          <w:szCs w:val="28"/>
        </w:rPr>
        <w:t xml:space="preserve">P4.  Considered together with </w:t>
      </w:r>
      <w:r w:rsidR="00A95908">
        <w:rPr>
          <w:rFonts w:ascii="Bookman Old Style" w:hAnsi="Bookman Old Style"/>
          <w:sz w:val="28"/>
          <w:szCs w:val="28"/>
        </w:rPr>
        <w:t xml:space="preserve">the </w:t>
      </w:r>
      <w:r>
        <w:rPr>
          <w:rFonts w:ascii="Bookman Old Style" w:hAnsi="Bookman Old Style"/>
          <w:sz w:val="28"/>
          <w:szCs w:val="28"/>
        </w:rPr>
        <w:t xml:space="preserve">evidence given by the witnesses, they portray a highly unusual state of affairs.  </w:t>
      </w:r>
      <w:r w:rsidR="00E6243A">
        <w:rPr>
          <w:rFonts w:ascii="Bookman Old Style" w:hAnsi="Bookman Old Style"/>
          <w:sz w:val="28"/>
          <w:szCs w:val="28"/>
        </w:rPr>
        <w:t>An amount</w:t>
      </w:r>
      <w:r>
        <w:rPr>
          <w:rFonts w:ascii="Bookman Old Style" w:hAnsi="Bookman Old Style"/>
          <w:sz w:val="28"/>
          <w:szCs w:val="28"/>
        </w:rPr>
        <w:t xml:space="preserve"> of K2</w:t>
      </w:r>
      <w:proofErr w:type="gramStart"/>
      <w:r>
        <w:rPr>
          <w:rFonts w:ascii="Bookman Old Style" w:hAnsi="Bookman Old Style"/>
          <w:sz w:val="28"/>
          <w:szCs w:val="28"/>
        </w:rPr>
        <w:t>,100,100,000</w:t>
      </w:r>
      <w:proofErr w:type="gramEnd"/>
      <w:r>
        <w:rPr>
          <w:rFonts w:ascii="Bookman Old Style" w:hAnsi="Bookman Old Style"/>
          <w:sz w:val="28"/>
          <w:szCs w:val="28"/>
        </w:rPr>
        <w:t xml:space="preserve"> in cash, is not inconsiderable by any stretch of imagination, whether then or now</w:t>
      </w:r>
      <w:r w:rsidR="00E6243A">
        <w:rPr>
          <w:rFonts w:ascii="Bookman Old Style" w:hAnsi="Bookman Old Style"/>
          <w:sz w:val="28"/>
          <w:szCs w:val="28"/>
        </w:rPr>
        <w:t xml:space="preserve">.  </w:t>
      </w:r>
      <w:r>
        <w:rPr>
          <w:rFonts w:ascii="Bookman Old Style" w:hAnsi="Bookman Old Style"/>
          <w:sz w:val="28"/>
          <w:szCs w:val="28"/>
        </w:rPr>
        <w:t xml:space="preserve"> </w:t>
      </w:r>
      <w:r w:rsidR="00E6243A">
        <w:rPr>
          <w:rFonts w:ascii="Bookman Old Style" w:hAnsi="Bookman Old Style"/>
          <w:sz w:val="28"/>
          <w:szCs w:val="28"/>
        </w:rPr>
        <w:t>It</w:t>
      </w:r>
      <w:r>
        <w:rPr>
          <w:rFonts w:ascii="Bookman Old Style" w:hAnsi="Bookman Old Style"/>
          <w:sz w:val="28"/>
          <w:szCs w:val="28"/>
        </w:rPr>
        <w:t xml:space="preserve"> is not the amount of cash that </w:t>
      </w:r>
      <w:r w:rsidR="00E6243A">
        <w:rPr>
          <w:rFonts w:ascii="Bookman Old Style" w:hAnsi="Bookman Old Style"/>
          <w:sz w:val="28"/>
          <w:szCs w:val="28"/>
        </w:rPr>
        <w:t xml:space="preserve">people ordinarily </w:t>
      </w:r>
      <w:r>
        <w:rPr>
          <w:rFonts w:ascii="Bookman Old Style" w:hAnsi="Bookman Old Style"/>
          <w:sz w:val="28"/>
          <w:szCs w:val="28"/>
        </w:rPr>
        <w:lastRenderedPageBreak/>
        <w:t xml:space="preserve">possess and keep in their homes or chalets, even </w:t>
      </w:r>
      <w:r w:rsidR="00E6243A">
        <w:rPr>
          <w:rFonts w:ascii="Bookman Old Style" w:hAnsi="Bookman Old Style"/>
          <w:sz w:val="28"/>
          <w:szCs w:val="28"/>
        </w:rPr>
        <w:t>if there is</w:t>
      </w:r>
      <w:r>
        <w:rPr>
          <w:rFonts w:ascii="Bookman Old Style" w:hAnsi="Bookman Old Style"/>
          <w:sz w:val="28"/>
          <w:szCs w:val="28"/>
        </w:rPr>
        <w:t xml:space="preserve"> diminished faith in the banking system, </w:t>
      </w:r>
      <w:r w:rsidR="00E6243A">
        <w:rPr>
          <w:rFonts w:ascii="Bookman Old Style" w:hAnsi="Bookman Old Style"/>
          <w:sz w:val="28"/>
          <w:szCs w:val="28"/>
        </w:rPr>
        <w:t xml:space="preserve">such </w:t>
      </w:r>
      <w:r>
        <w:rPr>
          <w:rFonts w:ascii="Bookman Old Style" w:hAnsi="Bookman Old Style"/>
          <w:sz w:val="28"/>
          <w:szCs w:val="28"/>
        </w:rPr>
        <w:t xml:space="preserve">as we witnessed in this country in the mid and late </w:t>
      </w:r>
      <w:r w:rsidR="00E6243A">
        <w:rPr>
          <w:rFonts w:ascii="Bookman Old Style" w:hAnsi="Bookman Old Style"/>
          <w:sz w:val="28"/>
          <w:szCs w:val="28"/>
        </w:rPr>
        <w:t>19</w:t>
      </w:r>
      <w:r>
        <w:rPr>
          <w:rFonts w:ascii="Bookman Old Style" w:hAnsi="Bookman Old Style"/>
          <w:sz w:val="28"/>
          <w:szCs w:val="28"/>
        </w:rPr>
        <w:t xml:space="preserve">90s following the collapse of </w:t>
      </w:r>
      <w:proofErr w:type="spellStart"/>
      <w:r>
        <w:rPr>
          <w:rFonts w:ascii="Bookman Old Style" w:hAnsi="Bookman Old Style"/>
          <w:sz w:val="28"/>
          <w:szCs w:val="28"/>
        </w:rPr>
        <w:t>Meridien</w:t>
      </w:r>
      <w:proofErr w:type="spellEnd"/>
      <w:r>
        <w:rPr>
          <w:rFonts w:ascii="Bookman Old Style" w:hAnsi="Bookman Old Style"/>
          <w:sz w:val="28"/>
          <w:szCs w:val="28"/>
        </w:rPr>
        <w:t xml:space="preserve"> Bank</w:t>
      </w:r>
      <w:r w:rsidR="00E6243A">
        <w:rPr>
          <w:rFonts w:ascii="Bookman Old Style" w:hAnsi="Bookman Old Style"/>
          <w:sz w:val="28"/>
          <w:szCs w:val="28"/>
        </w:rPr>
        <w:t xml:space="preserve"> and others</w:t>
      </w:r>
      <w:r>
        <w:rPr>
          <w:rFonts w:ascii="Bookman Old Style" w:hAnsi="Bookman Old Style"/>
          <w:sz w:val="28"/>
          <w:szCs w:val="28"/>
        </w:rPr>
        <w:t xml:space="preserve">.  Besides the unusually large number of bank notes </w:t>
      </w:r>
      <w:r w:rsidR="00A95908">
        <w:rPr>
          <w:rFonts w:ascii="Bookman Old Style" w:hAnsi="Bookman Old Style"/>
          <w:sz w:val="28"/>
          <w:szCs w:val="28"/>
        </w:rPr>
        <w:t xml:space="preserve">in the </w:t>
      </w:r>
      <w:r>
        <w:rPr>
          <w:rFonts w:ascii="Bookman Old Style" w:hAnsi="Bookman Old Style"/>
          <w:sz w:val="28"/>
          <w:szCs w:val="28"/>
        </w:rPr>
        <w:t>possess</w:t>
      </w:r>
      <w:r w:rsidR="00A95908">
        <w:rPr>
          <w:rFonts w:ascii="Bookman Old Style" w:hAnsi="Bookman Old Style"/>
          <w:sz w:val="28"/>
          <w:szCs w:val="28"/>
        </w:rPr>
        <w:t>ion</w:t>
      </w:r>
      <w:r>
        <w:rPr>
          <w:rFonts w:ascii="Bookman Old Style" w:hAnsi="Bookman Old Style"/>
          <w:sz w:val="28"/>
          <w:szCs w:val="28"/>
        </w:rPr>
        <w:t xml:space="preserve"> </w:t>
      </w:r>
      <w:r w:rsidR="00A95908">
        <w:rPr>
          <w:rFonts w:ascii="Bookman Old Style" w:hAnsi="Bookman Old Style"/>
          <w:sz w:val="28"/>
          <w:szCs w:val="28"/>
        </w:rPr>
        <w:t>of</w:t>
      </w:r>
      <w:r>
        <w:rPr>
          <w:rFonts w:ascii="Bookman Old Style" w:hAnsi="Bookman Old Style"/>
          <w:sz w:val="28"/>
          <w:szCs w:val="28"/>
        </w:rPr>
        <w:t xml:space="preserve"> the respondent, the mode of concealment of the money was most strange.  In our view, these facts together cannot, but raise reasonable apprehension that the respondent not only had his cash to hide, but everything else about that cash.  We agree with the appellant’s counsel that these facts are totally out of the </w:t>
      </w:r>
      <w:r w:rsidR="00623CB1">
        <w:rPr>
          <w:rFonts w:ascii="Bookman Old Style" w:hAnsi="Bookman Old Style"/>
          <w:sz w:val="28"/>
          <w:szCs w:val="28"/>
        </w:rPr>
        <w:t>ordinary</w:t>
      </w:r>
      <w:r>
        <w:rPr>
          <w:rFonts w:ascii="Bookman Old Style" w:hAnsi="Bookman Old Style"/>
          <w:sz w:val="28"/>
          <w:szCs w:val="28"/>
        </w:rPr>
        <w:t xml:space="preserve"> and were </w:t>
      </w:r>
      <w:r w:rsidR="00623CB1">
        <w:rPr>
          <w:rFonts w:ascii="Bookman Old Style" w:hAnsi="Bookman Old Style"/>
          <w:sz w:val="28"/>
          <w:szCs w:val="28"/>
        </w:rPr>
        <w:t>sufficient</w:t>
      </w:r>
      <w:r>
        <w:rPr>
          <w:rFonts w:ascii="Bookman Old Style" w:hAnsi="Bookman Old Style"/>
          <w:sz w:val="28"/>
          <w:szCs w:val="28"/>
        </w:rPr>
        <w:t xml:space="preserve"> to ground reasonable suspicion.</w:t>
      </w:r>
    </w:p>
    <w:p w:rsidR="007344C6" w:rsidRDefault="007344C6" w:rsidP="00F4184D">
      <w:pPr>
        <w:spacing w:line="480" w:lineRule="auto"/>
        <w:ind w:firstLine="720"/>
        <w:jc w:val="both"/>
        <w:rPr>
          <w:rFonts w:ascii="Bookman Old Style" w:hAnsi="Bookman Old Style"/>
          <w:sz w:val="28"/>
          <w:szCs w:val="28"/>
        </w:rPr>
      </w:pPr>
      <w:r>
        <w:rPr>
          <w:rFonts w:ascii="Bookman Old Style" w:hAnsi="Bookman Old Style"/>
          <w:sz w:val="28"/>
          <w:szCs w:val="28"/>
        </w:rPr>
        <w:t>Yet, the matter d</w:t>
      </w:r>
      <w:r w:rsidR="00A95908">
        <w:rPr>
          <w:rFonts w:ascii="Bookman Old Style" w:hAnsi="Bookman Old Style"/>
          <w:sz w:val="28"/>
          <w:szCs w:val="28"/>
        </w:rPr>
        <w:t>oes</w:t>
      </w:r>
      <w:r>
        <w:rPr>
          <w:rFonts w:ascii="Bookman Old Style" w:hAnsi="Bookman Old Style"/>
          <w:sz w:val="28"/>
          <w:szCs w:val="28"/>
        </w:rPr>
        <w:t xml:space="preserve"> not end there. PW6 gave evidence before the trial court to the effect that he investigated the respondent’s bank accounts, both personal and business, and also examined his source of income, including his gratuity from the National Assembly.  The result of </w:t>
      </w:r>
      <w:r w:rsidR="00623CB1">
        <w:rPr>
          <w:rFonts w:ascii="Bookman Old Style" w:hAnsi="Bookman Old Style"/>
          <w:sz w:val="28"/>
          <w:szCs w:val="28"/>
        </w:rPr>
        <w:t>these investigations</w:t>
      </w:r>
      <w:r>
        <w:rPr>
          <w:rFonts w:ascii="Bookman Old Style" w:hAnsi="Bookman Old Style"/>
          <w:sz w:val="28"/>
          <w:szCs w:val="28"/>
        </w:rPr>
        <w:t xml:space="preserve"> was, however, that the respondent did not at any one point have any such money from those known lawful sources.  Although PW6 did not produce bank statements, pay slips, etc.</w:t>
      </w:r>
      <w:r w:rsidR="00A95908">
        <w:rPr>
          <w:rFonts w:ascii="Bookman Old Style" w:hAnsi="Bookman Old Style"/>
          <w:sz w:val="28"/>
          <w:szCs w:val="28"/>
        </w:rPr>
        <w:t>,</w:t>
      </w:r>
      <w:r>
        <w:rPr>
          <w:rFonts w:ascii="Bookman Old Style" w:hAnsi="Bookman Old Style"/>
          <w:sz w:val="28"/>
          <w:szCs w:val="28"/>
        </w:rPr>
        <w:t xml:space="preserve"> </w:t>
      </w:r>
      <w:r w:rsidR="00A95908">
        <w:rPr>
          <w:rFonts w:ascii="Bookman Old Style" w:hAnsi="Bookman Old Style"/>
          <w:sz w:val="28"/>
          <w:szCs w:val="28"/>
        </w:rPr>
        <w:t xml:space="preserve">to the trial court, </w:t>
      </w:r>
      <w:r>
        <w:rPr>
          <w:rFonts w:ascii="Bookman Old Style" w:hAnsi="Bookman Old Style"/>
          <w:sz w:val="28"/>
          <w:szCs w:val="28"/>
        </w:rPr>
        <w:t xml:space="preserve">his evidence was not </w:t>
      </w:r>
      <w:r>
        <w:rPr>
          <w:rFonts w:ascii="Bookman Old Style" w:hAnsi="Bookman Old Style"/>
          <w:sz w:val="28"/>
          <w:szCs w:val="28"/>
        </w:rPr>
        <w:lastRenderedPageBreak/>
        <w:t>shaken in cross examination.  All these facts blend to make reasonable suspicion inevitable in the circumstances.</w:t>
      </w:r>
    </w:p>
    <w:p w:rsidR="00623CB1" w:rsidRDefault="007344C6" w:rsidP="00F4184D">
      <w:pPr>
        <w:spacing w:line="480" w:lineRule="auto"/>
        <w:ind w:firstLine="720"/>
        <w:jc w:val="both"/>
        <w:rPr>
          <w:rFonts w:ascii="Bookman Old Style" w:hAnsi="Bookman Old Style"/>
          <w:sz w:val="28"/>
          <w:szCs w:val="28"/>
        </w:rPr>
      </w:pPr>
      <w:r>
        <w:rPr>
          <w:rFonts w:ascii="Bookman Old Style" w:hAnsi="Bookman Old Style"/>
          <w:sz w:val="28"/>
          <w:szCs w:val="28"/>
        </w:rPr>
        <w:t>We hold</w:t>
      </w:r>
      <w:r w:rsidR="00A95908">
        <w:rPr>
          <w:rFonts w:ascii="Bookman Old Style" w:hAnsi="Bookman Old Style"/>
          <w:sz w:val="28"/>
          <w:szCs w:val="28"/>
        </w:rPr>
        <w:t>,</w:t>
      </w:r>
      <w:r>
        <w:rPr>
          <w:rFonts w:ascii="Bookman Old Style" w:hAnsi="Bookman Old Style"/>
          <w:sz w:val="28"/>
          <w:szCs w:val="28"/>
        </w:rPr>
        <w:t xml:space="preserve"> therefore</w:t>
      </w:r>
      <w:r w:rsidR="00A95908">
        <w:rPr>
          <w:rFonts w:ascii="Bookman Old Style" w:hAnsi="Bookman Old Style"/>
          <w:sz w:val="28"/>
          <w:szCs w:val="28"/>
        </w:rPr>
        <w:t>,</w:t>
      </w:r>
      <w:r>
        <w:rPr>
          <w:rFonts w:ascii="Bookman Old Style" w:hAnsi="Bookman Old Style"/>
          <w:sz w:val="28"/>
          <w:szCs w:val="28"/>
        </w:rPr>
        <w:t xml:space="preserve"> that the quantum of the cash found in the possession of the </w:t>
      </w:r>
      <w:r w:rsidR="00623CB1">
        <w:rPr>
          <w:rFonts w:ascii="Bookman Old Style" w:hAnsi="Bookman Old Style"/>
          <w:sz w:val="28"/>
          <w:szCs w:val="28"/>
        </w:rPr>
        <w:t>respondent</w:t>
      </w:r>
      <w:r>
        <w:rPr>
          <w:rFonts w:ascii="Bookman Old Style" w:hAnsi="Bookman Old Style"/>
          <w:sz w:val="28"/>
          <w:szCs w:val="28"/>
        </w:rPr>
        <w:t xml:space="preserve">, the method of concealment which he </w:t>
      </w:r>
      <w:r w:rsidR="00623CB1">
        <w:rPr>
          <w:rFonts w:ascii="Bookman Old Style" w:hAnsi="Bookman Old Style"/>
          <w:sz w:val="28"/>
          <w:szCs w:val="28"/>
        </w:rPr>
        <w:t>employed together with the facts investigated by P</w:t>
      </w:r>
      <w:r w:rsidR="00F61F76">
        <w:rPr>
          <w:rFonts w:ascii="Bookman Old Style" w:hAnsi="Bookman Old Style"/>
          <w:sz w:val="28"/>
          <w:szCs w:val="28"/>
        </w:rPr>
        <w:t>W</w:t>
      </w:r>
      <w:r w:rsidR="00623CB1">
        <w:rPr>
          <w:rFonts w:ascii="Bookman Old Style" w:hAnsi="Bookman Old Style"/>
          <w:sz w:val="28"/>
          <w:szCs w:val="28"/>
        </w:rPr>
        <w:t xml:space="preserve"> 6 as to the possible source of the appellant’s money were </w:t>
      </w:r>
      <w:r w:rsidR="00A95908">
        <w:rPr>
          <w:rFonts w:ascii="Bookman Old Style" w:hAnsi="Bookman Old Style"/>
          <w:sz w:val="28"/>
          <w:szCs w:val="28"/>
        </w:rPr>
        <w:t xml:space="preserve">specific and </w:t>
      </w:r>
      <w:r w:rsidR="00623CB1">
        <w:rPr>
          <w:rFonts w:ascii="Bookman Old Style" w:hAnsi="Bookman Old Style"/>
          <w:sz w:val="28"/>
          <w:szCs w:val="28"/>
        </w:rPr>
        <w:t>articulable facts sufficiently established by the prosecution, which in our view, grounded reasonable suspicion.</w:t>
      </w:r>
      <w:r w:rsidR="00D123AE" w:rsidRPr="00D123AE">
        <w:t xml:space="preserve"> </w:t>
      </w:r>
      <w:r w:rsidR="00D123AE" w:rsidRPr="00D123AE">
        <w:rPr>
          <w:rFonts w:ascii="Bookman Old Style" w:hAnsi="Bookman Old Style"/>
          <w:sz w:val="28"/>
          <w:szCs w:val="28"/>
        </w:rPr>
        <w:t xml:space="preserve">To prove reasonable suspicion under section 71 (1) of the Act, therefore, the prosecution does not have to show the link between the source of the money </w:t>
      </w:r>
      <w:r w:rsidR="00D123AE">
        <w:rPr>
          <w:rFonts w:ascii="Bookman Old Style" w:hAnsi="Bookman Old Style"/>
          <w:sz w:val="28"/>
          <w:szCs w:val="28"/>
        </w:rPr>
        <w:t xml:space="preserve">or </w:t>
      </w:r>
      <w:r w:rsidR="00D123AE" w:rsidRPr="00D123AE">
        <w:rPr>
          <w:rFonts w:ascii="Bookman Old Style" w:hAnsi="Bookman Old Style"/>
          <w:sz w:val="28"/>
          <w:szCs w:val="28"/>
        </w:rPr>
        <w:t xml:space="preserve">the accused to possible criminal conduct. </w:t>
      </w:r>
      <w:r w:rsidR="00D123AE">
        <w:rPr>
          <w:rFonts w:ascii="Bookman Old Style" w:hAnsi="Bookman Old Style"/>
          <w:sz w:val="28"/>
          <w:szCs w:val="28"/>
        </w:rPr>
        <w:t xml:space="preserve">  It is sufficient that possession and reasonable suspicion are proved. </w:t>
      </w:r>
      <w:r w:rsidR="00623CB1">
        <w:rPr>
          <w:rFonts w:ascii="Bookman Old Style" w:hAnsi="Bookman Old Style"/>
          <w:sz w:val="28"/>
          <w:szCs w:val="28"/>
        </w:rPr>
        <w:t xml:space="preserve">  We disagree with the decision of the High Court in this connection.  On this basis, ground one of the appeal succeeds.</w:t>
      </w:r>
    </w:p>
    <w:p w:rsidR="00D7043E" w:rsidRDefault="00D7043E" w:rsidP="00F4184D">
      <w:pPr>
        <w:spacing w:line="480" w:lineRule="auto"/>
        <w:ind w:firstLine="720"/>
        <w:jc w:val="both"/>
        <w:rPr>
          <w:rFonts w:ascii="Bookman Old Style" w:hAnsi="Bookman Old Style"/>
          <w:sz w:val="28"/>
          <w:szCs w:val="28"/>
        </w:rPr>
      </w:pPr>
      <w:r>
        <w:rPr>
          <w:rFonts w:ascii="Bookman Old Style" w:hAnsi="Bookman Old Style"/>
          <w:sz w:val="28"/>
          <w:szCs w:val="28"/>
        </w:rPr>
        <w:t>In ground two, the appellant impugns the High Court’s holding that under section 71 (2)</w:t>
      </w:r>
      <w:r w:rsidR="00A95908">
        <w:rPr>
          <w:rFonts w:ascii="Bookman Old Style" w:hAnsi="Bookman Old Style"/>
          <w:sz w:val="28"/>
          <w:szCs w:val="28"/>
        </w:rPr>
        <w:t>,</w:t>
      </w:r>
      <w:r>
        <w:rPr>
          <w:rFonts w:ascii="Bookman Old Style" w:hAnsi="Bookman Old Style"/>
          <w:sz w:val="28"/>
          <w:szCs w:val="28"/>
        </w:rPr>
        <w:t xml:space="preserve"> the prosecution needed to prove that the accused had knowledge that the source of money was a result of criminal conduct.</w:t>
      </w:r>
    </w:p>
    <w:p w:rsidR="00D7043E" w:rsidRDefault="00D7043E" w:rsidP="00F4184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In developing their arguments on t</w:t>
      </w:r>
      <w:r w:rsidR="00830586">
        <w:rPr>
          <w:rFonts w:ascii="Bookman Old Style" w:hAnsi="Bookman Old Style"/>
          <w:sz w:val="28"/>
          <w:szCs w:val="28"/>
        </w:rPr>
        <w:t>h</w:t>
      </w:r>
      <w:r>
        <w:rPr>
          <w:rFonts w:ascii="Bookman Old Style" w:hAnsi="Bookman Old Style"/>
          <w:sz w:val="28"/>
          <w:szCs w:val="28"/>
        </w:rPr>
        <w:t xml:space="preserve">is ground, the learned counsel for the appellant first posited that what is discernable from the High Court judgment was that the court opined that the </w:t>
      </w:r>
      <w:proofErr w:type="spellStart"/>
      <w:r w:rsidRPr="00D7043E">
        <w:rPr>
          <w:rFonts w:ascii="Bookman Old Style" w:hAnsi="Bookman Old Style"/>
          <w:i/>
          <w:sz w:val="28"/>
          <w:szCs w:val="28"/>
        </w:rPr>
        <w:t>mens</w:t>
      </w:r>
      <w:proofErr w:type="spellEnd"/>
      <w:r w:rsidRPr="00D7043E">
        <w:rPr>
          <w:rFonts w:ascii="Bookman Old Style" w:hAnsi="Bookman Old Style"/>
          <w:i/>
          <w:sz w:val="28"/>
          <w:szCs w:val="28"/>
        </w:rPr>
        <w:t xml:space="preserve"> rea</w:t>
      </w:r>
      <w:r>
        <w:rPr>
          <w:rFonts w:ascii="Bookman Old Style" w:hAnsi="Bookman Old Style"/>
          <w:i/>
          <w:sz w:val="28"/>
          <w:szCs w:val="28"/>
        </w:rPr>
        <w:t xml:space="preserve"> </w:t>
      </w:r>
      <w:r>
        <w:rPr>
          <w:rFonts w:ascii="Bookman Old Style" w:hAnsi="Bookman Old Style"/>
          <w:sz w:val="28"/>
          <w:szCs w:val="28"/>
        </w:rPr>
        <w:t xml:space="preserve">for the subject offence was to be found in both subsections (1) and (2) of section 71 of the Act.  Secondly, that he mental element comprised knowledge by the accused that the source of the money was a result of criminal activity, and thirdly, that the prosecution bore the burden to prove the said mental element beyond reasonable doubt. </w:t>
      </w:r>
    </w:p>
    <w:p w:rsidR="00D7043E" w:rsidRDefault="00D7043E" w:rsidP="00F4184D">
      <w:pPr>
        <w:spacing w:line="480" w:lineRule="auto"/>
        <w:ind w:firstLine="720"/>
        <w:jc w:val="both"/>
        <w:rPr>
          <w:rFonts w:ascii="Bookman Old Style" w:hAnsi="Bookman Old Style"/>
          <w:sz w:val="28"/>
          <w:szCs w:val="28"/>
        </w:rPr>
      </w:pPr>
      <w:r>
        <w:rPr>
          <w:rFonts w:ascii="Bookman Old Style" w:hAnsi="Bookman Old Style"/>
          <w:sz w:val="28"/>
          <w:szCs w:val="28"/>
        </w:rPr>
        <w:t>The gist of counsel’s submission here</w:t>
      </w:r>
      <w:r w:rsidR="00D123AE">
        <w:rPr>
          <w:rFonts w:ascii="Bookman Old Style" w:hAnsi="Bookman Old Style"/>
          <w:sz w:val="28"/>
          <w:szCs w:val="28"/>
        </w:rPr>
        <w:t>,</w:t>
      </w:r>
      <w:r>
        <w:rPr>
          <w:rFonts w:ascii="Bookman Old Style" w:hAnsi="Bookman Old Style"/>
          <w:sz w:val="28"/>
          <w:szCs w:val="28"/>
        </w:rPr>
        <w:t xml:space="preserve"> </w:t>
      </w:r>
      <w:r w:rsidR="00830586">
        <w:rPr>
          <w:rFonts w:ascii="Bookman Old Style" w:hAnsi="Bookman Old Style"/>
          <w:sz w:val="28"/>
          <w:szCs w:val="28"/>
        </w:rPr>
        <w:t xml:space="preserve">as we understood it, </w:t>
      </w:r>
      <w:r>
        <w:rPr>
          <w:rFonts w:ascii="Bookman Old Style" w:hAnsi="Bookman Old Style"/>
          <w:sz w:val="28"/>
          <w:szCs w:val="28"/>
        </w:rPr>
        <w:t xml:space="preserve">was that </w:t>
      </w:r>
      <w:r w:rsidR="00830586">
        <w:rPr>
          <w:rFonts w:ascii="Bookman Old Style" w:hAnsi="Bookman Old Style"/>
          <w:sz w:val="28"/>
          <w:szCs w:val="28"/>
        </w:rPr>
        <w:t>the</w:t>
      </w:r>
      <w:r>
        <w:rPr>
          <w:rFonts w:ascii="Bookman Old Style" w:hAnsi="Bookman Old Style"/>
          <w:sz w:val="28"/>
          <w:szCs w:val="28"/>
        </w:rPr>
        <w:t xml:space="preserve"> approach adopted by the High Court was patently flawed.  It was counsel’s contention that the prosecution has a lower burden as to </w:t>
      </w:r>
      <w:proofErr w:type="spellStart"/>
      <w:r w:rsidRPr="00D7043E">
        <w:rPr>
          <w:rFonts w:ascii="Bookman Old Style" w:hAnsi="Bookman Old Style"/>
          <w:i/>
          <w:sz w:val="28"/>
          <w:szCs w:val="28"/>
        </w:rPr>
        <w:t>mens</w:t>
      </w:r>
      <w:proofErr w:type="spellEnd"/>
      <w:r w:rsidRPr="00D7043E">
        <w:rPr>
          <w:rFonts w:ascii="Bookman Old Style" w:hAnsi="Bookman Old Style"/>
          <w:i/>
          <w:sz w:val="28"/>
          <w:szCs w:val="28"/>
        </w:rPr>
        <w:t xml:space="preserve"> rea</w:t>
      </w:r>
      <w:r>
        <w:rPr>
          <w:rFonts w:ascii="Bookman Old Style" w:hAnsi="Bookman Old Style"/>
          <w:sz w:val="28"/>
          <w:szCs w:val="28"/>
        </w:rPr>
        <w:t xml:space="preserve"> under section 71 which, in their view, extends only to subsection (1).  They contended that the mental element under subsection (1) relates to receiving, possession, concealing, disposal or bringing into Zambia, any money, or other property.  In the view of counsel for the appellant, the High </w:t>
      </w:r>
      <w:r w:rsidR="00830586">
        <w:rPr>
          <w:rFonts w:ascii="Bookman Old Style" w:hAnsi="Bookman Old Style"/>
          <w:sz w:val="28"/>
          <w:szCs w:val="28"/>
        </w:rPr>
        <w:t>C</w:t>
      </w:r>
      <w:r>
        <w:rPr>
          <w:rFonts w:ascii="Bookman Old Style" w:hAnsi="Bookman Old Style"/>
          <w:sz w:val="28"/>
          <w:szCs w:val="28"/>
        </w:rPr>
        <w:t xml:space="preserve">ourt misapprehended and misapplied the </w:t>
      </w:r>
      <w:r w:rsidRPr="00830586">
        <w:rPr>
          <w:rFonts w:ascii="Bookman Old Style" w:hAnsi="Bookman Old Style"/>
          <w:i/>
          <w:sz w:val="28"/>
          <w:szCs w:val="28"/>
        </w:rPr>
        <w:t>dicta</w:t>
      </w:r>
      <w:r>
        <w:rPr>
          <w:rFonts w:ascii="Bookman Old Style" w:hAnsi="Bookman Old Style"/>
          <w:sz w:val="28"/>
          <w:szCs w:val="28"/>
        </w:rPr>
        <w:t xml:space="preserve"> </w:t>
      </w:r>
      <w:r w:rsidR="00D123AE">
        <w:rPr>
          <w:rFonts w:ascii="Bookman Old Style" w:hAnsi="Bookman Old Style"/>
          <w:sz w:val="28"/>
          <w:szCs w:val="28"/>
        </w:rPr>
        <w:t>in</w:t>
      </w:r>
      <w:r>
        <w:rPr>
          <w:rFonts w:ascii="Bookman Old Style" w:hAnsi="Bookman Old Style"/>
          <w:sz w:val="28"/>
          <w:szCs w:val="28"/>
        </w:rPr>
        <w:t xml:space="preserve"> the Australian Court </w:t>
      </w:r>
      <w:r>
        <w:rPr>
          <w:rFonts w:ascii="Bookman Old Style" w:hAnsi="Bookman Old Style"/>
          <w:sz w:val="28"/>
          <w:szCs w:val="28"/>
        </w:rPr>
        <w:lastRenderedPageBreak/>
        <w:t>of Appeal</w:t>
      </w:r>
      <w:r w:rsidR="00D123AE">
        <w:rPr>
          <w:rFonts w:ascii="Bookman Old Style" w:hAnsi="Bookman Old Style"/>
          <w:sz w:val="28"/>
          <w:szCs w:val="28"/>
        </w:rPr>
        <w:t xml:space="preserve"> case of</w:t>
      </w:r>
      <w:r>
        <w:rPr>
          <w:rFonts w:ascii="Bookman Old Style" w:hAnsi="Bookman Old Style"/>
          <w:sz w:val="28"/>
          <w:szCs w:val="28"/>
        </w:rPr>
        <w:t xml:space="preserve"> </w:t>
      </w:r>
      <w:r w:rsidRPr="00D7043E">
        <w:rPr>
          <w:rFonts w:ascii="Bookman Old Style" w:hAnsi="Bookman Old Style"/>
          <w:b/>
          <w:sz w:val="28"/>
          <w:szCs w:val="28"/>
        </w:rPr>
        <w:t>Director or Public Prosecutions v. Sharon Lee Brown</w:t>
      </w:r>
      <w:r w:rsidR="00722AB4" w:rsidRPr="00722AB4">
        <w:rPr>
          <w:rFonts w:ascii="Bookman Old Style" w:hAnsi="Bookman Old Style"/>
          <w:b/>
          <w:sz w:val="28"/>
          <w:szCs w:val="28"/>
          <w:vertAlign w:val="superscript"/>
        </w:rPr>
        <w:t>8</w:t>
      </w:r>
      <w:r w:rsidRPr="00D7043E">
        <w:rPr>
          <w:rFonts w:ascii="Bookman Old Style" w:hAnsi="Bookman Old Style"/>
          <w:b/>
          <w:sz w:val="28"/>
          <w:szCs w:val="28"/>
        </w:rPr>
        <w:t>.</w:t>
      </w:r>
    </w:p>
    <w:p w:rsidR="00D7043E" w:rsidRDefault="00D7043E" w:rsidP="00F4184D">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w:t>
      </w:r>
      <w:r w:rsidR="00830586">
        <w:rPr>
          <w:rFonts w:ascii="Bookman Old Style" w:hAnsi="Bookman Old Style"/>
          <w:sz w:val="28"/>
          <w:szCs w:val="28"/>
        </w:rPr>
        <w:t xml:space="preserve">the </w:t>
      </w:r>
      <w:r w:rsidR="00A95908">
        <w:rPr>
          <w:rFonts w:ascii="Bookman Old Style" w:hAnsi="Bookman Old Style"/>
          <w:sz w:val="28"/>
          <w:szCs w:val="28"/>
        </w:rPr>
        <w:t>opinion</w:t>
      </w:r>
      <w:r>
        <w:rPr>
          <w:rFonts w:ascii="Bookman Old Style" w:hAnsi="Bookman Old Style"/>
          <w:sz w:val="28"/>
          <w:szCs w:val="28"/>
        </w:rPr>
        <w:t xml:space="preserve"> of the learned counsel for the appellant, the requisite knowledge in the present case, must relate to the possession of the money.  The onus for the prosecution in this regard is to show that the accused knew that he was in possession of money.  Counsel submitted further that although there is a metal element to the subject offence, the prosecution need not establish that the accused entertained any level of suspicion whether reasonable or otherwise, to establish its case.  This is all because </w:t>
      </w:r>
      <w:r w:rsidR="00722AB4">
        <w:rPr>
          <w:rFonts w:ascii="Bookman Old Style" w:hAnsi="Bookman Old Style"/>
          <w:sz w:val="28"/>
          <w:szCs w:val="28"/>
        </w:rPr>
        <w:t>an accused person</w:t>
      </w:r>
      <w:r w:rsidR="00830586">
        <w:rPr>
          <w:rFonts w:ascii="Bookman Old Style" w:hAnsi="Bookman Old Style"/>
          <w:sz w:val="28"/>
          <w:szCs w:val="28"/>
        </w:rPr>
        <w:t>,</w:t>
      </w:r>
      <w:r w:rsidR="00722AB4">
        <w:rPr>
          <w:rFonts w:ascii="Bookman Old Style" w:hAnsi="Bookman Old Style"/>
          <w:sz w:val="28"/>
          <w:szCs w:val="28"/>
        </w:rPr>
        <w:t xml:space="preserve"> may or may not</w:t>
      </w:r>
      <w:r w:rsidR="00830586">
        <w:rPr>
          <w:rFonts w:ascii="Bookman Old Style" w:hAnsi="Bookman Old Style"/>
          <w:sz w:val="28"/>
          <w:szCs w:val="28"/>
        </w:rPr>
        <w:t>,</w:t>
      </w:r>
      <w:r w:rsidR="00722AB4">
        <w:rPr>
          <w:rFonts w:ascii="Bookman Old Style" w:hAnsi="Bookman Old Style"/>
          <w:sz w:val="28"/>
          <w:szCs w:val="28"/>
        </w:rPr>
        <w:t xml:space="preserve"> avail </w:t>
      </w:r>
      <w:proofErr w:type="gramStart"/>
      <w:r w:rsidR="00722AB4">
        <w:rPr>
          <w:rFonts w:ascii="Bookman Old Style" w:hAnsi="Bookman Old Style"/>
          <w:sz w:val="28"/>
          <w:szCs w:val="28"/>
        </w:rPr>
        <w:t>himself</w:t>
      </w:r>
      <w:proofErr w:type="gramEnd"/>
      <w:r w:rsidR="00722AB4">
        <w:rPr>
          <w:rFonts w:ascii="Bookman Old Style" w:hAnsi="Bookman Old Style"/>
          <w:sz w:val="28"/>
          <w:szCs w:val="28"/>
        </w:rPr>
        <w:t xml:space="preserve"> of the available </w:t>
      </w:r>
      <w:proofErr w:type="spellStart"/>
      <w:r w:rsidR="00722AB4">
        <w:rPr>
          <w:rFonts w:ascii="Bookman Old Style" w:hAnsi="Bookman Old Style"/>
          <w:sz w:val="28"/>
          <w:szCs w:val="28"/>
        </w:rPr>
        <w:t>defence</w:t>
      </w:r>
      <w:proofErr w:type="spellEnd"/>
      <w:r w:rsidR="00722AB4">
        <w:rPr>
          <w:rFonts w:ascii="Bookman Old Style" w:hAnsi="Bookman Old Style"/>
          <w:sz w:val="28"/>
          <w:szCs w:val="28"/>
        </w:rPr>
        <w:t xml:space="preserve"> in subsection (2).</w:t>
      </w:r>
    </w:p>
    <w:p w:rsidR="00722AB4" w:rsidRDefault="00722AB4" w:rsidP="00F4184D">
      <w:pPr>
        <w:spacing w:line="480" w:lineRule="auto"/>
        <w:ind w:firstLine="720"/>
        <w:jc w:val="both"/>
        <w:rPr>
          <w:rFonts w:ascii="Bookman Old Style" w:hAnsi="Bookman Old Style"/>
          <w:sz w:val="28"/>
          <w:szCs w:val="28"/>
        </w:rPr>
      </w:pPr>
      <w:r>
        <w:rPr>
          <w:rFonts w:ascii="Bookman Old Style" w:hAnsi="Bookman Old Style"/>
          <w:sz w:val="28"/>
          <w:szCs w:val="28"/>
        </w:rPr>
        <w:t xml:space="preserve">Counsel quoted Olsson J in </w:t>
      </w:r>
      <w:r w:rsidRPr="00722AB4">
        <w:rPr>
          <w:rFonts w:ascii="Bookman Old Style" w:hAnsi="Bookman Old Style"/>
          <w:b/>
          <w:sz w:val="28"/>
          <w:szCs w:val="28"/>
        </w:rPr>
        <w:t>DPP v. Sharon Lee Brown</w:t>
      </w:r>
      <w:r w:rsidRPr="00722AB4">
        <w:rPr>
          <w:rFonts w:ascii="Bookman Old Style" w:hAnsi="Bookman Old Style"/>
          <w:b/>
          <w:sz w:val="28"/>
          <w:szCs w:val="28"/>
          <w:vertAlign w:val="superscript"/>
        </w:rPr>
        <w:t>8</w:t>
      </w:r>
      <w:r>
        <w:rPr>
          <w:rFonts w:ascii="Bookman Old Style" w:hAnsi="Bookman Old Style"/>
          <w:sz w:val="28"/>
          <w:szCs w:val="28"/>
        </w:rPr>
        <w:t xml:space="preserve"> where he said that:</w:t>
      </w:r>
    </w:p>
    <w:p w:rsidR="00722AB4" w:rsidRDefault="00722AB4" w:rsidP="00722AB4">
      <w:pPr>
        <w:spacing w:line="240" w:lineRule="auto"/>
        <w:ind w:left="720"/>
        <w:jc w:val="both"/>
        <w:rPr>
          <w:rFonts w:ascii="Bookman Old Style" w:hAnsi="Bookman Old Style"/>
          <w:b/>
          <w:sz w:val="24"/>
          <w:szCs w:val="24"/>
        </w:rPr>
      </w:pPr>
      <w:r w:rsidRPr="00722AB4">
        <w:rPr>
          <w:rFonts w:ascii="Bookman Old Style" w:hAnsi="Bookman Old Style"/>
          <w:b/>
          <w:sz w:val="24"/>
          <w:szCs w:val="24"/>
        </w:rPr>
        <w:t>“Once it is shown that there has been a relevant receiving, possession, concealment or disposal of property that may reasonably be suspected of being proceeds of crime, then an offence has, prima facie, been committed.”</w:t>
      </w:r>
    </w:p>
    <w:p w:rsidR="00722AB4" w:rsidRDefault="00722AB4" w:rsidP="00722AB4">
      <w:pPr>
        <w:spacing w:line="240" w:lineRule="auto"/>
        <w:ind w:left="720"/>
        <w:jc w:val="both"/>
        <w:rPr>
          <w:rFonts w:ascii="Bookman Old Style" w:hAnsi="Bookman Old Style"/>
          <w:b/>
          <w:sz w:val="24"/>
          <w:szCs w:val="24"/>
        </w:rPr>
      </w:pPr>
    </w:p>
    <w:p w:rsidR="00722AB4" w:rsidRDefault="00722AB4" w:rsidP="00D123AE">
      <w:pPr>
        <w:spacing w:line="480" w:lineRule="auto"/>
        <w:ind w:firstLine="720"/>
        <w:jc w:val="both"/>
        <w:rPr>
          <w:rFonts w:ascii="Bookman Old Style" w:hAnsi="Bookman Old Style"/>
          <w:sz w:val="28"/>
          <w:szCs w:val="28"/>
        </w:rPr>
      </w:pPr>
      <w:r>
        <w:rPr>
          <w:rFonts w:ascii="Bookman Old Style" w:hAnsi="Bookman Old Style"/>
          <w:sz w:val="28"/>
          <w:szCs w:val="28"/>
        </w:rPr>
        <w:t xml:space="preserve">Counsel reiterated that section 71 (2) of the Act provides the accused person with an opportunity to escape criminal liability by </w:t>
      </w:r>
      <w:r>
        <w:rPr>
          <w:rFonts w:ascii="Bookman Old Style" w:hAnsi="Bookman Old Style"/>
          <w:sz w:val="28"/>
          <w:szCs w:val="28"/>
        </w:rPr>
        <w:lastRenderedPageBreak/>
        <w:t>satisfying the court (on a balance of probabilities) that he or she has no reasonable grounds for suspecting that the property referred to in the charge</w:t>
      </w:r>
      <w:r w:rsidR="00830586">
        <w:rPr>
          <w:rFonts w:ascii="Bookman Old Style" w:hAnsi="Bookman Old Style"/>
          <w:sz w:val="28"/>
          <w:szCs w:val="28"/>
        </w:rPr>
        <w:t>,</w:t>
      </w:r>
      <w:r>
        <w:rPr>
          <w:rFonts w:ascii="Bookman Old Style" w:hAnsi="Bookman Old Style"/>
          <w:sz w:val="28"/>
          <w:szCs w:val="28"/>
        </w:rPr>
        <w:t xml:space="preserve"> was derived or released from the commission of a crime.  </w:t>
      </w:r>
      <w:proofErr w:type="gramStart"/>
      <w:r>
        <w:rPr>
          <w:rFonts w:ascii="Bookman Old Style" w:hAnsi="Bookman Old Style"/>
          <w:sz w:val="28"/>
          <w:szCs w:val="28"/>
        </w:rPr>
        <w:t xml:space="preserve">According to counsel,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in section 71 (2) goes to the state of mind of the accused at the time of possession.</w:t>
      </w:r>
      <w:proofErr w:type="gramEnd"/>
      <w:r>
        <w:rPr>
          <w:rFonts w:ascii="Bookman Old Style" w:hAnsi="Bookman Old Style"/>
          <w:sz w:val="28"/>
          <w:szCs w:val="28"/>
        </w:rPr>
        <w:t xml:space="preserve">  Counsel submitted that</w:t>
      </w:r>
      <w:r w:rsidR="00D123AE">
        <w:rPr>
          <w:rFonts w:ascii="Bookman Old Style" w:hAnsi="Bookman Old Style"/>
          <w:sz w:val="28"/>
          <w:szCs w:val="28"/>
        </w:rPr>
        <w:t>,</w:t>
      </w:r>
      <w:r>
        <w:rPr>
          <w:rFonts w:ascii="Bookman Old Style" w:hAnsi="Bookman Old Style"/>
          <w:sz w:val="28"/>
          <w:szCs w:val="28"/>
        </w:rPr>
        <w:t xml:space="preserve"> whereas the prosecution has a burden to negate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the accused </w:t>
      </w:r>
      <w:r w:rsidR="00830586">
        <w:rPr>
          <w:rFonts w:ascii="Bookman Old Style" w:hAnsi="Bookman Old Style"/>
          <w:sz w:val="28"/>
          <w:szCs w:val="28"/>
        </w:rPr>
        <w:t xml:space="preserve">has </w:t>
      </w:r>
      <w:r>
        <w:rPr>
          <w:rFonts w:ascii="Bookman Old Style" w:hAnsi="Bookman Old Style"/>
          <w:sz w:val="28"/>
          <w:szCs w:val="28"/>
        </w:rPr>
        <w:t xml:space="preserve">the burden to establish it; </w:t>
      </w:r>
      <w:r w:rsidR="00A95908">
        <w:rPr>
          <w:rFonts w:ascii="Bookman Old Style" w:hAnsi="Bookman Old Style"/>
          <w:sz w:val="28"/>
          <w:szCs w:val="28"/>
        </w:rPr>
        <w:t>the evidentiary burden shifts to the</w:t>
      </w:r>
      <w:r>
        <w:rPr>
          <w:rFonts w:ascii="Bookman Old Style" w:hAnsi="Bookman Old Style"/>
          <w:sz w:val="28"/>
          <w:szCs w:val="28"/>
        </w:rPr>
        <w:t xml:space="preserve"> accused to prove his innocent state of mind in relation to the property in question</w:t>
      </w:r>
      <w:r w:rsidR="00830586">
        <w:rPr>
          <w:rFonts w:ascii="Bookman Old Style" w:hAnsi="Bookman Old Style"/>
          <w:sz w:val="28"/>
          <w:szCs w:val="28"/>
        </w:rPr>
        <w:t xml:space="preserve"> once the prosecution has proved section 71 (1)</w:t>
      </w:r>
      <w:r>
        <w:rPr>
          <w:rFonts w:ascii="Bookman Old Style" w:hAnsi="Bookman Old Style"/>
          <w:sz w:val="28"/>
          <w:szCs w:val="28"/>
        </w:rPr>
        <w:t xml:space="preserve">.  The case of </w:t>
      </w:r>
      <w:r w:rsidRPr="00722AB4">
        <w:rPr>
          <w:rFonts w:ascii="Bookman Old Style" w:hAnsi="Bookman Old Style"/>
          <w:b/>
          <w:sz w:val="28"/>
          <w:szCs w:val="28"/>
        </w:rPr>
        <w:t>R. v. Buckett</w:t>
      </w:r>
      <w:r w:rsidRPr="00722AB4">
        <w:rPr>
          <w:rFonts w:ascii="Bookman Old Style" w:hAnsi="Bookman Old Style"/>
          <w:b/>
          <w:sz w:val="28"/>
          <w:szCs w:val="28"/>
          <w:vertAlign w:val="superscript"/>
        </w:rPr>
        <w:t>1</w:t>
      </w:r>
      <w:r w:rsidR="00F61F76">
        <w:rPr>
          <w:rFonts w:ascii="Bookman Old Style" w:hAnsi="Bookman Old Style"/>
          <w:b/>
          <w:sz w:val="28"/>
          <w:szCs w:val="28"/>
          <w:vertAlign w:val="superscript"/>
        </w:rPr>
        <w:t>6</w:t>
      </w:r>
      <w:r w:rsidRPr="00722AB4">
        <w:rPr>
          <w:rFonts w:ascii="Bookman Old Style" w:hAnsi="Bookman Old Style"/>
          <w:b/>
          <w:sz w:val="28"/>
          <w:szCs w:val="28"/>
        </w:rPr>
        <w:t xml:space="preserve"> </w:t>
      </w:r>
      <w:r>
        <w:rPr>
          <w:rFonts w:ascii="Bookman Old Style" w:hAnsi="Bookman Old Style"/>
          <w:sz w:val="28"/>
          <w:szCs w:val="28"/>
        </w:rPr>
        <w:t>was adverted to and relied upon.</w:t>
      </w:r>
    </w:p>
    <w:p w:rsidR="00722AB4" w:rsidRDefault="00722AB4" w:rsidP="00D123AE">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rebutting the appellant’s submissions on ground two, the learned counsel for the respondent, relying on the decision in the </w:t>
      </w:r>
      <w:r w:rsidRPr="00F31104">
        <w:rPr>
          <w:rFonts w:ascii="Bookman Old Style" w:hAnsi="Bookman Old Style"/>
          <w:b/>
          <w:sz w:val="28"/>
          <w:szCs w:val="28"/>
        </w:rPr>
        <w:t>Sharon Lee Brown</w:t>
      </w:r>
      <w:r w:rsidR="00F31104" w:rsidRPr="00F31104">
        <w:rPr>
          <w:rFonts w:ascii="Bookman Old Style" w:hAnsi="Bookman Old Style"/>
          <w:b/>
          <w:sz w:val="28"/>
          <w:szCs w:val="28"/>
          <w:vertAlign w:val="superscript"/>
        </w:rPr>
        <w:t>8</w:t>
      </w:r>
      <w:r>
        <w:rPr>
          <w:rFonts w:ascii="Bookman Old Style" w:hAnsi="Bookman Old Style"/>
          <w:sz w:val="28"/>
          <w:szCs w:val="28"/>
        </w:rPr>
        <w:t xml:space="preserve"> case, argued that </w:t>
      </w:r>
      <w:r w:rsidR="00606945">
        <w:rPr>
          <w:rFonts w:ascii="Bookman Old Style" w:hAnsi="Bookman Old Style"/>
          <w:sz w:val="28"/>
          <w:szCs w:val="28"/>
        </w:rPr>
        <w:t>t</w:t>
      </w:r>
      <w:r>
        <w:rPr>
          <w:rFonts w:ascii="Bookman Old Style" w:hAnsi="Bookman Old Style"/>
          <w:sz w:val="28"/>
          <w:szCs w:val="28"/>
        </w:rPr>
        <w:t>he</w:t>
      </w:r>
      <w:r w:rsidR="00606945">
        <w:rPr>
          <w:rFonts w:ascii="Bookman Old Style" w:hAnsi="Bookman Old Style"/>
          <w:sz w:val="28"/>
          <w:szCs w:val="28"/>
        </w:rPr>
        <w:t xml:space="preserve"> </w:t>
      </w:r>
      <w:r>
        <w:rPr>
          <w:rFonts w:ascii="Bookman Old Style" w:hAnsi="Bookman Old Style"/>
          <w:sz w:val="28"/>
          <w:szCs w:val="28"/>
        </w:rPr>
        <w:t xml:space="preserve">accused’s </w:t>
      </w:r>
      <w:proofErr w:type="spellStart"/>
      <w:r>
        <w:rPr>
          <w:rFonts w:ascii="Bookman Old Style" w:hAnsi="Bookman Old Style"/>
          <w:sz w:val="28"/>
          <w:szCs w:val="28"/>
        </w:rPr>
        <w:t>defence</w:t>
      </w:r>
      <w:proofErr w:type="spellEnd"/>
      <w:r>
        <w:rPr>
          <w:rFonts w:ascii="Bookman Old Style" w:hAnsi="Bookman Old Style"/>
          <w:sz w:val="28"/>
          <w:szCs w:val="28"/>
        </w:rPr>
        <w:t xml:space="preserve"> under section 71 (2) of the Forfeiture of Proceeds of Crime Act, only arises once the prosecution has proved that there is reasonable ground for suspecting that the property in question is a proceed of some unlawful activity.  In the present case, counsel </w:t>
      </w:r>
      <w:r w:rsidR="00A95908">
        <w:rPr>
          <w:rFonts w:ascii="Bookman Old Style" w:hAnsi="Bookman Old Style"/>
          <w:sz w:val="28"/>
          <w:szCs w:val="28"/>
        </w:rPr>
        <w:t>contended</w:t>
      </w:r>
      <w:r>
        <w:rPr>
          <w:rFonts w:ascii="Bookman Old Style" w:hAnsi="Bookman Old Style"/>
          <w:sz w:val="28"/>
          <w:szCs w:val="28"/>
        </w:rPr>
        <w:t xml:space="preserve">, the prosecution failed to establish any objective indications of unlawful </w:t>
      </w:r>
      <w:r>
        <w:rPr>
          <w:rFonts w:ascii="Bookman Old Style" w:hAnsi="Bookman Old Style"/>
          <w:sz w:val="28"/>
          <w:szCs w:val="28"/>
        </w:rPr>
        <w:lastRenderedPageBreak/>
        <w:t xml:space="preserve">activity in relation to the money found in the possession of the respondent to require the respondent to invoke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w:t>
      </w:r>
      <w:r w:rsidR="00543856">
        <w:rPr>
          <w:rFonts w:ascii="Bookman Old Style" w:hAnsi="Bookman Old Style"/>
          <w:sz w:val="28"/>
          <w:szCs w:val="28"/>
        </w:rPr>
        <w:t xml:space="preserve">under section 71 (2) of the Act.  Counsel </w:t>
      </w:r>
      <w:r w:rsidR="00A95908">
        <w:rPr>
          <w:rFonts w:ascii="Bookman Old Style" w:hAnsi="Bookman Old Style"/>
          <w:sz w:val="28"/>
          <w:szCs w:val="28"/>
        </w:rPr>
        <w:t>posited</w:t>
      </w:r>
      <w:r w:rsidR="00543856">
        <w:rPr>
          <w:rFonts w:ascii="Bookman Old Style" w:hAnsi="Bookman Old Style"/>
          <w:sz w:val="28"/>
          <w:szCs w:val="28"/>
        </w:rPr>
        <w:t xml:space="preserve"> that under section 71 (1) the mental element is in establishing ‘reasonable suspicion’ on the basis of clearly established facts and circumstances of criminal or unlawful activity, and not knowledge of the accused that the source of money is some criminal activity.</w:t>
      </w:r>
    </w:p>
    <w:p w:rsidR="00543856" w:rsidRDefault="00543856" w:rsidP="006B5979">
      <w:pPr>
        <w:spacing w:line="480" w:lineRule="auto"/>
        <w:ind w:firstLine="720"/>
        <w:jc w:val="both"/>
        <w:rPr>
          <w:rFonts w:ascii="Bookman Old Style" w:hAnsi="Bookman Old Style"/>
          <w:sz w:val="28"/>
          <w:szCs w:val="28"/>
        </w:rPr>
      </w:pPr>
      <w:r>
        <w:rPr>
          <w:rFonts w:ascii="Bookman Old Style" w:hAnsi="Bookman Old Style"/>
          <w:sz w:val="28"/>
          <w:szCs w:val="28"/>
        </w:rPr>
        <w:t xml:space="preserve">Counsel concluded their arguments on this ground by reiterating their support </w:t>
      </w:r>
      <w:r w:rsidR="00830586">
        <w:rPr>
          <w:rFonts w:ascii="Bookman Old Style" w:hAnsi="Bookman Old Style"/>
          <w:sz w:val="28"/>
          <w:szCs w:val="28"/>
        </w:rPr>
        <w:t>for</w:t>
      </w:r>
      <w:r>
        <w:rPr>
          <w:rFonts w:ascii="Bookman Old Style" w:hAnsi="Bookman Old Style"/>
          <w:sz w:val="28"/>
          <w:szCs w:val="28"/>
        </w:rPr>
        <w:t xml:space="preserve"> the High </w:t>
      </w:r>
      <w:r w:rsidR="00F31104">
        <w:rPr>
          <w:rFonts w:ascii="Bookman Old Style" w:hAnsi="Bookman Old Style"/>
          <w:sz w:val="28"/>
          <w:szCs w:val="28"/>
        </w:rPr>
        <w:t>Court’s reasoning</w:t>
      </w:r>
      <w:r>
        <w:rPr>
          <w:rFonts w:ascii="Bookman Old Style" w:hAnsi="Bookman Old Style"/>
          <w:sz w:val="28"/>
          <w:szCs w:val="28"/>
        </w:rPr>
        <w:t xml:space="preserve"> that the prosecution needed to prove that there were reasonable circumstances showing that the money was sourced from some criminal activity.</w:t>
      </w:r>
    </w:p>
    <w:p w:rsidR="00543856" w:rsidRDefault="00543856" w:rsidP="006B5979">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carefully considered the </w:t>
      </w:r>
      <w:r w:rsidR="00A95908">
        <w:rPr>
          <w:rFonts w:ascii="Bookman Old Style" w:hAnsi="Bookman Old Style"/>
          <w:sz w:val="28"/>
          <w:szCs w:val="28"/>
        </w:rPr>
        <w:t xml:space="preserve">opposing </w:t>
      </w:r>
      <w:r>
        <w:rPr>
          <w:rFonts w:ascii="Bookman Old Style" w:hAnsi="Bookman Old Style"/>
          <w:sz w:val="28"/>
          <w:szCs w:val="28"/>
        </w:rPr>
        <w:t>arguments</w:t>
      </w:r>
      <w:r w:rsidR="009E07DB">
        <w:rPr>
          <w:rFonts w:ascii="Bookman Old Style" w:hAnsi="Bookman Old Style"/>
          <w:sz w:val="28"/>
          <w:szCs w:val="28"/>
        </w:rPr>
        <w:t xml:space="preserve"> of the parties on this ground.  </w:t>
      </w:r>
      <w:r w:rsidR="00D123AE">
        <w:rPr>
          <w:rFonts w:ascii="Bookman Old Style" w:hAnsi="Bookman Old Style"/>
          <w:sz w:val="28"/>
          <w:szCs w:val="28"/>
        </w:rPr>
        <w:t>I</w:t>
      </w:r>
      <w:r w:rsidR="009E07DB">
        <w:rPr>
          <w:rFonts w:ascii="Bookman Old Style" w:hAnsi="Bookman Old Style"/>
          <w:sz w:val="28"/>
          <w:szCs w:val="28"/>
        </w:rPr>
        <w:t>t seems that the arguments are confined to interpretation of section 71 (2) of the Forfeiture of Proceeds of Crime Act, and more particularly what requires to be proved and on whom lies the burden of proof.</w:t>
      </w:r>
    </w:p>
    <w:p w:rsidR="009E07DB" w:rsidRDefault="009E07DB" w:rsidP="00D123AE">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learned trial Magistrate found that section 71 (2) of the Act placed the onus on the accused person to satisfy the court that </w:t>
      </w:r>
      <w:r>
        <w:rPr>
          <w:rFonts w:ascii="Bookman Old Style" w:hAnsi="Bookman Old Style"/>
          <w:sz w:val="28"/>
          <w:szCs w:val="28"/>
        </w:rPr>
        <w:lastRenderedPageBreak/>
        <w:t xml:space="preserve">he had no reasonable ground to suspect that the money had been </w:t>
      </w:r>
      <w:r w:rsidR="00D123AE">
        <w:rPr>
          <w:rFonts w:ascii="Bookman Old Style" w:hAnsi="Bookman Old Style"/>
          <w:sz w:val="28"/>
          <w:szCs w:val="28"/>
        </w:rPr>
        <w:t>derived from unlawful activity.  That s</w:t>
      </w:r>
      <w:r>
        <w:rPr>
          <w:rFonts w:ascii="Bookman Old Style" w:hAnsi="Bookman Old Style"/>
          <w:sz w:val="28"/>
          <w:szCs w:val="28"/>
        </w:rPr>
        <w:t>ection provides that:-</w:t>
      </w:r>
    </w:p>
    <w:p w:rsidR="009E07DB" w:rsidRDefault="009E07DB" w:rsidP="00F61F76">
      <w:pPr>
        <w:spacing w:line="240" w:lineRule="auto"/>
        <w:ind w:left="720"/>
        <w:jc w:val="both"/>
        <w:rPr>
          <w:rFonts w:ascii="Bookman Old Style" w:hAnsi="Bookman Old Style"/>
          <w:b/>
          <w:sz w:val="24"/>
          <w:szCs w:val="24"/>
        </w:rPr>
      </w:pPr>
      <w:r>
        <w:rPr>
          <w:rFonts w:ascii="Bookman Old Style" w:hAnsi="Bookman Old Style"/>
          <w:sz w:val="28"/>
          <w:szCs w:val="28"/>
        </w:rPr>
        <w:t>“</w:t>
      </w:r>
      <w:r w:rsidRPr="00F61F76">
        <w:rPr>
          <w:rFonts w:ascii="Bookman Old Style" w:hAnsi="Bookman Old Style"/>
          <w:b/>
          <w:sz w:val="24"/>
          <w:szCs w:val="24"/>
        </w:rPr>
        <w:t xml:space="preserve">It is a </w:t>
      </w:r>
      <w:proofErr w:type="spellStart"/>
      <w:r w:rsidRPr="00F61F76">
        <w:rPr>
          <w:rFonts w:ascii="Bookman Old Style" w:hAnsi="Bookman Old Style"/>
          <w:b/>
          <w:sz w:val="24"/>
          <w:szCs w:val="24"/>
        </w:rPr>
        <w:t>defence</w:t>
      </w:r>
      <w:proofErr w:type="spellEnd"/>
      <w:r w:rsidRPr="00F61F76">
        <w:rPr>
          <w:rFonts w:ascii="Bookman Old Style" w:hAnsi="Bookman Old Style"/>
          <w:b/>
          <w:sz w:val="24"/>
          <w:szCs w:val="24"/>
        </w:rPr>
        <w:t xml:space="preserve"> under this section, if a person satisfies the court that the person had no reasonable grounds for suspecting that the property referred to in the charge was derived or realized, directly or indirectly from unlawful activity.</w:t>
      </w:r>
    </w:p>
    <w:p w:rsidR="00F61F76" w:rsidRPr="00F61F76" w:rsidRDefault="00F61F76" w:rsidP="00F61F76">
      <w:pPr>
        <w:spacing w:line="240" w:lineRule="auto"/>
        <w:ind w:left="720"/>
        <w:jc w:val="both"/>
        <w:rPr>
          <w:rFonts w:ascii="Bookman Old Style" w:hAnsi="Bookman Old Style"/>
          <w:b/>
          <w:sz w:val="24"/>
          <w:szCs w:val="24"/>
        </w:rPr>
      </w:pPr>
    </w:p>
    <w:p w:rsidR="009E07DB" w:rsidRDefault="009E07DB" w:rsidP="006B5979">
      <w:pPr>
        <w:spacing w:line="480" w:lineRule="auto"/>
        <w:ind w:firstLine="720"/>
        <w:jc w:val="both"/>
        <w:rPr>
          <w:rFonts w:ascii="Bookman Old Style" w:hAnsi="Bookman Old Style"/>
          <w:sz w:val="28"/>
          <w:szCs w:val="28"/>
        </w:rPr>
      </w:pPr>
      <w:r>
        <w:rPr>
          <w:rFonts w:ascii="Bookman Old Style" w:hAnsi="Bookman Old Style"/>
          <w:sz w:val="28"/>
          <w:szCs w:val="28"/>
        </w:rPr>
        <w:t>The High Court reasoned</w:t>
      </w:r>
      <w:r w:rsidR="00A95908">
        <w:rPr>
          <w:rFonts w:ascii="Bookman Old Style" w:hAnsi="Bookman Old Style"/>
          <w:sz w:val="28"/>
          <w:szCs w:val="28"/>
        </w:rPr>
        <w:t>,</w:t>
      </w:r>
      <w:r>
        <w:rPr>
          <w:rFonts w:ascii="Bookman Old Style" w:hAnsi="Bookman Old Style"/>
          <w:sz w:val="28"/>
          <w:szCs w:val="28"/>
        </w:rPr>
        <w:t xml:space="preserve"> from the stand point of the general criminal law position</w:t>
      </w:r>
      <w:r w:rsidR="00A95908">
        <w:rPr>
          <w:rFonts w:ascii="Bookman Old Style" w:hAnsi="Bookman Old Style"/>
          <w:sz w:val="28"/>
          <w:szCs w:val="28"/>
        </w:rPr>
        <w:t>,</w:t>
      </w:r>
      <w:r>
        <w:rPr>
          <w:rFonts w:ascii="Bookman Old Style" w:hAnsi="Bookman Old Style"/>
          <w:sz w:val="28"/>
          <w:szCs w:val="28"/>
        </w:rPr>
        <w:t xml:space="preserve"> that the prosecution bears the burden to prove its case against the accused beyond reasonable doubt.  The court did not think that subsection 2 of section 71 of the Act suggested any reversal of the general position on who bears the burden of proof; that although the subsection did require of the accused person to plead</w:t>
      </w:r>
      <w:r w:rsidR="00A95908">
        <w:rPr>
          <w:rFonts w:ascii="Bookman Old Style" w:hAnsi="Bookman Old Style"/>
          <w:sz w:val="28"/>
          <w:szCs w:val="28"/>
        </w:rPr>
        <w:t>, if he so wishes,</w:t>
      </w:r>
      <w:r>
        <w:rPr>
          <w:rFonts w:ascii="Bookman Old Style" w:hAnsi="Bookman Old Style"/>
          <w:sz w:val="28"/>
          <w:szCs w:val="28"/>
        </w:rPr>
        <w:t xml:space="preserve"> his innocent state of mind, that is</w:t>
      </w:r>
      <w:r w:rsidR="00A95908">
        <w:rPr>
          <w:rFonts w:ascii="Bookman Old Style" w:hAnsi="Bookman Old Style"/>
          <w:sz w:val="28"/>
          <w:szCs w:val="28"/>
        </w:rPr>
        <w:t xml:space="preserve"> to say</w:t>
      </w:r>
      <w:r>
        <w:rPr>
          <w:rFonts w:ascii="Bookman Old Style" w:hAnsi="Bookman Old Style"/>
          <w:sz w:val="28"/>
          <w:szCs w:val="28"/>
        </w:rPr>
        <w:t xml:space="preserve"> that he had no reasonable grounds to suspect the property to be from criminal activity, it did not shift the burden on to the accused to establish the ingredients of the offence.</w:t>
      </w:r>
    </w:p>
    <w:p w:rsidR="009E07DB" w:rsidRDefault="009E07DB" w:rsidP="006B5979">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agree that burden of proof in criminal </w:t>
      </w:r>
      <w:r w:rsidR="00A95908">
        <w:rPr>
          <w:rFonts w:ascii="Bookman Old Style" w:hAnsi="Bookman Old Style"/>
          <w:sz w:val="28"/>
          <w:szCs w:val="28"/>
        </w:rPr>
        <w:t>proceeding lies and</w:t>
      </w:r>
      <w:r>
        <w:rPr>
          <w:rFonts w:ascii="Bookman Old Style" w:hAnsi="Bookman Old Style"/>
          <w:sz w:val="28"/>
          <w:szCs w:val="28"/>
        </w:rPr>
        <w:t xml:space="preserve"> remains through out on the prosecution to prove its case </w:t>
      </w:r>
      <w:r w:rsidR="00F61F76">
        <w:rPr>
          <w:rFonts w:ascii="Bookman Old Style" w:hAnsi="Bookman Old Style"/>
          <w:sz w:val="28"/>
          <w:szCs w:val="28"/>
        </w:rPr>
        <w:t>against</w:t>
      </w:r>
      <w:r>
        <w:rPr>
          <w:rFonts w:ascii="Bookman Old Style" w:hAnsi="Bookman Old Style"/>
          <w:sz w:val="28"/>
          <w:szCs w:val="28"/>
        </w:rPr>
        <w:t xml:space="preserve"> the accused person beyond reasonable doubt.  However, despite the ringing phrase of Viscount </w:t>
      </w:r>
      <w:proofErr w:type="spellStart"/>
      <w:r>
        <w:rPr>
          <w:rFonts w:ascii="Bookman Old Style" w:hAnsi="Bookman Old Style"/>
          <w:sz w:val="28"/>
          <w:szCs w:val="28"/>
        </w:rPr>
        <w:t>Sanky</w:t>
      </w:r>
      <w:proofErr w:type="spellEnd"/>
      <w:r>
        <w:rPr>
          <w:rFonts w:ascii="Bookman Old Style" w:hAnsi="Bookman Old Style"/>
          <w:sz w:val="28"/>
          <w:szCs w:val="28"/>
        </w:rPr>
        <w:t xml:space="preserve"> LC in the timeless case of </w:t>
      </w:r>
      <w:proofErr w:type="spellStart"/>
      <w:r w:rsidRPr="00F61F76">
        <w:rPr>
          <w:rFonts w:ascii="Bookman Old Style" w:hAnsi="Bookman Old Style"/>
          <w:b/>
          <w:sz w:val="28"/>
          <w:szCs w:val="28"/>
        </w:rPr>
        <w:lastRenderedPageBreak/>
        <w:t>Woomington</w:t>
      </w:r>
      <w:proofErr w:type="spellEnd"/>
      <w:r w:rsidRPr="00F61F76">
        <w:rPr>
          <w:rFonts w:ascii="Bookman Old Style" w:hAnsi="Bookman Old Style"/>
          <w:b/>
          <w:sz w:val="28"/>
          <w:szCs w:val="28"/>
        </w:rPr>
        <w:t xml:space="preserve"> v. DPP</w:t>
      </w:r>
      <w:r w:rsidR="00F61F76" w:rsidRPr="00F61F76">
        <w:rPr>
          <w:rFonts w:ascii="Bookman Old Style" w:hAnsi="Bookman Old Style"/>
          <w:b/>
          <w:sz w:val="28"/>
          <w:szCs w:val="28"/>
          <w:vertAlign w:val="superscript"/>
        </w:rPr>
        <w:t>17</w:t>
      </w:r>
      <w:r w:rsidR="00F61F76">
        <w:rPr>
          <w:rFonts w:ascii="Bookman Old Style" w:hAnsi="Bookman Old Style"/>
          <w:b/>
          <w:sz w:val="28"/>
          <w:szCs w:val="28"/>
        </w:rPr>
        <w:t xml:space="preserve"> </w:t>
      </w:r>
      <w:r w:rsidR="0046377A">
        <w:rPr>
          <w:rFonts w:ascii="Bookman Old Style" w:hAnsi="Bookman Old Style"/>
          <w:sz w:val="28"/>
          <w:szCs w:val="28"/>
        </w:rPr>
        <w:t>regarding this ‘golden thread of English criminal law’</w:t>
      </w:r>
      <w:r w:rsidR="00D123AE">
        <w:rPr>
          <w:rFonts w:ascii="Bookman Old Style" w:hAnsi="Bookman Old Style"/>
          <w:sz w:val="28"/>
          <w:szCs w:val="28"/>
        </w:rPr>
        <w:t>,</w:t>
      </w:r>
      <w:r w:rsidR="0046377A">
        <w:rPr>
          <w:rFonts w:ascii="Bookman Old Style" w:hAnsi="Bookman Old Style"/>
          <w:sz w:val="28"/>
          <w:szCs w:val="28"/>
        </w:rPr>
        <w:t xml:space="preserve"> the presumption of innocence and the onus of proof which it entails, </w:t>
      </w:r>
      <w:r w:rsidR="00D123AE">
        <w:rPr>
          <w:rFonts w:ascii="Bookman Old Style" w:hAnsi="Bookman Old Style"/>
          <w:sz w:val="28"/>
          <w:szCs w:val="28"/>
        </w:rPr>
        <w:t xml:space="preserve">the law does, </w:t>
      </w:r>
      <w:r w:rsidR="0046377A">
        <w:rPr>
          <w:rFonts w:ascii="Bookman Old Style" w:hAnsi="Bookman Old Style"/>
          <w:sz w:val="28"/>
          <w:szCs w:val="28"/>
        </w:rPr>
        <w:t xml:space="preserve">in appropriate instances, </w:t>
      </w:r>
      <w:r w:rsidR="00D123AE">
        <w:rPr>
          <w:rFonts w:ascii="Bookman Old Style" w:hAnsi="Bookman Old Style"/>
          <w:sz w:val="28"/>
          <w:szCs w:val="28"/>
        </w:rPr>
        <w:t>cast</w:t>
      </w:r>
      <w:r w:rsidR="0046377A">
        <w:rPr>
          <w:rFonts w:ascii="Bookman Old Style" w:hAnsi="Bookman Old Style"/>
          <w:sz w:val="28"/>
          <w:szCs w:val="28"/>
        </w:rPr>
        <w:t xml:space="preserve"> </w:t>
      </w:r>
      <w:r w:rsidR="00A95908">
        <w:rPr>
          <w:rFonts w:ascii="Bookman Old Style" w:hAnsi="Bookman Old Style"/>
          <w:sz w:val="28"/>
          <w:szCs w:val="28"/>
        </w:rPr>
        <w:t xml:space="preserve">the evidentiary </w:t>
      </w:r>
      <w:r w:rsidR="0046377A">
        <w:rPr>
          <w:rFonts w:ascii="Bookman Old Style" w:hAnsi="Bookman Old Style"/>
          <w:sz w:val="28"/>
          <w:szCs w:val="28"/>
        </w:rPr>
        <w:t>burden on the accused person to prove certain facts.</w:t>
      </w:r>
    </w:p>
    <w:p w:rsidR="0046377A" w:rsidRDefault="00D123AE" w:rsidP="006B5979">
      <w:pPr>
        <w:spacing w:line="480" w:lineRule="auto"/>
        <w:ind w:firstLine="720"/>
        <w:jc w:val="both"/>
        <w:rPr>
          <w:rFonts w:ascii="Bookman Old Style" w:hAnsi="Bookman Old Style"/>
          <w:sz w:val="28"/>
          <w:szCs w:val="28"/>
        </w:rPr>
      </w:pPr>
      <w:r>
        <w:rPr>
          <w:rFonts w:ascii="Bookman Old Style" w:hAnsi="Bookman Old Style"/>
          <w:sz w:val="28"/>
          <w:szCs w:val="28"/>
        </w:rPr>
        <w:t xml:space="preserve">For the avoidance of doubt, we must state that the fundamental law of the land, the Constitution of Zambia, does recognize this reality.  </w:t>
      </w:r>
      <w:r w:rsidR="0046377A" w:rsidRPr="00D609F1">
        <w:rPr>
          <w:rFonts w:ascii="Bookman Old Style" w:hAnsi="Bookman Old Style"/>
          <w:b/>
          <w:sz w:val="28"/>
          <w:szCs w:val="28"/>
        </w:rPr>
        <w:t xml:space="preserve">Article 18(12) </w:t>
      </w:r>
      <w:r w:rsidR="0046377A" w:rsidRPr="00D609F1">
        <w:rPr>
          <w:rFonts w:ascii="Bookman Old Style" w:hAnsi="Bookman Old Style"/>
          <w:sz w:val="28"/>
          <w:szCs w:val="28"/>
        </w:rPr>
        <w:t>of the</w:t>
      </w:r>
      <w:r w:rsidR="0046377A" w:rsidRPr="00D609F1">
        <w:rPr>
          <w:rFonts w:ascii="Bookman Old Style" w:hAnsi="Bookman Old Style"/>
          <w:b/>
          <w:sz w:val="28"/>
          <w:szCs w:val="28"/>
        </w:rPr>
        <w:t xml:space="preserve"> Constitution of Zambia</w:t>
      </w:r>
      <w:r w:rsidR="0046377A">
        <w:rPr>
          <w:rFonts w:ascii="Bookman Old Style" w:hAnsi="Bookman Old Style"/>
          <w:sz w:val="28"/>
          <w:szCs w:val="28"/>
        </w:rPr>
        <w:t xml:space="preserve"> provide</w:t>
      </w:r>
      <w:r>
        <w:rPr>
          <w:rFonts w:ascii="Bookman Old Style" w:hAnsi="Bookman Old Style"/>
          <w:sz w:val="28"/>
          <w:szCs w:val="28"/>
        </w:rPr>
        <w:t>s</w:t>
      </w:r>
      <w:r w:rsidR="0046377A">
        <w:rPr>
          <w:rFonts w:ascii="Bookman Old Style" w:hAnsi="Bookman Old Style"/>
          <w:sz w:val="28"/>
          <w:szCs w:val="28"/>
        </w:rPr>
        <w:t xml:space="preserve"> that:</w:t>
      </w:r>
    </w:p>
    <w:p w:rsidR="0046377A" w:rsidRPr="0046377A" w:rsidRDefault="0046377A" w:rsidP="0046377A">
      <w:pPr>
        <w:spacing w:line="240" w:lineRule="auto"/>
        <w:ind w:left="720"/>
        <w:jc w:val="both"/>
        <w:rPr>
          <w:rFonts w:ascii="Bookman Old Style" w:hAnsi="Bookman Old Style"/>
          <w:b/>
          <w:sz w:val="24"/>
          <w:szCs w:val="24"/>
        </w:rPr>
      </w:pPr>
      <w:r w:rsidRPr="0046377A">
        <w:rPr>
          <w:rFonts w:ascii="Bookman Old Style" w:hAnsi="Bookman Old Style"/>
          <w:b/>
          <w:sz w:val="24"/>
          <w:szCs w:val="24"/>
        </w:rPr>
        <w:t>“Nothing contained in or done under the authority of any law shall be held to be inconsistent with or in contravention of paragraph (a) of clause (2) to the extent that it is shown that the law in question imposes upon any person charged with a criminal offence the burden of proving particular fact</w:t>
      </w:r>
      <w:r w:rsidR="00D123AE">
        <w:rPr>
          <w:rFonts w:ascii="Bookman Old Style" w:hAnsi="Bookman Old Style"/>
          <w:b/>
          <w:sz w:val="24"/>
          <w:szCs w:val="24"/>
        </w:rPr>
        <w:t>s</w:t>
      </w:r>
      <w:r w:rsidRPr="0046377A">
        <w:rPr>
          <w:rFonts w:ascii="Bookman Old Style" w:hAnsi="Bookman Old Style"/>
          <w:b/>
          <w:sz w:val="24"/>
          <w:szCs w:val="24"/>
        </w:rPr>
        <w:t>.”</w:t>
      </w:r>
    </w:p>
    <w:p w:rsidR="00A95908" w:rsidRDefault="00A95908" w:rsidP="00A95908">
      <w:pPr>
        <w:spacing w:line="480" w:lineRule="auto"/>
        <w:ind w:firstLine="720"/>
        <w:jc w:val="both"/>
        <w:rPr>
          <w:rFonts w:ascii="Bookman Old Style" w:hAnsi="Bookman Old Style"/>
          <w:sz w:val="28"/>
          <w:szCs w:val="28"/>
        </w:rPr>
      </w:pPr>
    </w:p>
    <w:p w:rsidR="0046377A" w:rsidRDefault="0046377A" w:rsidP="00A95908">
      <w:pPr>
        <w:spacing w:line="480" w:lineRule="auto"/>
        <w:ind w:firstLine="720"/>
        <w:jc w:val="both"/>
        <w:rPr>
          <w:rFonts w:ascii="Bookman Old Style" w:hAnsi="Bookman Old Style"/>
          <w:sz w:val="28"/>
          <w:szCs w:val="28"/>
        </w:rPr>
      </w:pPr>
      <w:r>
        <w:rPr>
          <w:rFonts w:ascii="Bookman Old Style" w:hAnsi="Bookman Old Style"/>
          <w:sz w:val="28"/>
          <w:szCs w:val="28"/>
        </w:rPr>
        <w:t>The offence of recent possession as set out in section 319 of the Penal Code</w:t>
      </w:r>
      <w:r w:rsidR="00A95908">
        <w:rPr>
          <w:rFonts w:ascii="Bookman Old Style" w:hAnsi="Bookman Old Style"/>
          <w:sz w:val="28"/>
          <w:szCs w:val="28"/>
        </w:rPr>
        <w:t>,</w:t>
      </w:r>
      <w:r>
        <w:rPr>
          <w:rFonts w:ascii="Bookman Old Style" w:hAnsi="Bookman Old Style"/>
          <w:sz w:val="28"/>
          <w:szCs w:val="28"/>
        </w:rPr>
        <w:t xml:space="preserve"> </w:t>
      </w:r>
      <w:r w:rsidR="00D123AE">
        <w:rPr>
          <w:rFonts w:ascii="Bookman Old Style" w:hAnsi="Bookman Old Style"/>
          <w:sz w:val="28"/>
          <w:szCs w:val="28"/>
        </w:rPr>
        <w:t xml:space="preserve">chapter 87 of the laws of Zambia </w:t>
      </w:r>
      <w:r>
        <w:rPr>
          <w:rFonts w:ascii="Bookman Old Style" w:hAnsi="Bookman Old Style"/>
          <w:sz w:val="28"/>
          <w:szCs w:val="28"/>
        </w:rPr>
        <w:t>is a classic example of legislation that shifts the burden on the accused person</w:t>
      </w:r>
      <w:r w:rsidR="00A95908">
        <w:rPr>
          <w:rFonts w:ascii="Bookman Old Style" w:hAnsi="Bookman Old Style"/>
          <w:sz w:val="28"/>
          <w:szCs w:val="28"/>
        </w:rPr>
        <w:t xml:space="preserve"> to prove certain facts</w:t>
      </w:r>
      <w:r>
        <w:rPr>
          <w:rFonts w:ascii="Bookman Old Style" w:hAnsi="Bookman Old Style"/>
          <w:sz w:val="28"/>
          <w:szCs w:val="28"/>
        </w:rPr>
        <w:t>.  It is, therefore, possible that in some cases, st</w:t>
      </w:r>
      <w:r w:rsidR="00744756">
        <w:rPr>
          <w:rFonts w:ascii="Bookman Old Style" w:hAnsi="Bookman Old Style"/>
          <w:sz w:val="28"/>
          <w:szCs w:val="28"/>
        </w:rPr>
        <w:t>atu</w:t>
      </w:r>
      <w:r>
        <w:rPr>
          <w:rFonts w:ascii="Bookman Old Style" w:hAnsi="Bookman Old Style"/>
          <w:sz w:val="28"/>
          <w:szCs w:val="28"/>
        </w:rPr>
        <w:t>te may cast the burden of proving certain facts on the accused person.</w:t>
      </w:r>
    </w:p>
    <w:p w:rsidR="00744756" w:rsidRDefault="0046377A" w:rsidP="006B597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The question in </w:t>
      </w:r>
      <w:r w:rsidR="00744756">
        <w:rPr>
          <w:rFonts w:ascii="Bookman Old Style" w:hAnsi="Bookman Old Style"/>
          <w:sz w:val="28"/>
          <w:szCs w:val="28"/>
        </w:rPr>
        <w:t xml:space="preserve">the </w:t>
      </w:r>
      <w:r>
        <w:rPr>
          <w:rFonts w:ascii="Bookman Old Style" w:hAnsi="Bookman Old Style"/>
          <w:sz w:val="28"/>
          <w:szCs w:val="28"/>
        </w:rPr>
        <w:t>present situation is whether section 71 (2) does shift the burden to prove</w:t>
      </w:r>
      <w:r w:rsidR="00744756">
        <w:rPr>
          <w:rFonts w:ascii="Bookman Old Style" w:hAnsi="Bookman Old Style"/>
          <w:sz w:val="28"/>
          <w:szCs w:val="28"/>
        </w:rPr>
        <w:t xml:space="preserve"> the offence under section 71 (1) </w:t>
      </w:r>
      <w:r w:rsidR="00BF0EB0">
        <w:rPr>
          <w:rFonts w:ascii="Bookman Old Style" w:hAnsi="Bookman Old Style"/>
          <w:sz w:val="28"/>
          <w:szCs w:val="28"/>
        </w:rPr>
        <w:t xml:space="preserve">from the </w:t>
      </w:r>
      <w:proofErr w:type="gramStart"/>
      <w:r w:rsidR="00BF0EB0">
        <w:rPr>
          <w:rFonts w:ascii="Bookman Old Style" w:hAnsi="Bookman Old Style"/>
          <w:sz w:val="28"/>
          <w:szCs w:val="28"/>
        </w:rPr>
        <w:t xml:space="preserve">prosecution </w:t>
      </w:r>
      <w:r w:rsidR="00744756">
        <w:rPr>
          <w:rFonts w:ascii="Bookman Old Style" w:hAnsi="Bookman Old Style"/>
          <w:sz w:val="28"/>
          <w:szCs w:val="28"/>
        </w:rPr>
        <w:t xml:space="preserve"> to</w:t>
      </w:r>
      <w:proofErr w:type="gramEnd"/>
      <w:r w:rsidR="00744756">
        <w:rPr>
          <w:rFonts w:ascii="Bookman Old Style" w:hAnsi="Bookman Old Style"/>
          <w:sz w:val="28"/>
          <w:szCs w:val="28"/>
        </w:rPr>
        <w:t xml:space="preserve"> the accused person.</w:t>
      </w:r>
    </w:p>
    <w:p w:rsidR="0046377A" w:rsidRDefault="00744756" w:rsidP="006B5979">
      <w:pPr>
        <w:spacing w:line="480" w:lineRule="auto"/>
        <w:ind w:firstLine="720"/>
        <w:jc w:val="both"/>
        <w:rPr>
          <w:rFonts w:ascii="Bookman Old Style" w:hAnsi="Bookman Old Style"/>
          <w:sz w:val="28"/>
          <w:szCs w:val="28"/>
        </w:rPr>
      </w:pPr>
      <w:r>
        <w:rPr>
          <w:rFonts w:ascii="Bookman Old Style" w:hAnsi="Bookman Old Style"/>
          <w:sz w:val="28"/>
          <w:szCs w:val="28"/>
        </w:rPr>
        <w:t xml:space="preserve">Our understanding of section 71 (2) is that it does not impose any duty on the accused person to prove any ingredient of the offence under section 71 (1).  Where the prosecution proves its case against the accused under section 71 (1), it </w:t>
      </w:r>
      <w:proofErr w:type="spellStart"/>
      <w:r>
        <w:rPr>
          <w:rFonts w:ascii="Bookman Old Style" w:hAnsi="Bookman Old Style"/>
          <w:sz w:val="28"/>
          <w:szCs w:val="28"/>
        </w:rPr>
        <w:t>behoves</w:t>
      </w:r>
      <w:proofErr w:type="spellEnd"/>
      <w:r>
        <w:rPr>
          <w:rFonts w:ascii="Bookman Old Style" w:hAnsi="Bookman Old Style"/>
          <w:sz w:val="28"/>
          <w:szCs w:val="28"/>
        </w:rPr>
        <w:t xml:space="preserve"> such accused person</w:t>
      </w:r>
      <w:r w:rsidR="00BF0EB0">
        <w:rPr>
          <w:rFonts w:ascii="Bookman Old Style" w:hAnsi="Bookman Old Style"/>
          <w:sz w:val="28"/>
          <w:szCs w:val="28"/>
        </w:rPr>
        <w:t>,</w:t>
      </w:r>
      <w:r>
        <w:rPr>
          <w:rFonts w:ascii="Bookman Old Style" w:hAnsi="Bookman Old Style"/>
          <w:sz w:val="28"/>
          <w:szCs w:val="28"/>
        </w:rPr>
        <w:t xml:space="preserve"> </w:t>
      </w:r>
      <w:r w:rsidR="00BF0EB0">
        <w:rPr>
          <w:rFonts w:ascii="Bookman Old Style" w:hAnsi="Bookman Old Style"/>
          <w:sz w:val="28"/>
          <w:szCs w:val="28"/>
        </w:rPr>
        <w:t>if desirous of</w:t>
      </w:r>
      <w:r>
        <w:rPr>
          <w:rFonts w:ascii="Bookman Old Style" w:hAnsi="Bookman Old Style"/>
          <w:sz w:val="28"/>
          <w:szCs w:val="28"/>
        </w:rPr>
        <w:t xml:space="preserve"> defend</w:t>
      </w:r>
      <w:r w:rsidR="00BF0EB0">
        <w:rPr>
          <w:rFonts w:ascii="Bookman Old Style" w:hAnsi="Bookman Old Style"/>
          <w:sz w:val="28"/>
          <w:szCs w:val="28"/>
        </w:rPr>
        <w:t>ing</w:t>
      </w:r>
      <w:r>
        <w:rPr>
          <w:rFonts w:ascii="Bookman Old Style" w:hAnsi="Bookman Old Style"/>
          <w:sz w:val="28"/>
          <w:szCs w:val="28"/>
        </w:rPr>
        <w:t xml:space="preserve"> himself</w:t>
      </w:r>
      <w:r w:rsidR="00BF0EB0">
        <w:rPr>
          <w:rFonts w:ascii="Bookman Old Style" w:hAnsi="Bookman Old Style"/>
          <w:sz w:val="28"/>
          <w:szCs w:val="28"/>
        </w:rPr>
        <w:t>,</w:t>
      </w:r>
      <w:r>
        <w:rPr>
          <w:rFonts w:ascii="Bookman Old Style" w:hAnsi="Bookman Old Style"/>
          <w:sz w:val="28"/>
          <w:szCs w:val="28"/>
        </w:rPr>
        <w:t xml:space="preserve"> </w:t>
      </w:r>
      <w:r w:rsidR="00A95908">
        <w:rPr>
          <w:rFonts w:ascii="Bookman Old Style" w:hAnsi="Bookman Old Style"/>
          <w:sz w:val="28"/>
          <w:szCs w:val="28"/>
        </w:rPr>
        <w:t xml:space="preserve">to show </w:t>
      </w:r>
      <w:r>
        <w:rPr>
          <w:rFonts w:ascii="Bookman Old Style" w:hAnsi="Bookman Old Style"/>
          <w:sz w:val="28"/>
          <w:szCs w:val="28"/>
        </w:rPr>
        <w:t xml:space="preserve">that </w:t>
      </w:r>
      <w:r w:rsidR="00BF0EB0">
        <w:rPr>
          <w:rFonts w:ascii="Bookman Old Style" w:hAnsi="Bookman Old Style"/>
          <w:sz w:val="28"/>
          <w:szCs w:val="28"/>
        </w:rPr>
        <w:t>he had</w:t>
      </w:r>
      <w:r>
        <w:rPr>
          <w:rFonts w:ascii="Bookman Old Style" w:hAnsi="Bookman Old Style"/>
          <w:sz w:val="28"/>
          <w:szCs w:val="28"/>
        </w:rPr>
        <w:t xml:space="preserve"> no reasonable grounds for suspecting that the property to which the charge under section 71 (1) related, was derived from criminal activity.  While we agree with the High Court that section 71(2) does not impose any obligation on the accused </w:t>
      </w:r>
      <w:r w:rsidR="00A95908">
        <w:rPr>
          <w:rFonts w:ascii="Bookman Old Style" w:hAnsi="Bookman Old Style"/>
          <w:sz w:val="28"/>
          <w:szCs w:val="28"/>
        </w:rPr>
        <w:t xml:space="preserve">person </w:t>
      </w:r>
      <w:r>
        <w:rPr>
          <w:rFonts w:ascii="Bookman Old Style" w:hAnsi="Bookman Old Style"/>
          <w:sz w:val="28"/>
          <w:szCs w:val="28"/>
        </w:rPr>
        <w:t xml:space="preserve">to prove any ingredient of the offence under section </w:t>
      </w:r>
      <w:r w:rsidR="00F11378">
        <w:rPr>
          <w:rFonts w:ascii="Bookman Old Style" w:hAnsi="Bookman Old Style"/>
          <w:sz w:val="28"/>
          <w:szCs w:val="28"/>
        </w:rPr>
        <w:t>71 (1)</w:t>
      </w:r>
      <w:r w:rsidR="00A95908">
        <w:rPr>
          <w:rFonts w:ascii="Bookman Old Style" w:hAnsi="Bookman Old Style"/>
          <w:sz w:val="28"/>
          <w:szCs w:val="28"/>
        </w:rPr>
        <w:t>,</w:t>
      </w:r>
      <w:r w:rsidR="00F11378">
        <w:rPr>
          <w:rFonts w:ascii="Bookman Old Style" w:hAnsi="Bookman Old Style"/>
          <w:sz w:val="28"/>
          <w:szCs w:val="28"/>
        </w:rPr>
        <w:t xml:space="preserve"> it does afford the accused an opportunity to explain the absence of reasonable grounds</w:t>
      </w:r>
      <w:r w:rsidR="00BF0EB0">
        <w:rPr>
          <w:rFonts w:ascii="Bookman Old Style" w:hAnsi="Bookman Old Style"/>
          <w:sz w:val="28"/>
          <w:szCs w:val="28"/>
        </w:rPr>
        <w:t xml:space="preserve"> on his part,</w:t>
      </w:r>
      <w:r w:rsidR="00F11378">
        <w:rPr>
          <w:rFonts w:ascii="Bookman Old Style" w:hAnsi="Bookman Old Style"/>
          <w:sz w:val="28"/>
          <w:szCs w:val="28"/>
        </w:rPr>
        <w:t xml:space="preserve"> for suspecting that the property he was found </w:t>
      </w:r>
      <w:r w:rsidR="00A95908">
        <w:rPr>
          <w:rFonts w:ascii="Bookman Old Style" w:hAnsi="Bookman Old Style"/>
          <w:sz w:val="28"/>
          <w:szCs w:val="28"/>
        </w:rPr>
        <w:t>in possession of</w:t>
      </w:r>
      <w:r w:rsidR="00F11378">
        <w:rPr>
          <w:rFonts w:ascii="Bookman Old Style" w:hAnsi="Bookman Old Style"/>
          <w:sz w:val="28"/>
          <w:szCs w:val="28"/>
        </w:rPr>
        <w:t xml:space="preserve"> under section 71(1) was proceeds of crime.</w:t>
      </w:r>
    </w:p>
    <w:p w:rsidR="00F11378" w:rsidRDefault="00F11378" w:rsidP="006B5979">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w:t>
      </w:r>
      <w:r w:rsidR="00A95908">
        <w:rPr>
          <w:rFonts w:ascii="Bookman Old Style" w:hAnsi="Bookman Old Style"/>
          <w:sz w:val="28"/>
          <w:szCs w:val="28"/>
        </w:rPr>
        <w:t xml:space="preserve">Australian </w:t>
      </w:r>
      <w:r>
        <w:rPr>
          <w:rFonts w:ascii="Bookman Old Style" w:hAnsi="Bookman Old Style"/>
          <w:sz w:val="28"/>
          <w:szCs w:val="28"/>
        </w:rPr>
        <w:t xml:space="preserve">case of </w:t>
      </w:r>
      <w:r w:rsidRPr="00F11378">
        <w:rPr>
          <w:rFonts w:ascii="Bookman Old Style" w:hAnsi="Bookman Old Style"/>
          <w:b/>
          <w:sz w:val="28"/>
          <w:szCs w:val="28"/>
        </w:rPr>
        <w:t>DPP v. Sharon Lee Brown</w:t>
      </w:r>
      <w:r w:rsidR="00F61F76">
        <w:rPr>
          <w:rFonts w:ascii="Bookman Old Style" w:hAnsi="Bookman Old Style"/>
          <w:b/>
          <w:sz w:val="28"/>
          <w:szCs w:val="28"/>
          <w:vertAlign w:val="superscript"/>
        </w:rPr>
        <w:t>8</w:t>
      </w:r>
      <w:r>
        <w:rPr>
          <w:rFonts w:ascii="Bookman Old Style" w:hAnsi="Bookman Old Style"/>
          <w:sz w:val="28"/>
          <w:szCs w:val="28"/>
        </w:rPr>
        <w:t xml:space="preserve"> which has been heavily relied upon by both parties, involved the interpretation of section 82 of the Proceeds of Crime Act, 1987 of Australia</w:t>
      </w:r>
      <w:r w:rsidR="00BF0EB0">
        <w:rPr>
          <w:rFonts w:ascii="Bookman Old Style" w:hAnsi="Bookman Old Style"/>
          <w:sz w:val="28"/>
          <w:szCs w:val="28"/>
        </w:rPr>
        <w:t>,</w:t>
      </w:r>
      <w:r>
        <w:rPr>
          <w:rFonts w:ascii="Bookman Old Style" w:hAnsi="Bookman Old Style"/>
          <w:sz w:val="28"/>
          <w:szCs w:val="28"/>
        </w:rPr>
        <w:t xml:space="preserve"> which </w:t>
      </w:r>
      <w:r>
        <w:rPr>
          <w:rFonts w:ascii="Bookman Old Style" w:hAnsi="Bookman Old Style"/>
          <w:sz w:val="28"/>
          <w:szCs w:val="28"/>
        </w:rPr>
        <w:lastRenderedPageBreak/>
        <w:t xml:space="preserve">is </w:t>
      </w:r>
      <w:proofErr w:type="spellStart"/>
      <w:r w:rsidRPr="00F11378">
        <w:rPr>
          <w:rFonts w:ascii="Bookman Old Style" w:hAnsi="Bookman Old Style"/>
          <w:i/>
          <w:sz w:val="28"/>
          <w:szCs w:val="28"/>
        </w:rPr>
        <w:t>pari</w:t>
      </w:r>
      <w:proofErr w:type="spellEnd"/>
      <w:r w:rsidRPr="00F11378">
        <w:rPr>
          <w:rFonts w:ascii="Bookman Old Style" w:hAnsi="Bookman Old Style"/>
          <w:i/>
          <w:sz w:val="28"/>
          <w:szCs w:val="28"/>
        </w:rPr>
        <w:t xml:space="preserve"> </w:t>
      </w:r>
      <w:proofErr w:type="spellStart"/>
      <w:r>
        <w:rPr>
          <w:rFonts w:ascii="Bookman Old Style" w:hAnsi="Bookman Old Style"/>
          <w:i/>
          <w:sz w:val="28"/>
          <w:szCs w:val="28"/>
        </w:rPr>
        <w:t>materia</w:t>
      </w:r>
      <w:proofErr w:type="spellEnd"/>
      <w:r>
        <w:rPr>
          <w:rFonts w:ascii="Bookman Old Style" w:hAnsi="Bookman Old Style"/>
          <w:sz w:val="28"/>
          <w:szCs w:val="28"/>
        </w:rPr>
        <w:t xml:space="preserve"> with the </w:t>
      </w:r>
      <w:r w:rsidR="00BF0EB0">
        <w:rPr>
          <w:rFonts w:ascii="Bookman Old Style" w:hAnsi="Bookman Old Style"/>
          <w:sz w:val="28"/>
          <w:szCs w:val="28"/>
        </w:rPr>
        <w:t xml:space="preserve">section 71 of the </w:t>
      </w:r>
      <w:r>
        <w:rPr>
          <w:rFonts w:ascii="Bookman Old Style" w:hAnsi="Bookman Old Style"/>
          <w:sz w:val="28"/>
          <w:szCs w:val="28"/>
        </w:rPr>
        <w:t xml:space="preserve">Zambian Act.  The High </w:t>
      </w:r>
      <w:r w:rsidR="00BF0EB0">
        <w:rPr>
          <w:rFonts w:ascii="Bookman Old Style" w:hAnsi="Bookman Old Style"/>
          <w:sz w:val="28"/>
          <w:szCs w:val="28"/>
        </w:rPr>
        <w:t>C</w:t>
      </w:r>
      <w:r>
        <w:rPr>
          <w:rFonts w:ascii="Bookman Old Style" w:hAnsi="Bookman Old Style"/>
          <w:sz w:val="28"/>
          <w:szCs w:val="28"/>
        </w:rPr>
        <w:t>ourt formed the view that the test put forward in that case deals with</w:t>
      </w:r>
      <w:r w:rsidR="00BF0EB0">
        <w:rPr>
          <w:rFonts w:ascii="Bookman Old Style" w:hAnsi="Bookman Old Style"/>
          <w:sz w:val="28"/>
          <w:szCs w:val="28"/>
        </w:rPr>
        <w:t>,</w:t>
      </w:r>
      <w:r>
        <w:rPr>
          <w:rFonts w:ascii="Bookman Old Style" w:hAnsi="Bookman Old Style"/>
          <w:sz w:val="28"/>
          <w:szCs w:val="28"/>
        </w:rPr>
        <w:t xml:space="preserve"> and interrogates the accused person’s state of mind as to whether or not he had suspicion that the money could have been proceeds of crime, which question is only resolved by interrogating the source or manner it came into the accused’s possession.</w:t>
      </w:r>
    </w:p>
    <w:p w:rsidR="00F11378" w:rsidRDefault="00F11378" w:rsidP="006B5979">
      <w:pPr>
        <w:spacing w:line="480" w:lineRule="auto"/>
        <w:ind w:firstLine="720"/>
        <w:jc w:val="both"/>
        <w:rPr>
          <w:rFonts w:ascii="Bookman Old Style" w:hAnsi="Bookman Old Style"/>
          <w:sz w:val="28"/>
          <w:szCs w:val="28"/>
        </w:rPr>
      </w:pPr>
      <w:r>
        <w:rPr>
          <w:rFonts w:ascii="Bookman Old Style" w:hAnsi="Bookman Old Style"/>
          <w:sz w:val="28"/>
          <w:szCs w:val="28"/>
        </w:rPr>
        <w:t xml:space="preserve">With utmost respect to the High Court, we do not think that </w:t>
      </w:r>
      <w:r w:rsidR="00BF0EB0">
        <w:rPr>
          <w:rFonts w:ascii="Bookman Old Style" w:hAnsi="Bookman Old Style"/>
          <w:sz w:val="28"/>
          <w:szCs w:val="28"/>
        </w:rPr>
        <w:t>t</w:t>
      </w:r>
      <w:r>
        <w:rPr>
          <w:rFonts w:ascii="Bookman Old Style" w:hAnsi="Bookman Old Style"/>
          <w:sz w:val="28"/>
          <w:szCs w:val="28"/>
        </w:rPr>
        <w:t xml:space="preserve">he case of </w:t>
      </w:r>
      <w:r w:rsidRPr="00F11378">
        <w:rPr>
          <w:rFonts w:ascii="Bookman Old Style" w:hAnsi="Bookman Old Style"/>
          <w:b/>
          <w:sz w:val="28"/>
          <w:szCs w:val="28"/>
        </w:rPr>
        <w:t xml:space="preserve">DPP v. Sharon </w:t>
      </w:r>
      <w:r w:rsidR="00BF0EB0">
        <w:rPr>
          <w:rFonts w:ascii="Bookman Old Style" w:hAnsi="Bookman Old Style"/>
          <w:b/>
          <w:sz w:val="28"/>
          <w:szCs w:val="28"/>
        </w:rPr>
        <w:t xml:space="preserve">Lee </w:t>
      </w:r>
      <w:r w:rsidRPr="00F11378">
        <w:rPr>
          <w:rFonts w:ascii="Bookman Old Style" w:hAnsi="Bookman Old Style"/>
          <w:b/>
          <w:sz w:val="28"/>
          <w:szCs w:val="28"/>
        </w:rPr>
        <w:t>Brown</w:t>
      </w:r>
      <w:r w:rsidR="00F61F76">
        <w:rPr>
          <w:rFonts w:ascii="Bookman Old Style" w:hAnsi="Bookman Old Style"/>
          <w:b/>
          <w:sz w:val="28"/>
          <w:szCs w:val="28"/>
          <w:vertAlign w:val="superscript"/>
        </w:rPr>
        <w:t>8</w:t>
      </w:r>
      <w:r>
        <w:rPr>
          <w:rFonts w:ascii="Bookman Old Style" w:hAnsi="Bookman Old Style"/>
          <w:sz w:val="28"/>
          <w:szCs w:val="28"/>
        </w:rPr>
        <w:t xml:space="preserve"> developed any such test as was stated by the High Court.  We </w:t>
      </w:r>
      <w:r w:rsidR="00A95908">
        <w:rPr>
          <w:rFonts w:ascii="Bookman Old Style" w:hAnsi="Bookman Old Style"/>
          <w:sz w:val="28"/>
          <w:szCs w:val="28"/>
        </w:rPr>
        <w:t>accept</w:t>
      </w:r>
      <w:r>
        <w:rPr>
          <w:rFonts w:ascii="Bookman Old Style" w:hAnsi="Bookman Old Style"/>
          <w:sz w:val="28"/>
          <w:szCs w:val="28"/>
        </w:rPr>
        <w:t xml:space="preserve"> the appellant’s submission that what was involved in that case was the interpretation of section 82 (2), the equivalent of section 71 (2) of the Zambian Act.  The issues on appeal </w:t>
      </w:r>
      <w:r w:rsidR="00BF0EB0">
        <w:rPr>
          <w:rFonts w:ascii="Bookman Old Style" w:hAnsi="Bookman Old Style"/>
          <w:sz w:val="28"/>
          <w:szCs w:val="28"/>
        </w:rPr>
        <w:t xml:space="preserve">in the </w:t>
      </w:r>
      <w:r w:rsidR="00BF0EB0" w:rsidRPr="00BF0EB0">
        <w:rPr>
          <w:rFonts w:ascii="Bookman Old Style" w:hAnsi="Bookman Old Style"/>
          <w:b/>
          <w:sz w:val="28"/>
          <w:szCs w:val="28"/>
        </w:rPr>
        <w:t>Sharon Brown</w:t>
      </w:r>
      <w:r w:rsidR="00BF0EB0" w:rsidRPr="00BF0EB0">
        <w:rPr>
          <w:rFonts w:ascii="Bookman Old Style" w:hAnsi="Bookman Old Style"/>
          <w:b/>
          <w:sz w:val="28"/>
          <w:szCs w:val="28"/>
          <w:vertAlign w:val="superscript"/>
        </w:rPr>
        <w:t>8</w:t>
      </w:r>
      <w:r w:rsidR="00BF0EB0">
        <w:rPr>
          <w:rFonts w:ascii="Bookman Old Style" w:hAnsi="Bookman Old Style"/>
          <w:sz w:val="28"/>
          <w:szCs w:val="28"/>
        </w:rPr>
        <w:t xml:space="preserve"> case </w:t>
      </w:r>
      <w:r>
        <w:rPr>
          <w:rFonts w:ascii="Bookman Old Style" w:hAnsi="Bookman Old Style"/>
          <w:sz w:val="28"/>
          <w:szCs w:val="28"/>
        </w:rPr>
        <w:t xml:space="preserve">were confined to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which the accused person sought to raise under subsection 2 of the Act, after the prosecution adduced evidence in support of the charge under section 82 (1).  In the present case, the respondent opted not to avail himself of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available under section 71 (2). We agree with the submissions on behalf of the </w:t>
      </w:r>
      <w:r w:rsidR="00BF0EB0">
        <w:rPr>
          <w:rFonts w:ascii="Bookman Old Style" w:hAnsi="Bookman Old Style"/>
          <w:sz w:val="28"/>
          <w:szCs w:val="28"/>
        </w:rPr>
        <w:t xml:space="preserve">appellant that the </w:t>
      </w:r>
      <w:r>
        <w:rPr>
          <w:rFonts w:ascii="Bookman Old Style" w:hAnsi="Bookman Old Style"/>
          <w:sz w:val="28"/>
          <w:szCs w:val="28"/>
        </w:rPr>
        <w:t xml:space="preserve">High Court misconstrued the </w:t>
      </w:r>
      <w:r w:rsidRPr="00F11378">
        <w:rPr>
          <w:rFonts w:ascii="Bookman Old Style" w:hAnsi="Bookman Old Style"/>
          <w:i/>
          <w:sz w:val="28"/>
          <w:szCs w:val="28"/>
        </w:rPr>
        <w:t xml:space="preserve">ratio </w:t>
      </w:r>
      <w:proofErr w:type="spellStart"/>
      <w:r w:rsidRPr="00F11378">
        <w:rPr>
          <w:rFonts w:ascii="Bookman Old Style" w:hAnsi="Bookman Old Style"/>
          <w:i/>
          <w:sz w:val="28"/>
          <w:szCs w:val="28"/>
        </w:rPr>
        <w:t>decidendi</w:t>
      </w:r>
      <w:proofErr w:type="spellEnd"/>
      <w:r>
        <w:rPr>
          <w:rFonts w:ascii="Bookman Old Style" w:hAnsi="Bookman Old Style"/>
          <w:sz w:val="28"/>
          <w:szCs w:val="28"/>
        </w:rPr>
        <w:t xml:space="preserve"> in </w:t>
      </w:r>
      <w:r w:rsidRPr="00296E83">
        <w:rPr>
          <w:rFonts w:ascii="Bookman Old Style" w:hAnsi="Bookman Old Style"/>
          <w:b/>
          <w:sz w:val="28"/>
          <w:szCs w:val="28"/>
        </w:rPr>
        <w:t>DPP v. Sharon Lee Brown</w:t>
      </w:r>
      <w:r w:rsidR="00F61F76">
        <w:rPr>
          <w:rFonts w:ascii="Bookman Old Style" w:hAnsi="Bookman Old Style"/>
          <w:b/>
          <w:sz w:val="28"/>
          <w:szCs w:val="28"/>
          <w:vertAlign w:val="superscript"/>
        </w:rPr>
        <w:t>8</w:t>
      </w:r>
      <w:r>
        <w:rPr>
          <w:rFonts w:ascii="Bookman Old Style" w:hAnsi="Bookman Old Style"/>
          <w:sz w:val="28"/>
          <w:szCs w:val="28"/>
        </w:rPr>
        <w:t xml:space="preserve"> and </w:t>
      </w:r>
      <w:r>
        <w:rPr>
          <w:rFonts w:ascii="Bookman Old Style" w:hAnsi="Bookman Old Style"/>
          <w:sz w:val="28"/>
          <w:szCs w:val="28"/>
        </w:rPr>
        <w:lastRenderedPageBreak/>
        <w:t xml:space="preserve">applied the test under subsection (2) </w:t>
      </w:r>
      <w:r w:rsidR="00105F08">
        <w:rPr>
          <w:rFonts w:ascii="Bookman Old Style" w:hAnsi="Bookman Old Style"/>
          <w:sz w:val="28"/>
          <w:szCs w:val="28"/>
        </w:rPr>
        <w:t>as if it were</w:t>
      </w:r>
      <w:r>
        <w:rPr>
          <w:rFonts w:ascii="Bookman Old Style" w:hAnsi="Bookman Old Style"/>
          <w:sz w:val="28"/>
          <w:szCs w:val="28"/>
        </w:rPr>
        <w:t xml:space="preserve"> the test required under subsection (1) of section 71.  This was </w:t>
      </w:r>
      <w:proofErr w:type="gramStart"/>
      <w:r>
        <w:rPr>
          <w:rFonts w:ascii="Bookman Old Style" w:hAnsi="Bookman Old Style"/>
          <w:sz w:val="28"/>
          <w:szCs w:val="28"/>
        </w:rPr>
        <w:t>a misdirection</w:t>
      </w:r>
      <w:proofErr w:type="gramEnd"/>
      <w:r>
        <w:rPr>
          <w:rFonts w:ascii="Bookman Old Style" w:hAnsi="Bookman Old Style"/>
          <w:sz w:val="28"/>
          <w:szCs w:val="28"/>
        </w:rPr>
        <w:t>.  We accordingly uphold ground two of the appeal.</w:t>
      </w:r>
    </w:p>
    <w:p w:rsidR="00BF0EB0" w:rsidRDefault="00543856" w:rsidP="006B5979">
      <w:pPr>
        <w:spacing w:line="480" w:lineRule="auto"/>
        <w:ind w:firstLine="720"/>
        <w:jc w:val="both"/>
        <w:rPr>
          <w:rFonts w:ascii="Bookman Old Style" w:hAnsi="Bookman Old Style"/>
          <w:sz w:val="28"/>
          <w:szCs w:val="28"/>
        </w:rPr>
      </w:pPr>
      <w:r>
        <w:rPr>
          <w:rFonts w:ascii="Bookman Old Style" w:hAnsi="Bookman Old Style"/>
          <w:sz w:val="28"/>
          <w:szCs w:val="28"/>
        </w:rPr>
        <w:t>In ground three, the appellant alleges a misdirection on the part of the High Court when it held that the prosecution</w:t>
      </w:r>
      <w:r w:rsidR="00830586">
        <w:rPr>
          <w:rFonts w:ascii="Bookman Old Style" w:hAnsi="Bookman Old Style"/>
          <w:sz w:val="28"/>
          <w:szCs w:val="28"/>
        </w:rPr>
        <w:t>’</w:t>
      </w:r>
      <w:r>
        <w:rPr>
          <w:rFonts w:ascii="Bookman Old Style" w:hAnsi="Bookman Old Style"/>
          <w:sz w:val="28"/>
          <w:szCs w:val="28"/>
        </w:rPr>
        <w:t xml:space="preserve">s burden of proof under section 71 (1) of the Forfeiture of Proceeds of Crime </w:t>
      </w:r>
      <w:r w:rsidR="00830586">
        <w:rPr>
          <w:rFonts w:ascii="Bookman Old Style" w:hAnsi="Bookman Old Style"/>
          <w:sz w:val="28"/>
          <w:szCs w:val="28"/>
        </w:rPr>
        <w:t>A</w:t>
      </w:r>
      <w:r>
        <w:rPr>
          <w:rFonts w:ascii="Bookman Old Style" w:hAnsi="Bookman Old Style"/>
          <w:sz w:val="28"/>
          <w:szCs w:val="28"/>
        </w:rPr>
        <w:t>ct was not discharged as the prosecution failed to adduce evidence upon which an inference could be drawn that the money could reasonably be suspected to be proceed</w:t>
      </w:r>
      <w:r w:rsidR="00BF0EB0">
        <w:rPr>
          <w:rFonts w:ascii="Bookman Old Style" w:hAnsi="Bookman Old Style"/>
          <w:sz w:val="28"/>
          <w:szCs w:val="28"/>
        </w:rPr>
        <w:t>s</w:t>
      </w:r>
      <w:r>
        <w:rPr>
          <w:rFonts w:ascii="Bookman Old Style" w:hAnsi="Bookman Old Style"/>
          <w:sz w:val="28"/>
          <w:szCs w:val="28"/>
        </w:rPr>
        <w:t xml:space="preserve"> of crime.  </w:t>
      </w:r>
    </w:p>
    <w:p w:rsidR="00830586" w:rsidRDefault="00543856" w:rsidP="00105F08">
      <w:pPr>
        <w:spacing w:line="480" w:lineRule="auto"/>
        <w:ind w:firstLine="720"/>
        <w:jc w:val="both"/>
        <w:rPr>
          <w:rFonts w:ascii="Bookman Old Style" w:hAnsi="Bookman Old Style"/>
          <w:sz w:val="28"/>
          <w:szCs w:val="28"/>
        </w:rPr>
      </w:pPr>
      <w:r>
        <w:rPr>
          <w:rFonts w:ascii="Bookman Old Style" w:hAnsi="Bookman Old Style"/>
          <w:sz w:val="28"/>
          <w:szCs w:val="28"/>
        </w:rPr>
        <w:t>It is clear to us that t</w:t>
      </w:r>
      <w:r w:rsidR="00830586">
        <w:rPr>
          <w:rFonts w:ascii="Bookman Old Style" w:hAnsi="Bookman Old Style"/>
          <w:sz w:val="28"/>
          <w:szCs w:val="28"/>
        </w:rPr>
        <w:t>h</w:t>
      </w:r>
      <w:r>
        <w:rPr>
          <w:rFonts w:ascii="Bookman Old Style" w:hAnsi="Bookman Old Style"/>
          <w:sz w:val="28"/>
          <w:szCs w:val="28"/>
        </w:rPr>
        <w:t>is ground is not materially dissi</w:t>
      </w:r>
      <w:r w:rsidR="00105F08">
        <w:rPr>
          <w:rFonts w:ascii="Bookman Old Style" w:hAnsi="Bookman Old Style"/>
          <w:sz w:val="28"/>
          <w:szCs w:val="28"/>
        </w:rPr>
        <w:t xml:space="preserve">milar to the first two grounds.  </w:t>
      </w:r>
      <w:r>
        <w:rPr>
          <w:rFonts w:ascii="Bookman Old Style" w:hAnsi="Bookman Old Style"/>
          <w:sz w:val="28"/>
          <w:szCs w:val="28"/>
        </w:rPr>
        <w:t xml:space="preserve">The gamut of the appellant’s argument under this ground is that the High Court misconstrued the import of section 71 (1) of the </w:t>
      </w:r>
      <w:r w:rsidR="00542C87">
        <w:rPr>
          <w:rFonts w:ascii="Bookman Old Style" w:hAnsi="Bookman Old Style"/>
          <w:sz w:val="28"/>
          <w:szCs w:val="28"/>
        </w:rPr>
        <w:t>Forfeiture</w:t>
      </w:r>
      <w:r>
        <w:rPr>
          <w:rFonts w:ascii="Bookman Old Style" w:hAnsi="Bookman Old Style"/>
          <w:sz w:val="28"/>
          <w:szCs w:val="28"/>
        </w:rPr>
        <w:t xml:space="preserve"> of Proceeds of Crime Act.  It was submitted on behalf of the appellant that under section 71(1)</w:t>
      </w:r>
      <w:r w:rsidR="00542C87">
        <w:rPr>
          <w:rFonts w:ascii="Bookman Old Style" w:hAnsi="Bookman Old Style"/>
          <w:sz w:val="28"/>
          <w:szCs w:val="28"/>
        </w:rPr>
        <w:t xml:space="preserve"> the prosecution bears the burden only to show that the property found in </w:t>
      </w:r>
      <w:r w:rsidR="00830586">
        <w:rPr>
          <w:rFonts w:ascii="Bookman Old Style" w:hAnsi="Bookman Old Style"/>
          <w:sz w:val="28"/>
          <w:szCs w:val="28"/>
        </w:rPr>
        <w:t xml:space="preserve">the </w:t>
      </w:r>
      <w:r w:rsidR="00542C87">
        <w:rPr>
          <w:rFonts w:ascii="Bookman Old Style" w:hAnsi="Bookman Old Style"/>
          <w:sz w:val="28"/>
          <w:szCs w:val="28"/>
        </w:rPr>
        <w:t xml:space="preserve">possession of the accused my reasonably be suspected of being proceeds of crime.  Adopting the words used in </w:t>
      </w:r>
      <w:r w:rsidR="00542C87" w:rsidRPr="00542C87">
        <w:rPr>
          <w:rFonts w:ascii="Bookman Old Style" w:hAnsi="Bookman Old Style"/>
          <w:b/>
          <w:sz w:val="28"/>
          <w:szCs w:val="28"/>
        </w:rPr>
        <w:t>DPP v. Sharon Lee</w:t>
      </w:r>
      <w:r w:rsidR="00ED7044">
        <w:rPr>
          <w:rFonts w:ascii="Bookman Old Style" w:hAnsi="Bookman Old Style"/>
          <w:b/>
          <w:sz w:val="28"/>
          <w:szCs w:val="28"/>
        </w:rPr>
        <w:t xml:space="preserve"> Brown</w:t>
      </w:r>
      <w:r w:rsidR="00542C87" w:rsidRPr="00542C87">
        <w:rPr>
          <w:rFonts w:ascii="Bookman Old Style" w:hAnsi="Bookman Old Style"/>
          <w:b/>
          <w:sz w:val="28"/>
          <w:szCs w:val="28"/>
          <w:vertAlign w:val="superscript"/>
        </w:rPr>
        <w:t>8</w:t>
      </w:r>
      <w:r w:rsidR="00542C87">
        <w:rPr>
          <w:rFonts w:ascii="Bookman Old Style" w:hAnsi="Bookman Old Style"/>
          <w:sz w:val="28"/>
          <w:szCs w:val="28"/>
        </w:rPr>
        <w:t xml:space="preserve"> (paragraph 23) counsel for the appellant submitted that the evidentiary onus ends once the prosecution </w:t>
      </w:r>
      <w:r w:rsidR="00542C87">
        <w:rPr>
          <w:rFonts w:ascii="Bookman Old Style" w:hAnsi="Bookman Old Style"/>
          <w:sz w:val="28"/>
          <w:szCs w:val="28"/>
        </w:rPr>
        <w:lastRenderedPageBreak/>
        <w:t xml:space="preserve">establishes that </w:t>
      </w:r>
      <w:r w:rsidR="00830586">
        <w:rPr>
          <w:rFonts w:ascii="Bookman Old Style" w:hAnsi="Bookman Old Style"/>
          <w:sz w:val="28"/>
          <w:szCs w:val="28"/>
        </w:rPr>
        <w:t>‘</w:t>
      </w:r>
      <w:r w:rsidR="00542C87">
        <w:rPr>
          <w:rFonts w:ascii="Bookman Old Style" w:hAnsi="Bookman Old Style"/>
          <w:sz w:val="28"/>
          <w:szCs w:val="28"/>
        </w:rPr>
        <w:t>there are objective indications of unlawful activity in relation to the money or property.</w:t>
      </w:r>
      <w:r w:rsidR="00830586">
        <w:rPr>
          <w:rFonts w:ascii="Bookman Old Style" w:hAnsi="Bookman Old Style"/>
          <w:sz w:val="28"/>
          <w:szCs w:val="28"/>
        </w:rPr>
        <w:t>’</w:t>
      </w:r>
      <w:r w:rsidR="00542C87">
        <w:rPr>
          <w:rFonts w:ascii="Bookman Old Style" w:hAnsi="Bookman Old Style"/>
          <w:sz w:val="28"/>
          <w:szCs w:val="28"/>
        </w:rPr>
        <w:t xml:space="preserve">  It was counsel’s contention that indications of unlawful activity can result from a combination of particular facts and circumstances, even if each is individually innocuous.  In the present case, the court should have looked at the totality of circumstances, rather than one circumstance, to determine whether reasonable suspicion existed to support the fear that the money may be proceeds of crime.  </w:t>
      </w:r>
    </w:p>
    <w:p w:rsidR="00830586" w:rsidRPr="00105F08" w:rsidRDefault="00542C87" w:rsidP="006B5979">
      <w:pPr>
        <w:spacing w:line="480" w:lineRule="auto"/>
        <w:ind w:firstLine="720"/>
        <w:jc w:val="both"/>
        <w:rPr>
          <w:rFonts w:ascii="Bookman Old Style" w:hAnsi="Bookman Old Style"/>
          <w:sz w:val="28"/>
          <w:szCs w:val="28"/>
        </w:rPr>
      </w:pPr>
      <w:r>
        <w:rPr>
          <w:rFonts w:ascii="Bookman Old Style" w:hAnsi="Bookman Old Style"/>
          <w:sz w:val="28"/>
          <w:szCs w:val="28"/>
        </w:rPr>
        <w:t>Counsel fervidly submitted that where</w:t>
      </w:r>
      <w:r w:rsidR="00830586">
        <w:rPr>
          <w:rFonts w:ascii="Bookman Old Style" w:hAnsi="Bookman Old Style"/>
          <w:sz w:val="28"/>
          <w:szCs w:val="28"/>
        </w:rPr>
        <w:t>,</w:t>
      </w:r>
      <w:r>
        <w:rPr>
          <w:rFonts w:ascii="Bookman Old Style" w:hAnsi="Bookman Old Style"/>
          <w:sz w:val="28"/>
          <w:szCs w:val="28"/>
        </w:rPr>
        <w:t xml:space="preserve"> as in the present cas</w:t>
      </w:r>
      <w:r w:rsidR="00ED7044">
        <w:rPr>
          <w:rFonts w:ascii="Bookman Old Style" w:hAnsi="Bookman Old Style"/>
          <w:sz w:val="28"/>
          <w:szCs w:val="28"/>
        </w:rPr>
        <w:t>e</w:t>
      </w:r>
      <w:r>
        <w:rPr>
          <w:rFonts w:ascii="Bookman Old Style" w:hAnsi="Bookman Old Style"/>
          <w:sz w:val="28"/>
          <w:szCs w:val="28"/>
        </w:rPr>
        <w:t>, the offence relates to possession of cas</w:t>
      </w:r>
      <w:r w:rsidR="00ED7044">
        <w:rPr>
          <w:rFonts w:ascii="Bookman Old Style" w:hAnsi="Bookman Old Style"/>
          <w:sz w:val="28"/>
          <w:szCs w:val="28"/>
        </w:rPr>
        <w:t>h</w:t>
      </w:r>
      <w:r>
        <w:rPr>
          <w:rFonts w:ascii="Bookman Old Style" w:hAnsi="Bookman Old Style"/>
          <w:sz w:val="28"/>
          <w:szCs w:val="28"/>
        </w:rPr>
        <w:t>, the factors indicating that cash is related to criminal activity may include the quantity, packaging, circumstances of discovery, or method by which the cash is kept, including concealment.  Counsel then went on to elaborate on the circumstances which, in counsel’s view, contributed to reasonable suspicion</w:t>
      </w:r>
      <w:r w:rsidR="00830586">
        <w:rPr>
          <w:rFonts w:ascii="Bookman Old Style" w:hAnsi="Bookman Old Style"/>
          <w:sz w:val="28"/>
          <w:szCs w:val="28"/>
        </w:rPr>
        <w:t xml:space="preserve"> in the present case,</w:t>
      </w:r>
      <w:r>
        <w:rPr>
          <w:rFonts w:ascii="Bookman Old Style" w:hAnsi="Bookman Old Style"/>
          <w:sz w:val="28"/>
          <w:szCs w:val="28"/>
        </w:rPr>
        <w:t xml:space="preserve"> that the money in issue may be proceeds of crime</w:t>
      </w:r>
      <w:r w:rsidR="00830586">
        <w:rPr>
          <w:rFonts w:ascii="Bookman Old Style" w:hAnsi="Bookman Old Style"/>
          <w:sz w:val="28"/>
          <w:szCs w:val="28"/>
        </w:rPr>
        <w:t xml:space="preserve">.  </w:t>
      </w:r>
      <w:r>
        <w:rPr>
          <w:rFonts w:ascii="Bookman Old Style" w:hAnsi="Bookman Old Style"/>
          <w:sz w:val="28"/>
          <w:szCs w:val="28"/>
        </w:rPr>
        <w:t xml:space="preserve"> </w:t>
      </w:r>
      <w:r w:rsidR="00830586">
        <w:rPr>
          <w:rFonts w:ascii="Bookman Old Style" w:hAnsi="Bookman Old Style"/>
          <w:sz w:val="28"/>
          <w:szCs w:val="28"/>
        </w:rPr>
        <w:t>W</w:t>
      </w:r>
      <w:r>
        <w:rPr>
          <w:rFonts w:ascii="Bookman Old Style" w:hAnsi="Bookman Old Style"/>
          <w:sz w:val="28"/>
          <w:szCs w:val="28"/>
        </w:rPr>
        <w:t>hile acknowledging that many people do keep lawfully earned money at home</w:t>
      </w:r>
      <w:r w:rsidR="00830586">
        <w:rPr>
          <w:rFonts w:ascii="Bookman Old Style" w:hAnsi="Bookman Old Style"/>
          <w:sz w:val="28"/>
          <w:szCs w:val="28"/>
        </w:rPr>
        <w:t>, the learned counsel argued that</w:t>
      </w:r>
      <w:r>
        <w:rPr>
          <w:rFonts w:ascii="Bookman Old Style" w:hAnsi="Bookman Old Style"/>
          <w:sz w:val="28"/>
          <w:szCs w:val="28"/>
        </w:rPr>
        <w:t xml:space="preserve"> the quantity of the money, if excessive, should raise suspicion.  </w:t>
      </w:r>
      <w:r w:rsidR="00105F08">
        <w:rPr>
          <w:rFonts w:ascii="Bookman Old Style" w:hAnsi="Bookman Old Style"/>
          <w:sz w:val="28"/>
          <w:szCs w:val="28"/>
        </w:rPr>
        <w:t>They</w:t>
      </w:r>
      <w:r>
        <w:rPr>
          <w:rFonts w:ascii="Bookman Old Style" w:hAnsi="Bookman Old Style"/>
          <w:sz w:val="28"/>
          <w:szCs w:val="28"/>
        </w:rPr>
        <w:t xml:space="preserve"> adverted to </w:t>
      </w:r>
      <w:r w:rsidRPr="00542C87">
        <w:rPr>
          <w:rFonts w:ascii="Bookman Old Style" w:hAnsi="Bookman Old Style"/>
          <w:b/>
          <w:sz w:val="28"/>
          <w:szCs w:val="28"/>
        </w:rPr>
        <w:t>section 295</w:t>
      </w:r>
      <w:r>
        <w:rPr>
          <w:rFonts w:ascii="Bookman Old Style" w:hAnsi="Bookman Old Style"/>
          <w:sz w:val="28"/>
          <w:szCs w:val="28"/>
        </w:rPr>
        <w:t xml:space="preserve"> of the </w:t>
      </w:r>
      <w:r w:rsidRPr="00542C87">
        <w:rPr>
          <w:rFonts w:ascii="Bookman Old Style" w:hAnsi="Bookman Old Style"/>
          <w:b/>
          <w:sz w:val="28"/>
          <w:szCs w:val="28"/>
        </w:rPr>
        <w:lastRenderedPageBreak/>
        <w:t>Proceeds of Crime Act</w:t>
      </w:r>
      <w:r>
        <w:rPr>
          <w:rFonts w:ascii="Bookman Old Style" w:hAnsi="Bookman Old Style"/>
          <w:b/>
          <w:sz w:val="28"/>
          <w:szCs w:val="28"/>
        </w:rPr>
        <w:t>,</w:t>
      </w:r>
      <w:r w:rsidRPr="00542C87">
        <w:rPr>
          <w:rFonts w:ascii="Bookman Old Style" w:hAnsi="Bookman Old Style"/>
          <w:b/>
          <w:sz w:val="28"/>
          <w:szCs w:val="28"/>
        </w:rPr>
        <w:t xml:space="preserve"> 2002</w:t>
      </w:r>
      <w:r w:rsidR="00F31104" w:rsidRPr="00F31104">
        <w:rPr>
          <w:rFonts w:ascii="Bookman Old Style" w:hAnsi="Bookman Old Style"/>
          <w:b/>
          <w:sz w:val="28"/>
          <w:szCs w:val="28"/>
          <w:vertAlign w:val="superscript"/>
        </w:rPr>
        <w:t>2</w:t>
      </w:r>
      <w:r>
        <w:rPr>
          <w:rFonts w:ascii="Bookman Old Style" w:hAnsi="Bookman Old Style"/>
          <w:sz w:val="28"/>
          <w:szCs w:val="28"/>
        </w:rPr>
        <w:t xml:space="preserve"> of the United Kingdom.  The amount involved in the present case, was so high as to arouse reasonable suspicion.  Counsel </w:t>
      </w:r>
      <w:r w:rsidR="00105F08">
        <w:rPr>
          <w:rFonts w:ascii="Bookman Old Style" w:hAnsi="Bookman Old Style"/>
          <w:sz w:val="28"/>
          <w:szCs w:val="28"/>
        </w:rPr>
        <w:t>referred us</w:t>
      </w:r>
      <w:r>
        <w:rPr>
          <w:rFonts w:ascii="Bookman Old Style" w:hAnsi="Bookman Old Style"/>
          <w:sz w:val="28"/>
          <w:szCs w:val="28"/>
        </w:rPr>
        <w:t xml:space="preserve"> to, and quoted a passage from the judgment of Sullivan J, in </w:t>
      </w:r>
      <w:r w:rsidRPr="00F31104">
        <w:rPr>
          <w:rFonts w:ascii="Bookman Old Style" w:hAnsi="Bookman Old Style"/>
          <w:b/>
          <w:sz w:val="28"/>
          <w:szCs w:val="28"/>
        </w:rPr>
        <w:t>The Director of Asset Recovery Agency &amp; Others v. Green &amp; Others</w:t>
      </w:r>
      <w:r w:rsidR="00F31104" w:rsidRPr="00F31104">
        <w:rPr>
          <w:rFonts w:ascii="Bookman Old Style" w:hAnsi="Bookman Old Style"/>
          <w:b/>
          <w:sz w:val="28"/>
          <w:szCs w:val="28"/>
          <w:vertAlign w:val="superscript"/>
        </w:rPr>
        <w:t>15</w:t>
      </w:r>
      <w:r>
        <w:rPr>
          <w:rFonts w:ascii="Bookman Old Style" w:hAnsi="Bookman Old Style"/>
          <w:sz w:val="28"/>
          <w:szCs w:val="28"/>
        </w:rPr>
        <w:t xml:space="preserve">, and that of King J, in </w:t>
      </w:r>
      <w:r w:rsidR="007A4F71">
        <w:rPr>
          <w:rFonts w:ascii="Bookman Old Style" w:hAnsi="Bookman Old Style"/>
          <w:sz w:val="28"/>
          <w:szCs w:val="28"/>
        </w:rPr>
        <w:t xml:space="preserve">the case of case </w:t>
      </w:r>
      <w:r w:rsidR="007A4F71" w:rsidRPr="007A4F71">
        <w:rPr>
          <w:rFonts w:ascii="Bookman Old Style" w:hAnsi="Bookman Old Style"/>
          <w:b/>
          <w:sz w:val="28"/>
          <w:szCs w:val="28"/>
        </w:rPr>
        <w:t>Asset Recovery Agency v. Jackson and Smith</w:t>
      </w:r>
      <w:r w:rsidR="007A4F71" w:rsidRPr="007A4F71">
        <w:rPr>
          <w:rFonts w:ascii="Bookman Old Style" w:hAnsi="Bookman Old Style"/>
          <w:b/>
          <w:sz w:val="28"/>
          <w:szCs w:val="28"/>
          <w:vertAlign w:val="superscript"/>
        </w:rPr>
        <w:t>1</w:t>
      </w:r>
      <w:r w:rsidR="00F61F76">
        <w:rPr>
          <w:rFonts w:ascii="Bookman Old Style" w:hAnsi="Bookman Old Style"/>
          <w:b/>
          <w:sz w:val="28"/>
          <w:szCs w:val="28"/>
          <w:vertAlign w:val="superscript"/>
        </w:rPr>
        <w:t>8</w:t>
      </w:r>
      <w:r w:rsidR="007A4F71" w:rsidRPr="007A4F71">
        <w:rPr>
          <w:rFonts w:ascii="Bookman Old Style" w:hAnsi="Bookman Old Style"/>
          <w:b/>
          <w:sz w:val="28"/>
          <w:szCs w:val="28"/>
        </w:rPr>
        <w:t>.</w:t>
      </w:r>
      <w:r w:rsidR="007A4F71">
        <w:rPr>
          <w:rFonts w:ascii="Bookman Old Style" w:hAnsi="Bookman Old Style"/>
          <w:b/>
          <w:sz w:val="28"/>
          <w:szCs w:val="28"/>
        </w:rPr>
        <w:t xml:space="preserve">  </w:t>
      </w:r>
      <w:r w:rsidR="00105F08" w:rsidRPr="00105F08">
        <w:rPr>
          <w:rFonts w:ascii="Bookman Old Style" w:hAnsi="Bookman Old Style"/>
          <w:sz w:val="28"/>
          <w:szCs w:val="28"/>
        </w:rPr>
        <w:t>In the former case, it was st</w:t>
      </w:r>
      <w:r w:rsidR="00105F08">
        <w:rPr>
          <w:rFonts w:ascii="Bookman Old Style" w:hAnsi="Bookman Old Style"/>
          <w:sz w:val="28"/>
          <w:szCs w:val="28"/>
        </w:rPr>
        <w:t>a</w:t>
      </w:r>
      <w:r w:rsidR="00105F08" w:rsidRPr="00105F08">
        <w:rPr>
          <w:rFonts w:ascii="Bookman Old Style" w:hAnsi="Bookman Old Style"/>
          <w:sz w:val="28"/>
          <w:szCs w:val="28"/>
        </w:rPr>
        <w:t>ted by Sullivan J at paragraph 33 and 34 of the judgment that:</w:t>
      </w:r>
    </w:p>
    <w:p w:rsidR="00105F08" w:rsidRDefault="005D0034" w:rsidP="00105F08">
      <w:pPr>
        <w:spacing w:line="240" w:lineRule="auto"/>
        <w:ind w:left="720"/>
        <w:jc w:val="both"/>
        <w:rPr>
          <w:rFonts w:ascii="Bookman Old Style" w:hAnsi="Bookman Old Style"/>
          <w:b/>
          <w:sz w:val="24"/>
          <w:szCs w:val="24"/>
        </w:rPr>
      </w:pPr>
      <w:r>
        <w:rPr>
          <w:rFonts w:ascii="Bookman Old Style" w:hAnsi="Bookman Old Style"/>
          <w:b/>
          <w:sz w:val="24"/>
          <w:szCs w:val="24"/>
        </w:rPr>
        <w:t>“J</w:t>
      </w:r>
      <w:r w:rsidR="00105F08" w:rsidRPr="00105F08">
        <w:rPr>
          <w:rFonts w:ascii="Bookman Old Style" w:hAnsi="Bookman Old Style"/>
          <w:b/>
          <w:sz w:val="24"/>
          <w:szCs w:val="24"/>
        </w:rPr>
        <w:t>ust as the law-abiding citizen normally has no need to keep large amounts of bank notes in his possession, so the criminal will find the property in that</w:t>
      </w:r>
      <w:r w:rsidR="00F62E59">
        <w:rPr>
          <w:rFonts w:ascii="Bookman Old Style" w:hAnsi="Bookman Old Style"/>
          <w:b/>
          <w:sz w:val="24"/>
          <w:szCs w:val="24"/>
        </w:rPr>
        <w:t xml:space="preserve"> particular from convenient as an untraceable means of funding crime… The four decisions do no more than recognize that conduct consisting in the mere fact of having a large sum of cash in the form of bank notes in one’s possession in certain circumstances…may provide reasonable grounds for suspicion and demand an answer….the circumstances which the cash is found may well be sufficient to require an explanation because, for example, absent any explanation, the large amount of cash is being necessarily exposed to the risks…”</w:t>
      </w:r>
    </w:p>
    <w:p w:rsidR="00F62E59" w:rsidRPr="00105F08" w:rsidRDefault="00F62E59" w:rsidP="00105F08">
      <w:pPr>
        <w:spacing w:line="240" w:lineRule="auto"/>
        <w:ind w:left="720"/>
        <w:jc w:val="both"/>
        <w:rPr>
          <w:rFonts w:ascii="Bookman Old Style" w:hAnsi="Bookman Old Style"/>
          <w:b/>
          <w:sz w:val="24"/>
          <w:szCs w:val="24"/>
        </w:rPr>
      </w:pPr>
    </w:p>
    <w:p w:rsidR="00543856" w:rsidRDefault="007A4F71" w:rsidP="006B5979">
      <w:pPr>
        <w:spacing w:line="480" w:lineRule="auto"/>
        <w:ind w:firstLine="720"/>
        <w:jc w:val="both"/>
        <w:rPr>
          <w:rFonts w:ascii="Bookman Old Style" w:hAnsi="Bookman Old Style"/>
          <w:sz w:val="28"/>
          <w:szCs w:val="28"/>
        </w:rPr>
      </w:pPr>
      <w:r w:rsidRPr="007A4F71">
        <w:rPr>
          <w:rFonts w:ascii="Bookman Old Style" w:hAnsi="Bookman Old Style"/>
          <w:sz w:val="28"/>
          <w:szCs w:val="28"/>
        </w:rPr>
        <w:t xml:space="preserve">The </w:t>
      </w:r>
      <w:r>
        <w:rPr>
          <w:rFonts w:ascii="Bookman Old Style" w:hAnsi="Bookman Old Style"/>
          <w:sz w:val="28"/>
          <w:szCs w:val="28"/>
        </w:rPr>
        <w:t xml:space="preserve">learned counsel also submitted that the </w:t>
      </w:r>
      <w:r w:rsidR="00C66327">
        <w:rPr>
          <w:rFonts w:ascii="Bookman Old Style" w:hAnsi="Bookman Old Style"/>
          <w:sz w:val="28"/>
          <w:szCs w:val="28"/>
        </w:rPr>
        <w:t>method of concealment of the cash in the present case should raise reasonable suspicion that the source of the money was probably illicit activity.  The money</w:t>
      </w:r>
      <w:r w:rsidR="00ED7044">
        <w:rPr>
          <w:rFonts w:ascii="Bookman Old Style" w:hAnsi="Bookman Old Style"/>
          <w:sz w:val="28"/>
          <w:szCs w:val="28"/>
        </w:rPr>
        <w:t>,</w:t>
      </w:r>
      <w:r w:rsidR="00C66327">
        <w:rPr>
          <w:rFonts w:ascii="Bookman Old Style" w:hAnsi="Bookman Old Style"/>
          <w:sz w:val="28"/>
          <w:szCs w:val="28"/>
        </w:rPr>
        <w:t xml:space="preserve"> in the present case</w:t>
      </w:r>
      <w:r w:rsidR="00ED7044">
        <w:rPr>
          <w:rFonts w:ascii="Bookman Old Style" w:hAnsi="Bookman Old Style"/>
          <w:sz w:val="28"/>
          <w:szCs w:val="28"/>
        </w:rPr>
        <w:t>,</w:t>
      </w:r>
      <w:r w:rsidR="00C66327">
        <w:rPr>
          <w:rFonts w:ascii="Bookman Old Style" w:hAnsi="Bookman Old Style"/>
          <w:sz w:val="28"/>
          <w:szCs w:val="28"/>
        </w:rPr>
        <w:t xml:space="preserve"> was found hidden at a farm house where the respondent did not ordinarily reside; the money was hidden in trunks buried underground beneath two concrete slabs.  </w:t>
      </w:r>
      <w:r w:rsidR="00830586">
        <w:rPr>
          <w:rFonts w:ascii="Bookman Old Style" w:hAnsi="Bookman Old Style"/>
          <w:sz w:val="28"/>
          <w:szCs w:val="28"/>
        </w:rPr>
        <w:lastRenderedPageBreak/>
        <w:t>According to counsel for the appellant, t</w:t>
      </w:r>
      <w:r w:rsidR="00C66327">
        <w:rPr>
          <w:rFonts w:ascii="Bookman Old Style" w:hAnsi="Bookman Old Style"/>
          <w:sz w:val="28"/>
          <w:szCs w:val="28"/>
        </w:rPr>
        <w:t xml:space="preserve">his unusual way of keeping one’s money raised reasonable </w:t>
      </w:r>
      <w:r w:rsidR="00F248B0">
        <w:rPr>
          <w:rFonts w:ascii="Bookman Old Style" w:hAnsi="Bookman Old Style"/>
          <w:sz w:val="28"/>
          <w:szCs w:val="28"/>
        </w:rPr>
        <w:t>suspicion</w:t>
      </w:r>
      <w:r w:rsidR="00C66327">
        <w:rPr>
          <w:rFonts w:ascii="Bookman Old Style" w:hAnsi="Bookman Old Style"/>
          <w:sz w:val="28"/>
          <w:szCs w:val="28"/>
        </w:rPr>
        <w:t>.  The fact that the cash was concealed in a recently constructed building</w:t>
      </w:r>
      <w:r w:rsidR="00830586">
        <w:rPr>
          <w:rFonts w:ascii="Bookman Old Style" w:hAnsi="Bookman Old Style"/>
          <w:sz w:val="28"/>
          <w:szCs w:val="28"/>
        </w:rPr>
        <w:t>,</w:t>
      </w:r>
      <w:r w:rsidR="00C66327">
        <w:rPr>
          <w:rFonts w:ascii="Bookman Old Style" w:hAnsi="Bookman Old Style"/>
          <w:sz w:val="28"/>
          <w:szCs w:val="28"/>
        </w:rPr>
        <w:t xml:space="preserve"> which was </w:t>
      </w:r>
      <w:r w:rsidR="00F248B0">
        <w:rPr>
          <w:rFonts w:ascii="Bookman Old Style" w:hAnsi="Bookman Old Style"/>
          <w:sz w:val="28"/>
          <w:szCs w:val="28"/>
        </w:rPr>
        <w:t>built only</w:t>
      </w:r>
      <w:r w:rsidR="00C66327">
        <w:rPr>
          <w:rFonts w:ascii="Bookman Old Style" w:hAnsi="Bookman Old Style"/>
          <w:sz w:val="28"/>
          <w:szCs w:val="28"/>
        </w:rPr>
        <w:t xml:space="preserve"> after the </w:t>
      </w:r>
      <w:r w:rsidR="00830586">
        <w:rPr>
          <w:rFonts w:ascii="Bookman Old Style" w:hAnsi="Bookman Old Style"/>
          <w:sz w:val="28"/>
          <w:szCs w:val="28"/>
        </w:rPr>
        <w:t xml:space="preserve">general </w:t>
      </w:r>
      <w:r w:rsidR="00C66327">
        <w:rPr>
          <w:rFonts w:ascii="Bookman Old Style" w:hAnsi="Bookman Old Style"/>
          <w:sz w:val="28"/>
          <w:szCs w:val="28"/>
        </w:rPr>
        <w:t>elections of 2011</w:t>
      </w:r>
      <w:r w:rsidR="00830586">
        <w:rPr>
          <w:rFonts w:ascii="Bookman Old Style" w:hAnsi="Bookman Old Style"/>
          <w:sz w:val="28"/>
          <w:szCs w:val="28"/>
        </w:rPr>
        <w:t>,</w:t>
      </w:r>
      <w:r w:rsidR="00C66327">
        <w:rPr>
          <w:rFonts w:ascii="Bookman Old Style" w:hAnsi="Bookman Old Style"/>
          <w:sz w:val="28"/>
          <w:szCs w:val="28"/>
        </w:rPr>
        <w:t xml:space="preserve"> means</w:t>
      </w:r>
      <w:r w:rsidR="00830586">
        <w:rPr>
          <w:rFonts w:ascii="Bookman Old Style" w:hAnsi="Bookman Old Style"/>
          <w:sz w:val="28"/>
          <w:szCs w:val="28"/>
        </w:rPr>
        <w:t xml:space="preserve"> by necessary indication</w:t>
      </w:r>
      <w:r w:rsidR="00C66327">
        <w:rPr>
          <w:rFonts w:ascii="Bookman Old Style" w:hAnsi="Bookman Old Style"/>
          <w:sz w:val="28"/>
          <w:szCs w:val="28"/>
        </w:rPr>
        <w:t xml:space="preserve"> that the money was buried after the elections.  The respondent</w:t>
      </w:r>
      <w:r w:rsidR="00F248B0">
        <w:rPr>
          <w:rFonts w:ascii="Bookman Old Style" w:hAnsi="Bookman Old Style"/>
          <w:sz w:val="28"/>
          <w:szCs w:val="28"/>
        </w:rPr>
        <w:t xml:space="preserve"> held a cabinet portfolio immediately before those elections.  These circumstances, according to the learned counsel for the appellant, raised suspicion</w:t>
      </w:r>
      <w:r w:rsidR="00F97A8F">
        <w:rPr>
          <w:rFonts w:ascii="Bookman Old Style" w:hAnsi="Bookman Old Style"/>
          <w:sz w:val="28"/>
          <w:szCs w:val="28"/>
        </w:rPr>
        <w:t xml:space="preserve">, as did </w:t>
      </w:r>
      <w:r w:rsidR="00830586">
        <w:rPr>
          <w:rFonts w:ascii="Bookman Old Style" w:hAnsi="Bookman Old Style"/>
          <w:sz w:val="28"/>
          <w:szCs w:val="28"/>
        </w:rPr>
        <w:t xml:space="preserve">also </w:t>
      </w:r>
      <w:r w:rsidR="00F97A8F">
        <w:rPr>
          <w:rFonts w:ascii="Bookman Old Style" w:hAnsi="Bookman Old Style"/>
          <w:sz w:val="28"/>
          <w:szCs w:val="28"/>
        </w:rPr>
        <w:t>the modest income of the respondent from his salary and his business</w:t>
      </w:r>
      <w:r w:rsidR="00ED7044">
        <w:rPr>
          <w:rFonts w:ascii="Bookman Old Style" w:hAnsi="Bookman Old Style"/>
          <w:sz w:val="28"/>
          <w:szCs w:val="28"/>
        </w:rPr>
        <w:t xml:space="preserve"> activities</w:t>
      </w:r>
      <w:r w:rsidR="00F97A8F">
        <w:rPr>
          <w:rFonts w:ascii="Bookman Old Style" w:hAnsi="Bookman Old Style"/>
          <w:sz w:val="28"/>
          <w:szCs w:val="28"/>
        </w:rPr>
        <w:t>.  In the absence of any satisfactory explanation to the contrary, the only inference that could be made was that the money was sourced from illegal activities.</w:t>
      </w:r>
    </w:p>
    <w:p w:rsidR="00F97A8F" w:rsidRDefault="00F97A8F" w:rsidP="006B5979">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rebutting the appellant’s arguments </w:t>
      </w:r>
      <w:proofErr w:type="spellStart"/>
      <w:r>
        <w:rPr>
          <w:rFonts w:ascii="Bookman Old Style" w:hAnsi="Bookman Old Style"/>
          <w:sz w:val="28"/>
          <w:szCs w:val="28"/>
        </w:rPr>
        <w:t>under ground</w:t>
      </w:r>
      <w:proofErr w:type="spellEnd"/>
      <w:r>
        <w:rPr>
          <w:rFonts w:ascii="Bookman Old Style" w:hAnsi="Bookman Old Style"/>
          <w:sz w:val="28"/>
          <w:szCs w:val="28"/>
        </w:rPr>
        <w:t xml:space="preserve"> three, the respondent’s counsel contended that </w:t>
      </w:r>
      <w:r w:rsidR="00830586">
        <w:rPr>
          <w:rFonts w:ascii="Bookman Old Style" w:hAnsi="Bookman Old Style"/>
          <w:sz w:val="28"/>
          <w:szCs w:val="28"/>
        </w:rPr>
        <w:t>g</w:t>
      </w:r>
      <w:r>
        <w:rPr>
          <w:rFonts w:ascii="Bookman Old Style" w:hAnsi="Bookman Old Style"/>
          <w:sz w:val="28"/>
          <w:szCs w:val="28"/>
        </w:rPr>
        <w:t xml:space="preserve">round three sought to challenge </w:t>
      </w:r>
      <w:r w:rsidR="00ED7044">
        <w:rPr>
          <w:rFonts w:ascii="Bookman Old Style" w:hAnsi="Bookman Old Style"/>
          <w:sz w:val="28"/>
          <w:szCs w:val="28"/>
        </w:rPr>
        <w:t>a</w:t>
      </w:r>
      <w:r>
        <w:rPr>
          <w:rFonts w:ascii="Bookman Old Style" w:hAnsi="Bookman Old Style"/>
          <w:sz w:val="28"/>
          <w:szCs w:val="28"/>
        </w:rPr>
        <w:t xml:space="preserve"> finding of fact established by the High Court.  Th</w:t>
      </w:r>
      <w:r w:rsidR="00830586">
        <w:rPr>
          <w:rFonts w:ascii="Bookman Old Style" w:hAnsi="Bookman Old Style"/>
          <w:sz w:val="28"/>
          <w:szCs w:val="28"/>
        </w:rPr>
        <w:t>at</w:t>
      </w:r>
      <w:r>
        <w:rPr>
          <w:rFonts w:ascii="Bookman Old Style" w:hAnsi="Bookman Old Style"/>
          <w:sz w:val="28"/>
          <w:szCs w:val="28"/>
        </w:rPr>
        <w:t xml:space="preserve"> finding of fact, according to the appellant’s counsel, </w:t>
      </w:r>
      <w:r w:rsidR="00ED7044">
        <w:rPr>
          <w:rFonts w:ascii="Bookman Old Style" w:hAnsi="Bookman Old Style"/>
          <w:sz w:val="28"/>
          <w:szCs w:val="28"/>
        </w:rPr>
        <w:t xml:space="preserve">was </w:t>
      </w:r>
      <w:r>
        <w:rPr>
          <w:rFonts w:ascii="Bookman Old Style" w:hAnsi="Bookman Old Style"/>
          <w:sz w:val="28"/>
          <w:szCs w:val="28"/>
        </w:rPr>
        <w:t>that the court t</w:t>
      </w:r>
      <w:r w:rsidR="00ED7044">
        <w:rPr>
          <w:rFonts w:ascii="Bookman Old Style" w:hAnsi="Bookman Old Style"/>
          <w:sz w:val="28"/>
          <w:szCs w:val="28"/>
        </w:rPr>
        <w:t>ook</w:t>
      </w:r>
      <w:r>
        <w:rPr>
          <w:rFonts w:ascii="Bookman Old Style" w:hAnsi="Bookman Old Style"/>
          <w:sz w:val="28"/>
          <w:szCs w:val="28"/>
        </w:rPr>
        <w:t xml:space="preserve"> judicial notice of the fact that it is common for people in Zambia to keep money in the manner the respondent kept the money found in his possession. </w:t>
      </w:r>
      <w:r w:rsidR="00830586">
        <w:rPr>
          <w:rFonts w:ascii="Bookman Old Style" w:hAnsi="Bookman Old Style"/>
          <w:sz w:val="28"/>
          <w:szCs w:val="28"/>
        </w:rPr>
        <w:t xml:space="preserve">Therefore, to raise an argument </w:t>
      </w:r>
      <w:r w:rsidR="00830586">
        <w:rPr>
          <w:rFonts w:ascii="Bookman Old Style" w:hAnsi="Bookman Old Style"/>
          <w:sz w:val="28"/>
          <w:szCs w:val="28"/>
        </w:rPr>
        <w:lastRenderedPageBreak/>
        <w:t>premised on finding of fact</w:t>
      </w:r>
      <w:r>
        <w:rPr>
          <w:rFonts w:ascii="Bookman Old Style" w:hAnsi="Bookman Old Style"/>
          <w:sz w:val="28"/>
          <w:szCs w:val="28"/>
        </w:rPr>
        <w:t xml:space="preserve"> was contrary to the provisions of </w:t>
      </w:r>
      <w:r w:rsidRPr="009270E3">
        <w:rPr>
          <w:rFonts w:ascii="Bookman Old Style" w:hAnsi="Bookman Old Style"/>
          <w:b/>
          <w:sz w:val="28"/>
          <w:szCs w:val="28"/>
        </w:rPr>
        <w:t>section 8</w:t>
      </w:r>
      <w:r>
        <w:rPr>
          <w:rFonts w:ascii="Bookman Old Style" w:hAnsi="Bookman Old Style"/>
          <w:sz w:val="28"/>
          <w:szCs w:val="28"/>
        </w:rPr>
        <w:t xml:space="preserve"> of the </w:t>
      </w:r>
      <w:r w:rsidRPr="009270E3">
        <w:rPr>
          <w:rFonts w:ascii="Bookman Old Style" w:hAnsi="Bookman Old Style"/>
          <w:b/>
          <w:sz w:val="28"/>
          <w:szCs w:val="28"/>
        </w:rPr>
        <w:t>Supreme Court Act</w:t>
      </w:r>
      <w:r w:rsidR="00830586" w:rsidRPr="00830586">
        <w:rPr>
          <w:rFonts w:ascii="Bookman Old Style" w:hAnsi="Bookman Old Style"/>
          <w:b/>
          <w:sz w:val="28"/>
          <w:szCs w:val="28"/>
          <w:vertAlign w:val="superscript"/>
        </w:rPr>
        <w:t>3</w:t>
      </w:r>
      <w:r w:rsidRPr="009270E3">
        <w:rPr>
          <w:rFonts w:ascii="Bookman Old Style" w:hAnsi="Bookman Old Style"/>
          <w:b/>
          <w:sz w:val="28"/>
          <w:szCs w:val="28"/>
        </w:rPr>
        <w:t xml:space="preserve">, </w:t>
      </w:r>
      <w:r>
        <w:rPr>
          <w:rFonts w:ascii="Bookman Old Style" w:hAnsi="Bookman Old Style"/>
          <w:sz w:val="28"/>
          <w:szCs w:val="28"/>
        </w:rPr>
        <w:t>chapter 25 of the laws of Zambia which pr</w:t>
      </w:r>
      <w:r w:rsidR="00830586">
        <w:rPr>
          <w:rFonts w:ascii="Bookman Old Style" w:hAnsi="Bookman Old Style"/>
          <w:sz w:val="28"/>
          <w:szCs w:val="28"/>
        </w:rPr>
        <w:t>o</w:t>
      </w:r>
      <w:r>
        <w:rPr>
          <w:rFonts w:ascii="Bookman Old Style" w:hAnsi="Bookman Old Style"/>
          <w:sz w:val="28"/>
          <w:szCs w:val="28"/>
        </w:rPr>
        <w:t>scribes appeals on</w:t>
      </w:r>
      <w:r w:rsidR="00BC45DC">
        <w:rPr>
          <w:rFonts w:ascii="Bookman Old Style" w:hAnsi="Bookman Old Style"/>
          <w:sz w:val="28"/>
          <w:szCs w:val="28"/>
        </w:rPr>
        <w:t xml:space="preserve"> points of fact.  The respondent’s counsel beseeched this court to dismiss ground three accordingly.</w:t>
      </w:r>
    </w:p>
    <w:p w:rsidR="00BC45DC" w:rsidRDefault="00F62E59" w:rsidP="009270E3">
      <w:pPr>
        <w:spacing w:line="480" w:lineRule="auto"/>
        <w:ind w:firstLine="720"/>
        <w:jc w:val="both"/>
        <w:rPr>
          <w:rFonts w:ascii="Bookman Old Style" w:hAnsi="Bookman Old Style"/>
          <w:sz w:val="28"/>
          <w:szCs w:val="28"/>
        </w:rPr>
      </w:pPr>
      <w:r>
        <w:rPr>
          <w:rFonts w:ascii="Bookman Old Style" w:hAnsi="Bookman Old Style"/>
          <w:sz w:val="28"/>
          <w:szCs w:val="28"/>
        </w:rPr>
        <w:t>Having so submitted, t</w:t>
      </w:r>
      <w:r w:rsidR="00BC45DC">
        <w:rPr>
          <w:rFonts w:ascii="Bookman Old Style" w:hAnsi="Bookman Old Style"/>
          <w:sz w:val="28"/>
          <w:szCs w:val="28"/>
        </w:rPr>
        <w:t xml:space="preserve">he </w:t>
      </w:r>
      <w:r w:rsidR="00830586">
        <w:rPr>
          <w:rFonts w:ascii="Bookman Old Style" w:hAnsi="Bookman Old Style"/>
          <w:sz w:val="28"/>
          <w:szCs w:val="28"/>
        </w:rPr>
        <w:t>respondent</w:t>
      </w:r>
      <w:r w:rsidR="00BC45DC">
        <w:rPr>
          <w:rFonts w:ascii="Bookman Old Style" w:hAnsi="Bookman Old Style"/>
          <w:sz w:val="28"/>
          <w:szCs w:val="28"/>
        </w:rPr>
        <w:t>’s counsel, nonetheless went on to respond to the argument made by the appellant’s counsel on this ground</w:t>
      </w:r>
      <w:r w:rsidR="00830586">
        <w:rPr>
          <w:rFonts w:ascii="Bookman Old Style" w:hAnsi="Bookman Old Style"/>
          <w:sz w:val="28"/>
          <w:szCs w:val="28"/>
        </w:rPr>
        <w:t xml:space="preserve"> in the alternativ</w:t>
      </w:r>
      <w:r w:rsidR="00654019">
        <w:rPr>
          <w:rFonts w:ascii="Bookman Old Style" w:hAnsi="Bookman Old Style"/>
          <w:sz w:val="28"/>
          <w:szCs w:val="28"/>
        </w:rPr>
        <w:t>e</w:t>
      </w:r>
      <w:r w:rsidR="00BC45DC">
        <w:rPr>
          <w:rFonts w:ascii="Bookman Old Style" w:hAnsi="Bookman Old Style"/>
          <w:sz w:val="28"/>
          <w:szCs w:val="28"/>
        </w:rPr>
        <w:t>.  It was contended that the respondent</w:t>
      </w:r>
      <w:r w:rsidR="00ED7044">
        <w:rPr>
          <w:rFonts w:ascii="Bookman Old Style" w:hAnsi="Bookman Old Style"/>
          <w:sz w:val="28"/>
          <w:szCs w:val="28"/>
        </w:rPr>
        <w:t>,</w:t>
      </w:r>
      <w:r w:rsidR="00BC45DC">
        <w:rPr>
          <w:rFonts w:ascii="Bookman Old Style" w:hAnsi="Bookman Old Style"/>
          <w:sz w:val="28"/>
          <w:szCs w:val="28"/>
        </w:rPr>
        <w:t xml:space="preserve"> being in possession of the quantity of cash that he</w:t>
      </w:r>
      <w:r w:rsidR="009270E3">
        <w:rPr>
          <w:rFonts w:ascii="Bookman Old Style" w:hAnsi="Bookman Old Style"/>
          <w:sz w:val="28"/>
          <w:szCs w:val="28"/>
        </w:rPr>
        <w:t xml:space="preserve"> </w:t>
      </w:r>
      <w:r w:rsidR="00BC45DC">
        <w:rPr>
          <w:rFonts w:ascii="Bookman Old Style" w:hAnsi="Bookman Old Style"/>
          <w:sz w:val="28"/>
          <w:szCs w:val="28"/>
        </w:rPr>
        <w:t>had</w:t>
      </w:r>
      <w:r w:rsidR="00654019">
        <w:rPr>
          <w:rFonts w:ascii="Bookman Old Style" w:hAnsi="Bookman Old Style"/>
          <w:sz w:val="28"/>
          <w:szCs w:val="28"/>
        </w:rPr>
        <w:t>,</w:t>
      </w:r>
      <w:r w:rsidR="00BC45DC">
        <w:rPr>
          <w:rFonts w:ascii="Bookman Old Style" w:hAnsi="Bookman Old Style"/>
          <w:sz w:val="28"/>
          <w:szCs w:val="28"/>
        </w:rPr>
        <w:t xml:space="preserve"> was not itself proof of reasonable suspicion.</w:t>
      </w:r>
    </w:p>
    <w:p w:rsidR="00BC45DC" w:rsidRDefault="00BC45DC" w:rsidP="009270E3">
      <w:pPr>
        <w:spacing w:line="480" w:lineRule="auto"/>
        <w:ind w:firstLine="720"/>
        <w:jc w:val="both"/>
        <w:rPr>
          <w:rFonts w:ascii="Bookman Old Style" w:hAnsi="Bookman Old Style"/>
          <w:sz w:val="28"/>
          <w:szCs w:val="28"/>
        </w:rPr>
      </w:pPr>
      <w:r>
        <w:rPr>
          <w:rFonts w:ascii="Bookman Old Style" w:hAnsi="Bookman Old Style"/>
          <w:sz w:val="28"/>
          <w:szCs w:val="28"/>
        </w:rPr>
        <w:t xml:space="preserve">As regards the appellant’s arguments on the method of concealment employed by the respondent, the learned counsel for the respondent submitted that the argument was not supported by the evidence on the record </w:t>
      </w:r>
      <w:r w:rsidR="0017269E">
        <w:rPr>
          <w:rFonts w:ascii="Bookman Old Style" w:hAnsi="Bookman Old Style"/>
          <w:sz w:val="28"/>
          <w:szCs w:val="28"/>
        </w:rPr>
        <w:t>and</w:t>
      </w:r>
      <w:r w:rsidR="00654019">
        <w:rPr>
          <w:rFonts w:ascii="Bookman Old Style" w:hAnsi="Bookman Old Style"/>
          <w:sz w:val="28"/>
          <w:szCs w:val="28"/>
        </w:rPr>
        <w:t>,</w:t>
      </w:r>
      <w:r>
        <w:rPr>
          <w:rFonts w:ascii="Bookman Old Style" w:hAnsi="Bookman Old Style"/>
          <w:sz w:val="28"/>
          <w:szCs w:val="28"/>
        </w:rPr>
        <w:t xml:space="preserve"> was</w:t>
      </w:r>
      <w:r w:rsidR="0017269E">
        <w:rPr>
          <w:rFonts w:ascii="Bookman Old Style" w:hAnsi="Bookman Old Style"/>
          <w:sz w:val="28"/>
          <w:szCs w:val="28"/>
        </w:rPr>
        <w:t xml:space="preserve"> </w:t>
      </w:r>
      <w:r>
        <w:rPr>
          <w:rFonts w:ascii="Bookman Old Style" w:hAnsi="Bookman Old Style"/>
          <w:sz w:val="28"/>
          <w:szCs w:val="28"/>
        </w:rPr>
        <w:t>in any case</w:t>
      </w:r>
      <w:r w:rsidR="00654019">
        <w:rPr>
          <w:rFonts w:ascii="Bookman Old Style" w:hAnsi="Bookman Old Style"/>
          <w:sz w:val="28"/>
          <w:szCs w:val="28"/>
        </w:rPr>
        <w:t>,</w:t>
      </w:r>
      <w:r>
        <w:rPr>
          <w:rFonts w:ascii="Bookman Old Style" w:hAnsi="Bookman Old Style"/>
          <w:sz w:val="28"/>
          <w:szCs w:val="28"/>
        </w:rPr>
        <w:t xml:space="preserve"> not </w:t>
      </w:r>
      <w:r w:rsidR="0017269E">
        <w:rPr>
          <w:rFonts w:ascii="Bookman Old Style" w:hAnsi="Bookman Old Style"/>
          <w:sz w:val="28"/>
          <w:szCs w:val="28"/>
        </w:rPr>
        <w:t>raised</w:t>
      </w:r>
      <w:r>
        <w:rPr>
          <w:rFonts w:ascii="Bookman Old Style" w:hAnsi="Bookman Old Style"/>
          <w:sz w:val="28"/>
          <w:szCs w:val="28"/>
        </w:rPr>
        <w:t xml:space="preserve"> at the hearing of the appeal in the High Court.  It </w:t>
      </w:r>
      <w:r w:rsidR="0017269E">
        <w:rPr>
          <w:rFonts w:ascii="Bookman Old Style" w:hAnsi="Bookman Old Style"/>
          <w:sz w:val="28"/>
          <w:szCs w:val="28"/>
        </w:rPr>
        <w:t xml:space="preserve">could accordingly not be raised </w:t>
      </w:r>
      <w:r w:rsidR="00654019">
        <w:rPr>
          <w:rFonts w:ascii="Bookman Old Style" w:hAnsi="Bookman Old Style"/>
          <w:sz w:val="28"/>
          <w:szCs w:val="28"/>
        </w:rPr>
        <w:t xml:space="preserve">on appeal </w:t>
      </w:r>
      <w:r w:rsidR="0017269E">
        <w:rPr>
          <w:rFonts w:ascii="Bookman Old Style" w:hAnsi="Bookman Old Style"/>
          <w:sz w:val="28"/>
          <w:szCs w:val="28"/>
        </w:rPr>
        <w:t xml:space="preserve">in keeping with the guidance of this court in the case of </w:t>
      </w:r>
      <w:proofErr w:type="spellStart"/>
      <w:r w:rsidR="0017269E" w:rsidRPr="0017269E">
        <w:rPr>
          <w:rFonts w:ascii="Bookman Old Style" w:hAnsi="Bookman Old Style"/>
          <w:b/>
          <w:sz w:val="28"/>
          <w:szCs w:val="28"/>
        </w:rPr>
        <w:t>Mususu</w:t>
      </w:r>
      <w:proofErr w:type="spellEnd"/>
      <w:r w:rsidR="0017269E" w:rsidRPr="0017269E">
        <w:rPr>
          <w:rFonts w:ascii="Bookman Old Style" w:hAnsi="Bookman Old Style"/>
          <w:b/>
          <w:sz w:val="28"/>
          <w:szCs w:val="28"/>
        </w:rPr>
        <w:t xml:space="preserve"> </w:t>
      </w:r>
      <w:proofErr w:type="spellStart"/>
      <w:r w:rsidR="0017269E" w:rsidRPr="0017269E">
        <w:rPr>
          <w:rFonts w:ascii="Bookman Old Style" w:hAnsi="Bookman Old Style"/>
          <w:b/>
          <w:sz w:val="28"/>
          <w:szCs w:val="28"/>
        </w:rPr>
        <w:t>Kalenga</w:t>
      </w:r>
      <w:proofErr w:type="spellEnd"/>
      <w:r w:rsidR="0017269E" w:rsidRPr="0017269E">
        <w:rPr>
          <w:rFonts w:ascii="Bookman Old Style" w:hAnsi="Bookman Old Style"/>
          <w:b/>
          <w:sz w:val="28"/>
          <w:szCs w:val="28"/>
        </w:rPr>
        <w:t xml:space="preserve"> Building Limited &amp; Another v. Richman’s Money Lenders Enterprises</w:t>
      </w:r>
      <w:r w:rsidR="0017269E" w:rsidRPr="0017269E">
        <w:rPr>
          <w:rFonts w:ascii="Bookman Old Style" w:hAnsi="Bookman Old Style"/>
          <w:b/>
          <w:sz w:val="28"/>
          <w:szCs w:val="28"/>
          <w:vertAlign w:val="superscript"/>
        </w:rPr>
        <w:t>13</w:t>
      </w:r>
      <w:r w:rsidR="0017269E">
        <w:rPr>
          <w:rFonts w:ascii="Bookman Old Style" w:hAnsi="Bookman Old Style"/>
          <w:sz w:val="28"/>
          <w:szCs w:val="28"/>
        </w:rPr>
        <w:t xml:space="preserve">.  The same argument was advanced in relation to the appellant’s argument regarding the </w:t>
      </w:r>
      <w:r w:rsidR="0017269E">
        <w:rPr>
          <w:rFonts w:ascii="Bookman Old Style" w:hAnsi="Bookman Old Style"/>
          <w:sz w:val="28"/>
          <w:szCs w:val="28"/>
        </w:rPr>
        <w:lastRenderedPageBreak/>
        <w:t xml:space="preserve">absence of </w:t>
      </w:r>
      <w:r w:rsidR="00654019">
        <w:rPr>
          <w:rFonts w:ascii="Bookman Old Style" w:hAnsi="Bookman Old Style"/>
          <w:sz w:val="28"/>
          <w:szCs w:val="28"/>
        </w:rPr>
        <w:t xml:space="preserve">a </w:t>
      </w:r>
      <w:r w:rsidR="0017269E">
        <w:rPr>
          <w:rFonts w:ascii="Bookman Old Style" w:hAnsi="Bookman Old Style"/>
          <w:sz w:val="28"/>
          <w:szCs w:val="28"/>
        </w:rPr>
        <w:t>bank trail</w:t>
      </w:r>
      <w:r w:rsidR="00654019">
        <w:rPr>
          <w:rFonts w:ascii="Bookman Old Style" w:hAnsi="Bookman Old Style"/>
          <w:sz w:val="28"/>
          <w:szCs w:val="28"/>
        </w:rPr>
        <w:t xml:space="preserve"> of the subject money</w:t>
      </w:r>
      <w:r w:rsidR="0017269E">
        <w:rPr>
          <w:rFonts w:ascii="Bookman Old Style" w:hAnsi="Bookman Old Style"/>
          <w:sz w:val="28"/>
          <w:szCs w:val="28"/>
        </w:rPr>
        <w:t xml:space="preserve"> and the respondent’s modest income.  Counsel submitted that PW6, Isaac </w:t>
      </w:r>
      <w:proofErr w:type="spellStart"/>
      <w:r w:rsidR="0017269E">
        <w:rPr>
          <w:rFonts w:ascii="Bookman Old Style" w:hAnsi="Bookman Old Style"/>
          <w:sz w:val="28"/>
          <w:szCs w:val="28"/>
        </w:rPr>
        <w:t>Musonda</w:t>
      </w:r>
      <w:proofErr w:type="spellEnd"/>
      <w:r w:rsidR="0017269E">
        <w:rPr>
          <w:rFonts w:ascii="Bookman Old Style" w:hAnsi="Bookman Old Style"/>
          <w:sz w:val="28"/>
          <w:szCs w:val="28"/>
        </w:rPr>
        <w:t xml:space="preserve">, who claims to have investigated the appellant’s financial standing, did not produce the respondent’s bank statements and </w:t>
      </w:r>
      <w:proofErr w:type="spellStart"/>
      <w:r w:rsidR="0017269E">
        <w:rPr>
          <w:rFonts w:ascii="Bookman Old Style" w:hAnsi="Bookman Old Style"/>
          <w:sz w:val="28"/>
          <w:szCs w:val="28"/>
        </w:rPr>
        <w:t>payslips</w:t>
      </w:r>
      <w:proofErr w:type="spellEnd"/>
      <w:r w:rsidR="0017269E">
        <w:rPr>
          <w:rFonts w:ascii="Bookman Old Style" w:hAnsi="Bookman Old Style"/>
          <w:sz w:val="28"/>
          <w:szCs w:val="28"/>
        </w:rPr>
        <w:t xml:space="preserve"> for the period between January 2010 and November 2011.  The learned counsel quoted from the case of </w:t>
      </w:r>
      <w:r w:rsidR="0017269E" w:rsidRPr="0017269E">
        <w:rPr>
          <w:rFonts w:ascii="Bookman Old Style" w:hAnsi="Bookman Old Style"/>
          <w:b/>
          <w:sz w:val="28"/>
          <w:szCs w:val="28"/>
        </w:rPr>
        <w:t xml:space="preserve">John </w:t>
      </w:r>
      <w:proofErr w:type="spellStart"/>
      <w:r w:rsidR="0017269E" w:rsidRPr="0017269E">
        <w:rPr>
          <w:rFonts w:ascii="Bookman Old Style" w:hAnsi="Bookman Old Style"/>
          <w:b/>
          <w:sz w:val="28"/>
          <w:szCs w:val="28"/>
        </w:rPr>
        <w:t>Nyambe</w:t>
      </w:r>
      <w:proofErr w:type="spellEnd"/>
      <w:r w:rsidR="0017269E" w:rsidRPr="0017269E">
        <w:rPr>
          <w:rFonts w:ascii="Bookman Old Style" w:hAnsi="Bookman Old Style"/>
          <w:b/>
          <w:sz w:val="28"/>
          <w:szCs w:val="28"/>
        </w:rPr>
        <w:t xml:space="preserve"> </w:t>
      </w:r>
      <w:proofErr w:type="spellStart"/>
      <w:r w:rsidR="0017269E" w:rsidRPr="0017269E">
        <w:rPr>
          <w:rFonts w:ascii="Bookman Old Style" w:hAnsi="Bookman Old Style"/>
          <w:b/>
          <w:sz w:val="28"/>
          <w:szCs w:val="28"/>
        </w:rPr>
        <w:t>Lubinda</w:t>
      </w:r>
      <w:proofErr w:type="spellEnd"/>
      <w:r w:rsidR="0017269E" w:rsidRPr="0017269E">
        <w:rPr>
          <w:rFonts w:ascii="Bookman Old Style" w:hAnsi="Bookman Old Style"/>
          <w:b/>
          <w:sz w:val="28"/>
          <w:szCs w:val="28"/>
        </w:rPr>
        <w:t xml:space="preserve"> v.  The People</w:t>
      </w:r>
      <w:r w:rsidR="0017269E" w:rsidRPr="0017269E">
        <w:rPr>
          <w:rFonts w:ascii="Bookman Old Style" w:hAnsi="Bookman Old Style"/>
          <w:b/>
          <w:sz w:val="28"/>
          <w:szCs w:val="28"/>
          <w:vertAlign w:val="superscript"/>
        </w:rPr>
        <w:t>1</w:t>
      </w:r>
      <w:r w:rsidR="00F61F76">
        <w:rPr>
          <w:rFonts w:ascii="Bookman Old Style" w:hAnsi="Bookman Old Style"/>
          <w:b/>
          <w:sz w:val="28"/>
          <w:szCs w:val="28"/>
          <w:vertAlign w:val="superscript"/>
        </w:rPr>
        <w:t>9</w:t>
      </w:r>
      <w:r w:rsidR="0017269E" w:rsidRPr="0017269E">
        <w:rPr>
          <w:rFonts w:ascii="Bookman Old Style" w:hAnsi="Bookman Old Style"/>
          <w:b/>
          <w:sz w:val="28"/>
          <w:szCs w:val="28"/>
        </w:rPr>
        <w:t xml:space="preserve"> </w:t>
      </w:r>
      <w:r w:rsidR="0017269E">
        <w:rPr>
          <w:rFonts w:ascii="Bookman Old Style" w:hAnsi="Bookman Old Style"/>
          <w:sz w:val="28"/>
          <w:szCs w:val="28"/>
        </w:rPr>
        <w:t>where we stated that:-</w:t>
      </w:r>
    </w:p>
    <w:p w:rsidR="0017269E" w:rsidRDefault="0017269E" w:rsidP="009270E3">
      <w:pPr>
        <w:spacing w:line="240" w:lineRule="auto"/>
        <w:ind w:left="720"/>
        <w:jc w:val="both"/>
        <w:rPr>
          <w:rFonts w:ascii="Bookman Old Style" w:hAnsi="Bookman Old Style"/>
          <w:b/>
          <w:sz w:val="24"/>
          <w:szCs w:val="24"/>
        </w:rPr>
      </w:pPr>
      <w:r w:rsidRPr="0017269E">
        <w:rPr>
          <w:rFonts w:ascii="Bookman Old Style" w:hAnsi="Bookman Old Style"/>
          <w:b/>
          <w:sz w:val="24"/>
          <w:szCs w:val="24"/>
        </w:rPr>
        <w:t>“</w:t>
      </w:r>
      <w:proofErr w:type="gramStart"/>
      <w:r w:rsidRPr="0017269E">
        <w:rPr>
          <w:rFonts w:ascii="Bookman Old Style" w:hAnsi="Bookman Old Style"/>
          <w:b/>
          <w:sz w:val="24"/>
          <w:szCs w:val="24"/>
        </w:rPr>
        <w:t>where</w:t>
      </w:r>
      <w:proofErr w:type="gramEnd"/>
      <w:r w:rsidRPr="0017269E">
        <w:rPr>
          <w:rFonts w:ascii="Bookman Old Style" w:hAnsi="Bookman Old Style"/>
          <w:b/>
          <w:sz w:val="24"/>
          <w:szCs w:val="24"/>
        </w:rPr>
        <w:t xml:space="preserve"> evidence available only to the police is not placed before the court, it must be assured that had it been produced, it would have been favorable to the accused.”</w:t>
      </w:r>
    </w:p>
    <w:p w:rsidR="0017269E" w:rsidRDefault="0017269E" w:rsidP="0017269E">
      <w:pPr>
        <w:spacing w:line="240" w:lineRule="auto"/>
        <w:ind w:left="1440"/>
        <w:jc w:val="both"/>
        <w:rPr>
          <w:rFonts w:ascii="Bookman Old Style" w:hAnsi="Bookman Old Style"/>
          <w:b/>
          <w:sz w:val="24"/>
          <w:szCs w:val="24"/>
        </w:rPr>
      </w:pPr>
    </w:p>
    <w:p w:rsidR="0017269E" w:rsidRDefault="0017269E" w:rsidP="009270E3">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learned counsel for the respondent reiterated their submission that for offences such as the one create by section 71 (1) of the Forfeiture of Proceeds of Crime Act, an inference of guilt can only be established by clear evidence of criminal conduct in relation to the accused or indeed the money or property subject of the offence.  </w:t>
      </w:r>
      <w:proofErr w:type="gramStart"/>
      <w:r>
        <w:rPr>
          <w:rFonts w:ascii="Bookman Old Style" w:hAnsi="Bookman Old Style"/>
          <w:sz w:val="28"/>
          <w:szCs w:val="28"/>
        </w:rPr>
        <w:t xml:space="preserve">The case of </w:t>
      </w:r>
      <w:proofErr w:type="spellStart"/>
      <w:r>
        <w:rPr>
          <w:rFonts w:ascii="Bookman Old Style" w:hAnsi="Bookman Old Style"/>
          <w:b/>
          <w:sz w:val="28"/>
          <w:szCs w:val="28"/>
        </w:rPr>
        <w:t>Chimbini</w:t>
      </w:r>
      <w:proofErr w:type="spellEnd"/>
      <w:r>
        <w:rPr>
          <w:rFonts w:ascii="Bookman Old Style" w:hAnsi="Bookman Old Style"/>
          <w:b/>
          <w:sz w:val="28"/>
          <w:szCs w:val="28"/>
        </w:rPr>
        <w:t xml:space="preserve"> v.</w:t>
      </w:r>
      <w:proofErr w:type="gramEnd"/>
      <w:r>
        <w:rPr>
          <w:rFonts w:ascii="Bookman Old Style" w:hAnsi="Bookman Old Style"/>
          <w:b/>
          <w:sz w:val="28"/>
          <w:szCs w:val="28"/>
        </w:rPr>
        <w:t xml:space="preserve"> The </w:t>
      </w:r>
      <w:r w:rsidR="00682A49">
        <w:rPr>
          <w:rFonts w:ascii="Bookman Old Style" w:hAnsi="Bookman Old Style"/>
          <w:b/>
          <w:sz w:val="28"/>
          <w:szCs w:val="28"/>
        </w:rPr>
        <w:t>P</w:t>
      </w:r>
      <w:r>
        <w:rPr>
          <w:rFonts w:ascii="Bookman Old Style" w:hAnsi="Bookman Old Style"/>
          <w:b/>
          <w:sz w:val="28"/>
          <w:szCs w:val="28"/>
        </w:rPr>
        <w:t>eople</w:t>
      </w:r>
      <w:r w:rsidR="00F61F76">
        <w:rPr>
          <w:rFonts w:ascii="Bookman Old Style" w:hAnsi="Bookman Old Style"/>
          <w:b/>
          <w:sz w:val="28"/>
          <w:szCs w:val="28"/>
          <w:vertAlign w:val="superscript"/>
        </w:rPr>
        <w:t>20</w:t>
      </w:r>
      <w:r w:rsidR="00682A49">
        <w:rPr>
          <w:rFonts w:ascii="Bookman Old Style" w:hAnsi="Bookman Old Style"/>
          <w:b/>
          <w:sz w:val="28"/>
          <w:szCs w:val="28"/>
          <w:vertAlign w:val="superscript"/>
        </w:rPr>
        <w:t xml:space="preserve"> </w:t>
      </w:r>
      <w:r>
        <w:rPr>
          <w:rFonts w:ascii="Bookman Old Style" w:hAnsi="Bookman Old Style"/>
          <w:sz w:val="28"/>
          <w:szCs w:val="28"/>
        </w:rPr>
        <w:t>was cited as authority for the position that where evidence against an accused person is purely circumstantial and his guilt is a matter of inference, an inference of guilt may not be drawn unless it is the only inference which can be drawn from the facts.</w:t>
      </w:r>
    </w:p>
    <w:p w:rsidR="00682A49" w:rsidRDefault="00682A49" w:rsidP="009270E3">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The learned counsel for the respondent ended their submissions on ground three by imploring the court to dismiss this ground of appeal.</w:t>
      </w:r>
    </w:p>
    <w:p w:rsidR="00813F0D" w:rsidRDefault="00682A49" w:rsidP="00ED7044">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w:t>
      </w:r>
      <w:r w:rsidR="00ED7044">
        <w:rPr>
          <w:rFonts w:ascii="Bookman Old Style" w:hAnsi="Bookman Old Style"/>
          <w:sz w:val="28"/>
          <w:szCs w:val="28"/>
        </w:rPr>
        <w:t>mulled</w:t>
      </w:r>
      <w:r>
        <w:rPr>
          <w:rFonts w:ascii="Bookman Old Style" w:hAnsi="Bookman Old Style"/>
          <w:sz w:val="28"/>
          <w:szCs w:val="28"/>
        </w:rPr>
        <w:t xml:space="preserve"> the arguments </w:t>
      </w:r>
      <w:r w:rsidR="00427108">
        <w:rPr>
          <w:rFonts w:ascii="Bookman Old Style" w:hAnsi="Bookman Old Style"/>
          <w:sz w:val="28"/>
          <w:szCs w:val="28"/>
        </w:rPr>
        <w:t>submitted to us by the parties</w:t>
      </w:r>
      <w:r w:rsidR="00ED7044">
        <w:rPr>
          <w:rFonts w:ascii="Bookman Old Style" w:hAnsi="Bookman Old Style"/>
          <w:sz w:val="28"/>
          <w:szCs w:val="28"/>
        </w:rPr>
        <w:t xml:space="preserve"> under this ground.  </w:t>
      </w:r>
      <w:r w:rsidR="00ED7044" w:rsidRPr="00427108">
        <w:rPr>
          <w:rFonts w:ascii="Bookman Old Style" w:hAnsi="Bookman Old Style"/>
          <w:sz w:val="28"/>
          <w:szCs w:val="28"/>
        </w:rPr>
        <w:t>The</w:t>
      </w:r>
      <w:r w:rsidR="00427108" w:rsidRPr="00427108">
        <w:rPr>
          <w:rFonts w:ascii="Bookman Old Style" w:hAnsi="Bookman Old Style"/>
          <w:sz w:val="28"/>
          <w:szCs w:val="28"/>
        </w:rPr>
        <w:t xml:space="preserve"> appellant impugns the High Court’s finding that the prosecution’s burden of proof under section 71 (1) of the Forfeiture of Proceeds of Crime Act was not discharged.  We have already addressed the issues that are raised in this ground of appeal when we considered the argu</w:t>
      </w:r>
      <w:r w:rsidR="00ED7044">
        <w:rPr>
          <w:rFonts w:ascii="Bookman Old Style" w:hAnsi="Bookman Old Style"/>
          <w:sz w:val="28"/>
          <w:szCs w:val="28"/>
        </w:rPr>
        <w:t xml:space="preserve">ments </w:t>
      </w:r>
      <w:proofErr w:type="spellStart"/>
      <w:r w:rsidR="00ED7044">
        <w:rPr>
          <w:rFonts w:ascii="Bookman Old Style" w:hAnsi="Bookman Old Style"/>
          <w:sz w:val="28"/>
          <w:szCs w:val="28"/>
        </w:rPr>
        <w:t>under ground</w:t>
      </w:r>
      <w:proofErr w:type="spellEnd"/>
      <w:r w:rsidR="00ED7044">
        <w:rPr>
          <w:rFonts w:ascii="Bookman Old Style" w:hAnsi="Bookman Old Style"/>
          <w:sz w:val="28"/>
          <w:szCs w:val="28"/>
        </w:rPr>
        <w:t xml:space="preserve"> one and two.  </w:t>
      </w:r>
      <w:r w:rsidR="00427108" w:rsidRPr="00427108">
        <w:rPr>
          <w:rFonts w:ascii="Bookman Old Style" w:hAnsi="Bookman Old Style"/>
          <w:sz w:val="28"/>
          <w:szCs w:val="28"/>
        </w:rPr>
        <w:t>We stated that the prosecution in the present case did, in fact, discharge the burden of proving the ingredients o</w:t>
      </w:r>
      <w:r w:rsidR="00ED7044">
        <w:rPr>
          <w:rFonts w:ascii="Bookman Old Style" w:hAnsi="Bookman Old Style"/>
          <w:sz w:val="28"/>
          <w:szCs w:val="28"/>
        </w:rPr>
        <w:t xml:space="preserve">f the offence in section 71 (1).  </w:t>
      </w:r>
      <w:r w:rsidR="00813F0D">
        <w:rPr>
          <w:rFonts w:ascii="Bookman Old Style" w:hAnsi="Bookman Old Style"/>
          <w:sz w:val="28"/>
          <w:szCs w:val="28"/>
        </w:rPr>
        <w:t>P</w:t>
      </w:r>
      <w:r w:rsidR="00D564DC">
        <w:rPr>
          <w:rFonts w:ascii="Bookman Old Style" w:hAnsi="Bookman Old Style"/>
          <w:sz w:val="28"/>
          <w:szCs w:val="28"/>
        </w:rPr>
        <w:t xml:space="preserve">ossession of </w:t>
      </w:r>
      <w:r w:rsidR="00813F0D">
        <w:rPr>
          <w:rFonts w:ascii="Bookman Old Style" w:hAnsi="Bookman Old Style"/>
          <w:sz w:val="28"/>
          <w:szCs w:val="28"/>
        </w:rPr>
        <w:t xml:space="preserve">the </w:t>
      </w:r>
      <w:r w:rsidR="00D564DC">
        <w:rPr>
          <w:rFonts w:ascii="Bookman Old Style" w:hAnsi="Bookman Old Style"/>
          <w:sz w:val="28"/>
          <w:szCs w:val="28"/>
        </w:rPr>
        <w:t xml:space="preserve">money was clearly proved, and in our view, there is no doubt still lingering in that regard.  Reasonable suspicion was equally proved, on a lesser standard than beyond reasonable doubt.  </w:t>
      </w:r>
    </w:p>
    <w:p w:rsidR="00D564DC" w:rsidRDefault="00D564DC" w:rsidP="00ED7044">
      <w:pPr>
        <w:spacing w:line="480" w:lineRule="auto"/>
        <w:ind w:firstLine="720"/>
        <w:jc w:val="both"/>
        <w:rPr>
          <w:rFonts w:ascii="Bookman Old Style" w:hAnsi="Bookman Old Style"/>
          <w:sz w:val="28"/>
          <w:szCs w:val="28"/>
        </w:rPr>
      </w:pPr>
      <w:r>
        <w:rPr>
          <w:rFonts w:ascii="Bookman Old Style" w:hAnsi="Bookman Old Style"/>
          <w:sz w:val="28"/>
          <w:szCs w:val="28"/>
        </w:rPr>
        <w:t>In our understanding, the framers of the Forfeiture of Proceeds of Crime Act did not intend to make proof of the crime under section 71(1</w:t>
      </w:r>
      <w:r w:rsidR="00F857A9">
        <w:rPr>
          <w:rFonts w:ascii="Bookman Old Style" w:hAnsi="Bookman Old Style"/>
          <w:sz w:val="28"/>
          <w:szCs w:val="28"/>
        </w:rPr>
        <w:t>) of</w:t>
      </w:r>
      <w:r>
        <w:rPr>
          <w:rFonts w:ascii="Bookman Old Style" w:hAnsi="Bookman Old Style"/>
          <w:sz w:val="28"/>
          <w:szCs w:val="28"/>
        </w:rPr>
        <w:t xml:space="preserve"> the Act, to be beyond reasonable doubt.  We are fortified in this regard by the clear provisions of section 78 of the </w:t>
      </w:r>
      <w:r>
        <w:rPr>
          <w:rFonts w:ascii="Bookman Old Style" w:hAnsi="Bookman Old Style"/>
          <w:sz w:val="28"/>
          <w:szCs w:val="28"/>
        </w:rPr>
        <w:lastRenderedPageBreak/>
        <w:t>Act, which, most surprisingly, neither of the parties referred u</w:t>
      </w:r>
      <w:r w:rsidR="00D609F1">
        <w:rPr>
          <w:rFonts w:ascii="Bookman Old Style" w:hAnsi="Bookman Old Style"/>
          <w:sz w:val="28"/>
          <w:szCs w:val="28"/>
        </w:rPr>
        <w:t>s to.  That section states that:-</w:t>
      </w:r>
    </w:p>
    <w:p w:rsidR="00D564DC" w:rsidRPr="00D564DC" w:rsidRDefault="00D564DC" w:rsidP="00D564DC">
      <w:pPr>
        <w:spacing w:line="240" w:lineRule="auto"/>
        <w:ind w:left="720"/>
        <w:jc w:val="both"/>
        <w:rPr>
          <w:rFonts w:ascii="Bookman Old Style" w:hAnsi="Bookman Old Style"/>
          <w:b/>
          <w:sz w:val="24"/>
          <w:szCs w:val="24"/>
        </w:rPr>
      </w:pPr>
      <w:r w:rsidRPr="00D564DC">
        <w:rPr>
          <w:rFonts w:ascii="Bookman Old Style" w:hAnsi="Bookman Old Style"/>
          <w:b/>
          <w:sz w:val="24"/>
          <w:szCs w:val="24"/>
        </w:rPr>
        <w:t>“Save as otherwise provided in this Act, any question of fact to be decided by the court in proceedings under this Act is to be decided on the balance of probabilities.”</w:t>
      </w:r>
    </w:p>
    <w:p w:rsidR="00D564DC" w:rsidRDefault="00D564DC" w:rsidP="00ED7044">
      <w:pPr>
        <w:spacing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ED7044">
        <w:rPr>
          <w:rFonts w:ascii="Bookman Old Style" w:hAnsi="Bookman Old Style"/>
          <w:sz w:val="28"/>
          <w:szCs w:val="28"/>
        </w:rPr>
        <w:t xml:space="preserve"> </w:t>
      </w:r>
    </w:p>
    <w:p w:rsidR="00427108" w:rsidRPr="00427108" w:rsidRDefault="00D564DC" w:rsidP="00D609F1">
      <w:pPr>
        <w:spacing w:line="480" w:lineRule="auto"/>
        <w:ind w:firstLine="720"/>
        <w:jc w:val="both"/>
        <w:rPr>
          <w:rFonts w:ascii="Bookman Old Style" w:hAnsi="Bookman Old Style"/>
          <w:sz w:val="28"/>
          <w:szCs w:val="28"/>
        </w:rPr>
      </w:pPr>
      <w:r w:rsidRPr="00427108">
        <w:rPr>
          <w:rFonts w:ascii="Bookman Old Style" w:hAnsi="Bookman Old Style"/>
          <w:sz w:val="28"/>
          <w:szCs w:val="28"/>
        </w:rPr>
        <w:t>It</w:t>
      </w:r>
      <w:r w:rsidR="00427108" w:rsidRPr="00427108">
        <w:rPr>
          <w:rFonts w:ascii="Bookman Old Style" w:hAnsi="Bookman Old Style"/>
          <w:sz w:val="28"/>
          <w:szCs w:val="28"/>
        </w:rPr>
        <w:t xml:space="preserve"> was incumbent upon the respondent to raise the </w:t>
      </w:r>
      <w:proofErr w:type="spellStart"/>
      <w:r w:rsidR="00427108" w:rsidRPr="00427108">
        <w:rPr>
          <w:rFonts w:ascii="Bookman Old Style" w:hAnsi="Bookman Old Style"/>
          <w:sz w:val="28"/>
          <w:szCs w:val="28"/>
        </w:rPr>
        <w:t>defence</w:t>
      </w:r>
      <w:proofErr w:type="spellEnd"/>
      <w:r w:rsidR="00427108" w:rsidRPr="00427108">
        <w:rPr>
          <w:rFonts w:ascii="Bookman Old Style" w:hAnsi="Bookman Old Style"/>
          <w:sz w:val="28"/>
          <w:szCs w:val="28"/>
        </w:rPr>
        <w:t xml:space="preserve"> under section 71 (2) of the Act.  </w:t>
      </w:r>
      <w:r w:rsidR="00813F0D">
        <w:rPr>
          <w:rFonts w:ascii="Bookman Old Style" w:hAnsi="Bookman Old Style"/>
          <w:sz w:val="28"/>
          <w:szCs w:val="28"/>
        </w:rPr>
        <w:t xml:space="preserve">The prosecution did not have to prove that the respondent did not have reasonable grounds for suspecting that the money was derived from unlawful activity. </w:t>
      </w:r>
      <w:r w:rsidR="00427108" w:rsidRPr="00427108">
        <w:rPr>
          <w:rFonts w:ascii="Bookman Old Style" w:hAnsi="Bookman Old Style"/>
          <w:sz w:val="28"/>
          <w:szCs w:val="28"/>
        </w:rPr>
        <w:t>The respondent</w:t>
      </w:r>
      <w:r w:rsidR="00ED7044">
        <w:rPr>
          <w:rFonts w:ascii="Bookman Old Style" w:hAnsi="Bookman Old Style"/>
          <w:sz w:val="28"/>
          <w:szCs w:val="28"/>
        </w:rPr>
        <w:t>,</w:t>
      </w:r>
      <w:r w:rsidR="00427108" w:rsidRPr="00427108">
        <w:rPr>
          <w:rFonts w:ascii="Bookman Old Style" w:hAnsi="Bookman Old Style"/>
          <w:sz w:val="28"/>
          <w:szCs w:val="28"/>
        </w:rPr>
        <w:t xml:space="preserve"> however, </w:t>
      </w:r>
      <w:r w:rsidR="00ED7044">
        <w:rPr>
          <w:rFonts w:ascii="Bookman Old Style" w:hAnsi="Bookman Old Style"/>
          <w:sz w:val="28"/>
          <w:szCs w:val="28"/>
        </w:rPr>
        <w:t>chose</w:t>
      </w:r>
      <w:r w:rsidR="00427108" w:rsidRPr="00427108">
        <w:rPr>
          <w:rFonts w:ascii="Bookman Old Style" w:hAnsi="Bookman Old Style"/>
          <w:sz w:val="28"/>
          <w:szCs w:val="28"/>
        </w:rPr>
        <w:t xml:space="preserve"> not to avail himself of that </w:t>
      </w:r>
      <w:proofErr w:type="spellStart"/>
      <w:r w:rsidR="00427108" w:rsidRPr="00427108">
        <w:rPr>
          <w:rFonts w:ascii="Bookman Old Style" w:hAnsi="Bookman Old Style"/>
          <w:sz w:val="28"/>
          <w:szCs w:val="28"/>
        </w:rPr>
        <w:t>defence</w:t>
      </w:r>
      <w:proofErr w:type="spellEnd"/>
      <w:r w:rsidR="00427108" w:rsidRPr="00427108">
        <w:rPr>
          <w:rFonts w:ascii="Bookman Old Style" w:hAnsi="Bookman Old Style"/>
          <w:sz w:val="28"/>
          <w:szCs w:val="28"/>
        </w:rPr>
        <w:t>, opting instead to exercise his constitutional right to remain silent.  The trial Magistrate made an inference that the money the appellant was found in possession of could have been derived from unlawful ac</w:t>
      </w:r>
      <w:r w:rsidR="00D609F1">
        <w:rPr>
          <w:rFonts w:ascii="Bookman Old Style" w:hAnsi="Bookman Old Style"/>
          <w:sz w:val="28"/>
          <w:szCs w:val="28"/>
        </w:rPr>
        <w:t>tivity.  She stated as follows:</w:t>
      </w:r>
    </w:p>
    <w:p w:rsidR="00427108" w:rsidRPr="00427108" w:rsidRDefault="00427108" w:rsidP="00427108">
      <w:pPr>
        <w:spacing w:line="240" w:lineRule="auto"/>
        <w:ind w:left="720"/>
        <w:jc w:val="both"/>
        <w:rPr>
          <w:rFonts w:ascii="Bookman Old Style" w:hAnsi="Bookman Old Style"/>
          <w:b/>
          <w:sz w:val="24"/>
          <w:szCs w:val="24"/>
        </w:rPr>
      </w:pPr>
      <w:r w:rsidRPr="00427108">
        <w:rPr>
          <w:rFonts w:ascii="Bookman Old Style" w:hAnsi="Bookman Old Style"/>
          <w:b/>
          <w:sz w:val="24"/>
          <w:szCs w:val="24"/>
        </w:rPr>
        <w:t>“I find the circumstances surrounding the commission of this offence by the accused, gave rise to the irresistible inference that the money in issue could have been derived from a crime.”</w:t>
      </w:r>
    </w:p>
    <w:p w:rsidR="00921B11" w:rsidRDefault="00921B11" w:rsidP="00921B11">
      <w:pPr>
        <w:spacing w:line="480" w:lineRule="auto"/>
        <w:ind w:firstLine="720"/>
        <w:jc w:val="both"/>
        <w:rPr>
          <w:rFonts w:ascii="Bookman Old Style" w:hAnsi="Bookman Old Style"/>
          <w:sz w:val="28"/>
          <w:szCs w:val="28"/>
        </w:rPr>
      </w:pPr>
    </w:p>
    <w:p w:rsidR="00D564DC" w:rsidRPr="00427108" w:rsidRDefault="00D564DC" w:rsidP="00921B11">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In our considered opinion, that was a reasonable inference</w:t>
      </w:r>
      <w:r w:rsidR="00813F0D">
        <w:rPr>
          <w:rFonts w:ascii="Bookman Old Style" w:hAnsi="Bookman Old Style"/>
          <w:sz w:val="28"/>
          <w:szCs w:val="28"/>
        </w:rPr>
        <w:t xml:space="preserve"> for the learned trial </w:t>
      </w:r>
      <w:proofErr w:type="gramStart"/>
      <w:r w:rsidR="00813F0D">
        <w:rPr>
          <w:rFonts w:ascii="Bookman Old Style" w:hAnsi="Bookman Old Style"/>
          <w:sz w:val="28"/>
          <w:szCs w:val="28"/>
        </w:rPr>
        <w:t xml:space="preserve">Magistrate </w:t>
      </w:r>
      <w:r>
        <w:rPr>
          <w:rFonts w:ascii="Bookman Old Style" w:hAnsi="Bookman Old Style"/>
          <w:sz w:val="28"/>
          <w:szCs w:val="28"/>
        </w:rPr>
        <w:t xml:space="preserve"> to</w:t>
      </w:r>
      <w:proofErr w:type="gramEnd"/>
      <w:r>
        <w:rPr>
          <w:rFonts w:ascii="Bookman Old Style" w:hAnsi="Bookman Old Style"/>
          <w:sz w:val="28"/>
          <w:szCs w:val="28"/>
        </w:rPr>
        <w:t xml:space="preserve"> make on the evidence before her. </w:t>
      </w:r>
      <w:r w:rsidRPr="00427108">
        <w:rPr>
          <w:rFonts w:ascii="Bookman Old Style" w:hAnsi="Bookman Old Style"/>
          <w:sz w:val="28"/>
          <w:szCs w:val="28"/>
        </w:rPr>
        <w:t xml:space="preserve">We stated in the case of </w:t>
      </w:r>
      <w:proofErr w:type="spellStart"/>
      <w:r w:rsidRPr="00427108">
        <w:rPr>
          <w:rFonts w:ascii="Bookman Old Style" w:hAnsi="Bookman Old Style"/>
          <w:b/>
          <w:sz w:val="28"/>
          <w:szCs w:val="28"/>
        </w:rPr>
        <w:t>Simutenda</w:t>
      </w:r>
      <w:proofErr w:type="spellEnd"/>
      <w:r w:rsidRPr="00427108">
        <w:rPr>
          <w:rFonts w:ascii="Bookman Old Style" w:hAnsi="Bookman Old Style"/>
          <w:b/>
          <w:sz w:val="28"/>
          <w:szCs w:val="28"/>
        </w:rPr>
        <w:t xml:space="preserve"> v. The People</w:t>
      </w:r>
      <w:r w:rsidRPr="00427108">
        <w:rPr>
          <w:rFonts w:ascii="Bookman Old Style" w:hAnsi="Bookman Old Style"/>
          <w:b/>
          <w:sz w:val="28"/>
          <w:szCs w:val="28"/>
          <w:vertAlign w:val="superscript"/>
        </w:rPr>
        <w:t>7</w:t>
      </w:r>
      <w:r w:rsidRPr="00427108">
        <w:rPr>
          <w:rFonts w:ascii="Bookman Old Style" w:hAnsi="Bookman Old Style"/>
          <w:sz w:val="28"/>
          <w:szCs w:val="28"/>
        </w:rPr>
        <w:t xml:space="preserve"> that:-</w:t>
      </w:r>
    </w:p>
    <w:p w:rsidR="00D564DC" w:rsidRDefault="00D564DC" w:rsidP="00D564DC">
      <w:pPr>
        <w:spacing w:line="240" w:lineRule="auto"/>
        <w:ind w:left="720"/>
        <w:jc w:val="both"/>
        <w:rPr>
          <w:rFonts w:ascii="Bookman Old Style" w:hAnsi="Bookman Old Style"/>
          <w:b/>
          <w:sz w:val="24"/>
          <w:szCs w:val="24"/>
        </w:rPr>
      </w:pPr>
      <w:r w:rsidRPr="00427108">
        <w:rPr>
          <w:rFonts w:ascii="Bookman Old Style" w:hAnsi="Bookman Old Style"/>
          <w:b/>
          <w:sz w:val="24"/>
          <w:szCs w:val="24"/>
        </w:rPr>
        <w:t>“</w:t>
      </w:r>
      <w:proofErr w:type="gramStart"/>
      <w:r w:rsidRPr="00427108">
        <w:rPr>
          <w:rFonts w:ascii="Bookman Old Style" w:hAnsi="Bookman Old Style"/>
          <w:b/>
          <w:sz w:val="24"/>
          <w:szCs w:val="24"/>
        </w:rPr>
        <w:t>there</w:t>
      </w:r>
      <w:proofErr w:type="gramEnd"/>
      <w:r w:rsidRPr="00427108">
        <w:rPr>
          <w:rFonts w:ascii="Bookman Old Style" w:hAnsi="Bookman Old Style"/>
          <w:b/>
          <w:sz w:val="24"/>
          <w:szCs w:val="24"/>
        </w:rPr>
        <w:t xml:space="preserve"> is no obligation on an accused person to give evidence, but where an accused person does not give evidence, the court will not speculate as to possible explanation for the event in question; the court’s duty is to draw the proper evidence before it.”</w:t>
      </w:r>
    </w:p>
    <w:p w:rsidR="00D564DC" w:rsidRPr="00427108" w:rsidRDefault="00D564DC" w:rsidP="00D564DC">
      <w:pPr>
        <w:spacing w:line="240" w:lineRule="auto"/>
        <w:ind w:left="720"/>
        <w:jc w:val="both"/>
        <w:rPr>
          <w:rFonts w:ascii="Bookman Old Style" w:hAnsi="Bookman Old Style"/>
          <w:b/>
          <w:sz w:val="24"/>
          <w:szCs w:val="24"/>
        </w:rPr>
      </w:pPr>
    </w:p>
    <w:p w:rsidR="00427108" w:rsidRPr="00427108" w:rsidRDefault="00427108" w:rsidP="00813F0D">
      <w:pPr>
        <w:spacing w:line="480" w:lineRule="auto"/>
        <w:jc w:val="both"/>
        <w:rPr>
          <w:rFonts w:ascii="Bookman Old Style" w:hAnsi="Bookman Old Style"/>
          <w:sz w:val="28"/>
          <w:szCs w:val="28"/>
        </w:rPr>
      </w:pPr>
      <w:proofErr w:type="gramStart"/>
      <w:r w:rsidRPr="00427108">
        <w:rPr>
          <w:rFonts w:ascii="Bookman Old Style" w:hAnsi="Bookman Old Style"/>
          <w:sz w:val="28"/>
          <w:szCs w:val="28"/>
        </w:rPr>
        <w:t xml:space="preserve">In the case of </w:t>
      </w:r>
      <w:r w:rsidRPr="00427108">
        <w:rPr>
          <w:rFonts w:ascii="Bookman Old Style" w:hAnsi="Bookman Old Style"/>
          <w:b/>
          <w:sz w:val="28"/>
          <w:szCs w:val="28"/>
        </w:rPr>
        <w:t xml:space="preserve">David </w:t>
      </w:r>
      <w:proofErr w:type="spellStart"/>
      <w:r w:rsidRPr="00427108">
        <w:rPr>
          <w:rFonts w:ascii="Bookman Old Style" w:hAnsi="Bookman Old Style"/>
          <w:b/>
          <w:sz w:val="28"/>
          <w:szCs w:val="28"/>
        </w:rPr>
        <w:t>Dimuna</w:t>
      </w:r>
      <w:proofErr w:type="spellEnd"/>
      <w:r w:rsidRPr="00427108">
        <w:rPr>
          <w:rFonts w:ascii="Bookman Old Style" w:hAnsi="Bookman Old Style"/>
          <w:b/>
          <w:sz w:val="28"/>
          <w:szCs w:val="28"/>
        </w:rPr>
        <w:t xml:space="preserve"> v.</w:t>
      </w:r>
      <w:proofErr w:type="gramEnd"/>
      <w:r w:rsidRPr="00427108">
        <w:rPr>
          <w:rFonts w:ascii="Bookman Old Style" w:hAnsi="Bookman Old Style"/>
          <w:b/>
          <w:sz w:val="28"/>
          <w:szCs w:val="28"/>
        </w:rPr>
        <w:t xml:space="preserve"> The People</w:t>
      </w:r>
      <w:r w:rsidRPr="00427108">
        <w:rPr>
          <w:rFonts w:ascii="Bookman Old Style" w:hAnsi="Bookman Old Style"/>
          <w:b/>
          <w:sz w:val="28"/>
          <w:szCs w:val="28"/>
          <w:vertAlign w:val="superscript"/>
        </w:rPr>
        <w:t>21</w:t>
      </w:r>
      <w:r w:rsidRPr="00427108">
        <w:rPr>
          <w:rFonts w:ascii="Bookman Old Style" w:hAnsi="Bookman Old Style"/>
          <w:sz w:val="28"/>
          <w:szCs w:val="28"/>
        </w:rPr>
        <w:t>, we stated that:-</w:t>
      </w:r>
    </w:p>
    <w:p w:rsidR="00427108" w:rsidRPr="00427108" w:rsidRDefault="00427108" w:rsidP="00427108">
      <w:pPr>
        <w:spacing w:line="240" w:lineRule="auto"/>
        <w:ind w:left="720"/>
        <w:jc w:val="both"/>
        <w:rPr>
          <w:rFonts w:ascii="Bookman Old Style" w:hAnsi="Bookman Old Style"/>
          <w:b/>
          <w:sz w:val="24"/>
          <w:szCs w:val="24"/>
        </w:rPr>
      </w:pPr>
      <w:r w:rsidRPr="00427108">
        <w:rPr>
          <w:rFonts w:ascii="Bookman Old Style" w:hAnsi="Bookman Old Style"/>
          <w:b/>
          <w:sz w:val="24"/>
          <w:szCs w:val="24"/>
        </w:rPr>
        <w:t>“</w:t>
      </w:r>
      <w:proofErr w:type="gramStart"/>
      <w:r w:rsidRPr="00427108">
        <w:rPr>
          <w:rFonts w:ascii="Bookman Old Style" w:hAnsi="Bookman Old Style"/>
          <w:b/>
          <w:sz w:val="24"/>
          <w:szCs w:val="24"/>
        </w:rPr>
        <w:t>whilst</w:t>
      </w:r>
      <w:proofErr w:type="gramEnd"/>
      <w:r w:rsidRPr="00427108">
        <w:rPr>
          <w:rFonts w:ascii="Bookman Old Style" w:hAnsi="Bookman Old Style"/>
          <w:b/>
          <w:sz w:val="24"/>
          <w:szCs w:val="24"/>
        </w:rPr>
        <w:t xml:space="preserve"> the court must not hold the fact that an accused remain silent against him, there is no impropriety in a comment that only the prosecution evidence was available to the court…</w:t>
      </w:r>
    </w:p>
    <w:p w:rsidR="00427108" w:rsidRPr="00427108" w:rsidRDefault="00427108" w:rsidP="00427108">
      <w:pPr>
        <w:spacing w:line="240" w:lineRule="auto"/>
        <w:ind w:left="720"/>
        <w:jc w:val="both"/>
        <w:rPr>
          <w:rFonts w:ascii="Bookman Old Style" w:hAnsi="Bookman Old Style"/>
          <w:b/>
          <w:sz w:val="24"/>
          <w:szCs w:val="24"/>
        </w:rPr>
      </w:pPr>
      <w:r w:rsidRPr="00427108">
        <w:rPr>
          <w:rFonts w:ascii="Bookman Old Style" w:hAnsi="Bookman Old Style"/>
          <w:b/>
          <w:sz w:val="24"/>
          <w:szCs w:val="24"/>
        </w:rPr>
        <w:t>When the prisoner, who is given the right to answer this question, chooses not to do so, the court must not be deterred by the incompleteness of the tale from drawing inferences that properly flow from the evidence it has got…”</w:t>
      </w:r>
    </w:p>
    <w:p w:rsidR="00427108" w:rsidRPr="00427108" w:rsidRDefault="00427108" w:rsidP="00427108">
      <w:pPr>
        <w:spacing w:line="480" w:lineRule="auto"/>
        <w:ind w:firstLine="720"/>
        <w:jc w:val="both"/>
        <w:rPr>
          <w:rFonts w:ascii="Bookman Old Style" w:hAnsi="Bookman Old Style"/>
          <w:sz w:val="28"/>
          <w:szCs w:val="28"/>
        </w:rPr>
      </w:pPr>
    </w:p>
    <w:p w:rsidR="00682A49" w:rsidRDefault="00427108" w:rsidP="00427108">
      <w:pPr>
        <w:spacing w:line="480" w:lineRule="auto"/>
        <w:ind w:firstLine="720"/>
        <w:jc w:val="both"/>
        <w:rPr>
          <w:rFonts w:ascii="Bookman Old Style" w:hAnsi="Bookman Old Style"/>
          <w:sz w:val="28"/>
          <w:szCs w:val="28"/>
        </w:rPr>
      </w:pPr>
      <w:r w:rsidRPr="00427108">
        <w:rPr>
          <w:rFonts w:ascii="Bookman Old Style" w:hAnsi="Bookman Old Style"/>
          <w:sz w:val="28"/>
          <w:szCs w:val="28"/>
        </w:rPr>
        <w:t>We are satisfied that ground three has merit.  We uphold it accordingly.</w:t>
      </w:r>
    </w:p>
    <w:p w:rsidR="00654019" w:rsidRDefault="00682A49" w:rsidP="009270E3">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ground four, the appellant raises the issue of the intention of the Legislature in passing the </w:t>
      </w:r>
      <w:r w:rsidR="00654019">
        <w:rPr>
          <w:rFonts w:ascii="Bookman Old Style" w:hAnsi="Bookman Old Style"/>
          <w:sz w:val="28"/>
          <w:szCs w:val="28"/>
        </w:rPr>
        <w:t>F</w:t>
      </w:r>
      <w:r>
        <w:rPr>
          <w:rFonts w:ascii="Bookman Old Style" w:hAnsi="Bookman Old Style"/>
          <w:sz w:val="28"/>
          <w:szCs w:val="28"/>
        </w:rPr>
        <w:t xml:space="preserve">orfeiture of Proceeds of Crime Act.  According to counsel, the lower court erred when it construed section 71 of the Act in a manner which defeats the intention of the Legislature as is discernable from the preamble of the Act.  After </w:t>
      </w:r>
      <w:r>
        <w:rPr>
          <w:rFonts w:ascii="Bookman Old Style" w:hAnsi="Bookman Old Style"/>
          <w:sz w:val="28"/>
          <w:szCs w:val="28"/>
        </w:rPr>
        <w:lastRenderedPageBreak/>
        <w:t xml:space="preserve">quoting verbatim the preamble to the </w:t>
      </w:r>
      <w:r w:rsidR="006F6253">
        <w:rPr>
          <w:rFonts w:ascii="Bookman Old Style" w:hAnsi="Bookman Old Style"/>
          <w:sz w:val="28"/>
          <w:szCs w:val="28"/>
        </w:rPr>
        <w:t>F</w:t>
      </w:r>
      <w:r>
        <w:rPr>
          <w:rFonts w:ascii="Bookman Old Style" w:hAnsi="Bookman Old Style"/>
          <w:sz w:val="28"/>
          <w:szCs w:val="28"/>
        </w:rPr>
        <w:t xml:space="preserve">orfeiture of Proceeds of Crime Act, the learned counsel for the appellant stressed that the Act is intended to, among other things, domesticate the United Nations Convention on Corruption.  It was counsel’s submission that by intending to </w:t>
      </w:r>
      <w:r w:rsidR="005C1C69">
        <w:rPr>
          <w:rFonts w:ascii="Bookman Old Style" w:hAnsi="Bookman Old Style"/>
          <w:sz w:val="28"/>
          <w:szCs w:val="28"/>
        </w:rPr>
        <w:t>domesticate the</w:t>
      </w:r>
      <w:r>
        <w:rPr>
          <w:rFonts w:ascii="Bookman Old Style" w:hAnsi="Bookman Old Style"/>
          <w:sz w:val="28"/>
          <w:szCs w:val="28"/>
        </w:rPr>
        <w:t xml:space="preserve"> United Nations Convention on Corruption, the Act aims to bring international standards in the </w:t>
      </w:r>
      <w:r w:rsidR="005C1C69">
        <w:rPr>
          <w:rFonts w:ascii="Bookman Old Style" w:hAnsi="Bookman Old Style"/>
          <w:sz w:val="28"/>
          <w:szCs w:val="28"/>
        </w:rPr>
        <w:t>application</w:t>
      </w:r>
      <w:r>
        <w:rPr>
          <w:rFonts w:ascii="Bookman Old Style" w:hAnsi="Bookman Old Style"/>
          <w:sz w:val="28"/>
          <w:szCs w:val="28"/>
        </w:rPr>
        <w:t xml:space="preserve"> of the law</w:t>
      </w:r>
      <w:r w:rsidR="006F6253">
        <w:rPr>
          <w:rFonts w:ascii="Bookman Old Style" w:hAnsi="Bookman Old Style"/>
          <w:sz w:val="28"/>
          <w:szCs w:val="28"/>
        </w:rPr>
        <w:t xml:space="preserve"> in this country</w:t>
      </w:r>
      <w:r w:rsidR="005C1C69">
        <w:rPr>
          <w:rFonts w:ascii="Bookman Old Style" w:hAnsi="Bookman Old Style"/>
          <w:sz w:val="28"/>
          <w:szCs w:val="28"/>
        </w:rPr>
        <w:t xml:space="preserve">.  Counsel cited </w:t>
      </w:r>
      <w:r w:rsidR="005C1C69" w:rsidRPr="005C1C69">
        <w:rPr>
          <w:rFonts w:ascii="Bookman Old Style" w:hAnsi="Bookman Old Style"/>
          <w:b/>
          <w:sz w:val="28"/>
          <w:szCs w:val="28"/>
        </w:rPr>
        <w:t>Article 5</w:t>
      </w:r>
      <w:r w:rsidR="005C1C69">
        <w:rPr>
          <w:rFonts w:ascii="Bookman Old Style" w:hAnsi="Bookman Old Style"/>
          <w:sz w:val="28"/>
          <w:szCs w:val="28"/>
        </w:rPr>
        <w:t xml:space="preserve"> paragraph 7 of </w:t>
      </w:r>
      <w:r w:rsidR="005C1C69" w:rsidRPr="005C1C69">
        <w:rPr>
          <w:rFonts w:ascii="Bookman Old Style" w:hAnsi="Bookman Old Style"/>
          <w:b/>
          <w:sz w:val="28"/>
          <w:szCs w:val="28"/>
        </w:rPr>
        <w:t xml:space="preserve">the United Nations Convention </w:t>
      </w:r>
      <w:r w:rsidR="006F6253">
        <w:rPr>
          <w:rFonts w:ascii="Bookman Old Style" w:hAnsi="Bookman Old Style"/>
          <w:b/>
          <w:sz w:val="28"/>
          <w:szCs w:val="28"/>
        </w:rPr>
        <w:t>a</w:t>
      </w:r>
      <w:r w:rsidR="005C1C69" w:rsidRPr="005C1C69">
        <w:rPr>
          <w:rFonts w:ascii="Bookman Old Style" w:hAnsi="Bookman Old Style"/>
          <w:b/>
          <w:sz w:val="28"/>
          <w:szCs w:val="28"/>
        </w:rPr>
        <w:t xml:space="preserve">gainst Illicit Traffic of Narcotic Drugs and Psychotropic Substances, 1988, </w:t>
      </w:r>
      <w:r w:rsidR="005C1C69">
        <w:rPr>
          <w:rFonts w:ascii="Bookman Old Style" w:hAnsi="Bookman Old Style"/>
          <w:sz w:val="28"/>
          <w:szCs w:val="28"/>
        </w:rPr>
        <w:t xml:space="preserve">and the </w:t>
      </w:r>
      <w:r w:rsidR="005C1C69" w:rsidRPr="005C1C69">
        <w:rPr>
          <w:rFonts w:ascii="Bookman Old Style" w:hAnsi="Bookman Old Style"/>
          <w:b/>
          <w:sz w:val="28"/>
          <w:szCs w:val="28"/>
        </w:rPr>
        <w:t>United Nations Convention Against Transnational Organized Crime, 200</w:t>
      </w:r>
      <w:r w:rsidR="005C1C69">
        <w:rPr>
          <w:rFonts w:ascii="Bookman Old Style" w:hAnsi="Bookman Old Style"/>
          <w:b/>
          <w:sz w:val="28"/>
          <w:szCs w:val="28"/>
        </w:rPr>
        <w:t>0</w:t>
      </w:r>
      <w:r w:rsidR="00F857A9" w:rsidRPr="00F857A9">
        <w:rPr>
          <w:rFonts w:ascii="Bookman Old Style" w:hAnsi="Bookman Old Style"/>
          <w:sz w:val="28"/>
          <w:szCs w:val="28"/>
        </w:rPr>
        <w:t>,</w:t>
      </w:r>
      <w:r w:rsidR="005C1C69">
        <w:rPr>
          <w:rFonts w:ascii="Bookman Old Style" w:hAnsi="Bookman Old Style"/>
          <w:sz w:val="28"/>
          <w:szCs w:val="28"/>
        </w:rPr>
        <w:t xml:space="preserve"> both of which urge state</w:t>
      </w:r>
      <w:r w:rsidR="00654019">
        <w:rPr>
          <w:rFonts w:ascii="Bookman Old Style" w:hAnsi="Bookman Old Style"/>
          <w:sz w:val="28"/>
          <w:szCs w:val="28"/>
        </w:rPr>
        <w:t>s parties there-</w:t>
      </w:r>
      <w:r w:rsidR="005C1C69">
        <w:rPr>
          <w:rFonts w:ascii="Bookman Old Style" w:hAnsi="Bookman Old Style"/>
          <w:sz w:val="28"/>
          <w:szCs w:val="28"/>
        </w:rPr>
        <w:t xml:space="preserve">to </w:t>
      </w:r>
      <w:r w:rsidR="00654019">
        <w:rPr>
          <w:rFonts w:ascii="Bookman Old Style" w:hAnsi="Bookman Old Style"/>
          <w:sz w:val="28"/>
          <w:szCs w:val="28"/>
        </w:rPr>
        <w:t xml:space="preserve">to </w:t>
      </w:r>
      <w:r w:rsidR="005C1C69">
        <w:rPr>
          <w:rFonts w:ascii="Bookman Old Style" w:hAnsi="Bookman Old Style"/>
          <w:sz w:val="28"/>
          <w:szCs w:val="28"/>
        </w:rPr>
        <w:t xml:space="preserve">consider a reversal of the burden of proof regarding the lawful origin of alleged proceeds of crime.  </w:t>
      </w:r>
      <w:r w:rsidR="00654019">
        <w:rPr>
          <w:rFonts w:ascii="Bookman Old Style" w:hAnsi="Bookman Old Style"/>
          <w:sz w:val="28"/>
          <w:szCs w:val="28"/>
        </w:rPr>
        <w:t>According to the learned counsel for the appellant t</w:t>
      </w:r>
      <w:r w:rsidR="005C1C69">
        <w:rPr>
          <w:rFonts w:ascii="Bookman Old Style" w:hAnsi="Bookman Old Style"/>
          <w:sz w:val="28"/>
          <w:szCs w:val="28"/>
        </w:rPr>
        <w:t xml:space="preserve">he High Court did not take these standards into account.  We were urged to have such international standards in mind as we interpret section 71 of the Act.  </w:t>
      </w:r>
    </w:p>
    <w:p w:rsidR="00682A49" w:rsidRDefault="005C1C69" w:rsidP="009270E3">
      <w:pPr>
        <w:spacing w:line="480" w:lineRule="auto"/>
        <w:ind w:firstLine="720"/>
        <w:jc w:val="both"/>
        <w:rPr>
          <w:rFonts w:ascii="Bookman Old Style" w:hAnsi="Bookman Old Style"/>
          <w:sz w:val="28"/>
          <w:szCs w:val="28"/>
        </w:rPr>
      </w:pPr>
      <w:r>
        <w:rPr>
          <w:rFonts w:ascii="Bookman Old Style" w:hAnsi="Bookman Old Style"/>
          <w:sz w:val="28"/>
          <w:szCs w:val="28"/>
        </w:rPr>
        <w:t>The respondent opposed ground four of the appeal arguing that the construction of section 71 of the Act by the High Court was consistent with auth</w:t>
      </w:r>
      <w:r w:rsidR="006B5979">
        <w:rPr>
          <w:rFonts w:ascii="Bookman Old Style" w:hAnsi="Bookman Old Style"/>
          <w:sz w:val="28"/>
          <w:szCs w:val="28"/>
        </w:rPr>
        <w:t xml:space="preserve">orities established in leading </w:t>
      </w:r>
      <w:r w:rsidR="00654019">
        <w:rPr>
          <w:rFonts w:ascii="Bookman Old Style" w:hAnsi="Bookman Old Style"/>
          <w:sz w:val="28"/>
          <w:szCs w:val="28"/>
        </w:rPr>
        <w:t>C</w:t>
      </w:r>
      <w:r w:rsidR="006B5979">
        <w:rPr>
          <w:rFonts w:ascii="Bookman Old Style" w:hAnsi="Bookman Old Style"/>
          <w:sz w:val="28"/>
          <w:szCs w:val="28"/>
        </w:rPr>
        <w:t xml:space="preserve">ommonwealth </w:t>
      </w:r>
      <w:r w:rsidR="006B5979">
        <w:rPr>
          <w:rFonts w:ascii="Bookman Old Style" w:hAnsi="Bookman Old Style"/>
          <w:sz w:val="28"/>
          <w:szCs w:val="28"/>
        </w:rPr>
        <w:lastRenderedPageBreak/>
        <w:t>jurisdictions and the criminal law</w:t>
      </w:r>
      <w:r w:rsidR="00654019">
        <w:rPr>
          <w:rFonts w:ascii="Bookman Old Style" w:hAnsi="Bookman Old Style"/>
          <w:sz w:val="28"/>
          <w:szCs w:val="28"/>
        </w:rPr>
        <w:t xml:space="preserve"> generally</w:t>
      </w:r>
      <w:r w:rsidR="006B5979">
        <w:rPr>
          <w:rFonts w:ascii="Bookman Old Style" w:hAnsi="Bookman Old Style"/>
          <w:sz w:val="28"/>
          <w:szCs w:val="28"/>
        </w:rPr>
        <w:t>.  Counsel for the respondent argued the United Nations Convention Against Illicit Traffic in Narcotic Drugs and Psychotropic Substances, 1998 has not been domesticated in Zambia and is therefore inapplicable.  They essentially reiterated previous submissions to the effect that section 71 of the Act requires reasonable suspicion to be proved beyond reasonable doubt.</w:t>
      </w:r>
    </w:p>
    <w:p w:rsidR="000530FC" w:rsidRDefault="006F6253" w:rsidP="009270E3">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considered the arguments advanced under this ground of appeal. </w:t>
      </w:r>
      <w:r w:rsidR="00427108">
        <w:rPr>
          <w:rFonts w:ascii="Bookman Old Style" w:hAnsi="Bookman Old Style"/>
          <w:sz w:val="28"/>
          <w:szCs w:val="28"/>
        </w:rPr>
        <w:t xml:space="preserve"> </w:t>
      </w:r>
      <w:r>
        <w:rPr>
          <w:rFonts w:ascii="Bookman Old Style" w:hAnsi="Bookman Old Style"/>
          <w:sz w:val="28"/>
          <w:szCs w:val="28"/>
        </w:rPr>
        <w:t>The</w:t>
      </w:r>
      <w:r w:rsidR="00427108">
        <w:rPr>
          <w:rFonts w:ascii="Bookman Old Style" w:hAnsi="Bookman Old Style"/>
          <w:sz w:val="28"/>
          <w:szCs w:val="28"/>
        </w:rPr>
        <w:t xml:space="preserve"> appellant’s grievance is that the court below did not construe section 71 of the Forfeiture of Proceeds of Crime Act in a manner that would render it possible to give effect to the intention of the Legislature.  </w:t>
      </w:r>
      <w:proofErr w:type="gramStart"/>
      <w:r w:rsidR="00427108">
        <w:rPr>
          <w:rFonts w:ascii="Bookman Old Style" w:hAnsi="Bookman Old Style"/>
          <w:sz w:val="28"/>
          <w:szCs w:val="28"/>
        </w:rPr>
        <w:t xml:space="preserve">The learned counsel for the appellant made reference to international conventions which appear to </w:t>
      </w:r>
      <w:r w:rsidR="00263965">
        <w:rPr>
          <w:rFonts w:ascii="Bookman Old Style" w:hAnsi="Bookman Old Style"/>
          <w:sz w:val="28"/>
          <w:szCs w:val="28"/>
        </w:rPr>
        <w:t>call</w:t>
      </w:r>
      <w:r w:rsidR="00427108">
        <w:rPr>
          <w:rFonts w:ascii="Bookman Old Style" w:hAnsi="Bookman Old Style"/>
          <w:sz w:val="28"/>
          <w:szCs w:val="28"/>
        </w:rPr>
        <w:t xml:space="preserve"> upon states to reverse the burden of proof when it comes to the origins of suspected proceeds of crime.</w:t>
      </w:r>
      <w:proofErr w:type="gramEnd"/>
      <w:r w:rsidR="00427108">
        <w:rPr>
          <w:rFonts w:ascii="Bookman Old Style" w:hAnsi="Bookman Old Style"/>
          <w:sz w:val="28"/>
          <w:szCs w:val="28"/>
        </w:rPr>
        <w:t xml:space="preserve">  </w:t>
      </w:r>
    </w:p>
    <w:p w:rsidR="000530FC" w:rsidRDefault="000530FC" w:rsidP="009270E3">
      <w:pPr>
        <w:spacing w:line="480" w:lineRule="auto"/>
        <w:ind w:firstLine="720"/>
        <w:jc w:val="both"/>
        <w:rPr>
          <w:rFonts w:ascii="Bookman Old Style" w:hAnsi="Bookman Old Style"/>
          <w:sz w:val="28"/>
          <w:szCs w:val="28"/>
        </w:rPr>
      </w:pPr>
      <w:r>
        <w:rPr>
          <w:rFonts w:ascii="Bookman Old Style" w:hAnsi="Bookman Old Style"/>
          <w:sz w:val="28"/>
          <w:szCs w:val="28"/>
        </w:rPr>
        <w:t>W</w:t>
      </w:r>
      <w:r w:rsidR="00B92970">
        <w:rPr>
          <w:rFonts w:ascii="Bookman Old Style" w:hAnsi="Bookman Old Style"/>
          <w:sz w:val="28"/>
          <w:szCs w:val="28"/>
        </w:rPr>
        <w:t>e</w:t>
      </w:r>
      <w:r>
        <w:rPr>
          <w:rFonts w:ascii="Bookman Old Style" w:hAnsi="Bookman Old Style"/>
          <w:sz w:val="28"/>
          <w:szCs w:val="28"/>
        </w:rPr>
        <w:t xml:space="preserve"> feel inclined to give the background, albeit, briefly, </w:t>
      </w:r>
      <w:r w:rsidR="00813F0D">
        <w:rPr>
          <w:rFonts w:ascii="Bookman Old Style" w:hAnsi="Bookman Old Style"/>
          <w:sz w:val="28"/>
          <w:szCs w:val="28"/>
        </w:rPr>
        <w:t>to the</w:t>
      </w:r>
      <w:r>
        <w:rPr>
          <w:rFonts w:ascii="Bookman Old Style" w:hAnsi="Bookman Old Style"/>
          <w:sz w:val="28"/>
          <w:szCs w:val="28"/>
        </w:rPr>
        <w:t xml:space="preserve"> </w:t>
      </w:r>
      <w:r w:rsidR="00B92970">
        <w:rPr>
          <w:rFonts w:ascii="Bookman Old Style" w:hAnsi="Bookman Old Style"/>
          <w:sz w:val="28"/>
          <w:szCs w:val="28"/>
        </w:rPr>
        <w:t>enactment</w:t>
      </w:r>
      <w:r>
        <w:rPr>
          <w:rFonts w:ascii="Bookman Old Style" w:hAnsi="Bookman Old Style"/>
          <w:sz w:val="28"/>
          <w:szCs w:val="28"/>
        </w:rPr>
        <w:t xml:space="preserve"> of forfeiture of proceeds of crime laws to the extent that this is relevant to the understanding of the intention of the Legislature </w:t>
      </w:r>
      <w:r w:rsidR="00B92970">
        <w:rPr>
          <w:rFonts w:ascii="Bookman Old Style" w:hAnsi="Bookman Old Style"/>
          <w:sz w:val="28"/>
          <w:szCs w:val="28"/>
        </w:rPr>
        <w:t>in passing</w:t>
      </w:r>
      <w:r>
        <w:rPr>
          <w:rFonts w:ascii="Bookman Old Style" w:hAnsi="Bookman Old Style"/>
          <w:sz w:val="28"/>
          <w:szCs w:val="28"/>
        </w:rPr>
        <w:t xml:space="preserve"> the Forfeiture of Proceeds of Crime Act.</w:t>
      </w:r>
    </w:p>
    <w:p w:rsidR="00B92970" w:rsidRDefault="005D0034" w:rsidP="009270E3">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Forfeiture l</w:t>
      </w:r>
      <w:r w:rsidR="00813F0D">
        <w:rPr>
          <w:rFonts w:ascii="Bookman Old Style" w:hAnsi="Bookman Old Style"/>
          <w:sz w:val="28"/>
          <w:szCs w:val="28"/>
        </w:rPr>
        <w:t xml:space="preserve">egislation was prompted in large measure by the desire to circumvent the difficulties encountered in proving and dealing with serious offences such as money laundering and drug trafficking.  </w:t>
      </w:r>
      <w:r w:rsidR="000530FC">
        <w:rPr>
          <w:rFonts w:ascii="Bookman Old Style" w:hAnsi="Bookman Old Style"/>
          <w:sz w:val="28"/>
          <w:szCs w:val="28"/>
        </w:rPr>
        <w:t xml:space="preserve">Writing in the </w:t>
      </w:r>
      <w:r w:rsidR="00D609F1">
        <w:rPr>
          <w:rFonts w:ascii="Bookman Old Style" w:hAnsi="Bookman Old Style"/>
          <w:b/>
          <w:sz w:val="28"/>
          <w:szCs w:val="28"/>
        </w:rPr>
        <w:t>Journal of Money Laundering</w:t>
      </w:r>
      <w:r w:rsidR="00813F0D">
        <w:rPr>
          <w:rFonts w:ascii="Bookman Old Style" w:hAnsi="Bookman Old Style"/>
          <w:b/>
          <w:sz w:val="28"/>
          <w:szCs w:val="28"/>
          <w:vertAlign w:val="superscript"/>
        </w:rPr>
        <w:t>7</w:t>
      </w:r>
      <w:r w:rsidR="000530FC">
        <w:rPr>
          <w:rFonts w:ascii="Bookman Old Style" w:hAnsi="Bookman Old Style"/>
          <w:sz w:val="28"/>
          <w:szCs w:val="28"/>
        </w:rPr>
        <w:t xml:space="preserve">, Justice Anthony </w:t>
      </w:r>
      <w:proofErr w:type="spellStart"/>
      <w:r w:rsidR="000530FC">
        <w:rPr>
          <w:rFonts w:ascii="Bookman Old Style" w:hAnsi="Bookman Old Style"/>
          <w:sz w:val="28"/>
          <w:szCs w:val="28"/>
        </w:rPr>
        <w:t>Smellie</w:t>
      </w:r>
      <w:proofErr w:type="spellEnd"/>
      <w:r w:rsidR="000530FC">
        <w:rPr>
          <w:rFonts w:ascii="Bookman Old Style" w:hAnsi="Bookman Old Style"/>
          <w:sz w:val="28"/>
          <w:szCs w:val="28"/>
        </w:rPr>
        <w:t>, Q</w:t>
      </w:r>
      <w:r w:rsidR="00B92970">
        <w:rPr>
          <w:rFonts w:ascii="Bookman Old Style" w:hAnsi="Bookman Old Style"/>
          <w:sz w:val="28"/>
          <w:szCs w:val="28"/>
        </w:rPr>
        <w:t xml:space="preserve">C, Chief Justice of the Cayman Islands, made the following </w:t>
      </w:r>
      <w:r w:rsidR="00813F0D">
        <w:rPr>
          <w:rFonts w:ascii="Bookman Old Style" w:hAnsi="Bookman Old Style"/>
          <w:sz w:val="28"/>
          <w:szCs w:val="28"/>
        </w:rPr>
        <w:t xml:space="preserve">pertinent </w:t>
      </w:r>
      <w:r w:rsidR="00B92970">
        <w:rPr>
          <w:rFonts w:ascii="Bookman Old Style" w:hAnsi="Bookman Old Style"/>
          <w:sz w:val="28"/>
          <w:szCs w:val="28"/>
        </w:rPr>
        <w:t>observations:-</w:t>
      </w:r>
    </w:p>
    <w:p w:rsidR="00B92970" w:rsidRDefault="00B92970" w:rsidP="00B92970">
      <w:pPr>
        <w:spacing w:line="240" w:lineRule="auto"/>
        <w:ind w:left="720"/>
        <w:jc w:val="both"/>
        <w:rPr>
          <w:rFonts w:ascii="Bookman Old Style" w:hAnsi="Bookman Old Style"/>
          <w:b/>
          <w:sz w:val="24"/>
          <w:szCs w:val="24"/>
        </w:rPr>
      </w:pPr>
      <w:r>
        <w:rPr>
          <w:rFonts w:ascii="Bookman Old Style" w:hAnsi="Bookman Old Style"/>
          <w:sz w:val="28"/>
          <w:szCs w:val="28"/>
        </w:rPr>
        <w:t>“</w:t>
      </w:r>
      <w:proofErr w:type="gramStart"/>
      <w:r w:rsidRPr="00B92970">
        <w:rPr>
          <w:rFonts w:ascii="Bookman Old Style" w:hAnsi="Bookman Old Style"/>
          <w:b/>
          <w:sz w:val="24"/>
          <w:szCs w:val="24"/>
        </w:rPr>
        <w:t>the</w:t>
      </w:r>
      <w:proofErr w:type="gramEnd"/>
      <w:r w:rsidRPr="00B92970">
        <w:rPr>
          <w:rFonts w:ascii="Bookman Old Style" w:hAnsi="Bookman Old Style"/>
          <w:b/>
          <w:sz w:val="24"/>
          <w:szCs w:val="24"/>
        </w:rPr>
        <w:t xml:space="preserve"> worldwide adoption of laws which enable the confiscation of the proceeds of crime reflects the acknowledg</w:t>
      </w:r>
      <w:r w:rsidR="00813F0D">
        <w:rPr>
          <w:rFonts w:ascii="Bookman Old Style" w:hAnsi="Bookman Old Style"/>
          <w:b/>
          <w:sz w:val="24"/>
          <w:szCs w:val="24"/>
        </w:rPr>
        <w:t>ed</w:t>
      </w:r>
      <w:r w:rsidRPr="00B92970">
        <w:rPr>
          <w:rFonts w:ascii="Bookman Old Style" w:hAnsi="Bookman Old Style"/>
          <w:b/>
          <w:sz w:val="24"/>
          <w:szCs w:val="24"/>
        </w:rPr>
        <w:t xml:space="preserve"> importance of depriving the criminal of his profits.  These laws recognize that organized criminals use their proceeds of crime to insulate themselves by the use of intermediaries, from detection and arrest.  They acknowledge that the more profitable the crime, the more difficult it becomes for law enforcement the link the criminal to it.  The proceeds of crime become the very means by which the bastions of organized crime can be treated and sustained.”</w:t>
      </w:r>
    </w:p>
    <w:p w:rsidR="00B92970" w:rsidRPr="00B92970" w:rsidRDefault="00B92970" w:rsidP="00B92970">
      <w:pPr>
        <w:spacing w:line="240" w:lineRule="auto"/>
        <w:ind w:left="720"/>
        <w:jc w:val="both"/>
        <w:rPr>
          <w:rFonts w:ascii="Bookman Old Style" w:hAnsi="Bookman Old Style"/>
          <w:b/>
          <w:sz w:val="24"/>
          <w:szCs w:val="24"/>
        </w:rPr>
      </w:pPr>
    </w:p>
    <w:p w:rsidR="00B92970" w:rsidRDefault="00B92970" w:rsidP="009270E3">
      <w:pPr>
        <w:spacing w:line="480" w:lineRule="auto"/>
        <w:ind w:firstLine="720"/>
        <w:jc w:val="both"/>
        <w:rPr>
          <w:rFonts w:ascii="Bookman Old Style" w:hAnsi="Bookman Old Style"/>
          <w:sz w:val="28"/>
          <w:szCs w:val="28"/>
        </w:rPr>
      </w:pPr>
      <w:r>
        <w:rPr>
          <w:rFonts w:ascii="Bookman Old Style" w:hAnsi="Bookman Old Style"/>
          <w:sz w:val="28"/>
          <w:szCs w:val="28"/>
        </w:rPr>
        <w:t xml:space="preserve">This </w:t>
      </w:r>
      <w:r w:rsidR="00813F0D">
        <w:rPr>
          <w:rFonts w:ascii="Bookman Old Style" w:hAnsi="Bookman Old Style"/>
          <w:sz w:val="28"/>
          <w:szCs w:val="28"/>
        </w:rPr>
        <w:t xml:space="preserve">statement </w:t>
      </w:r>
      <w:r>
        <w:rPr>
          <w:rFonts w:ascii="Bookman Old Style" w:hAnsi="Bookman Old Style"/>
          <w:sz w:val="28"/>
          <w:szCs w:val="28"/>
        </w:rPr>
        <w:t>capt</w:t>
      </w:r>
      <w:r w:rsidR="00813F0D">
        <w:rPr>
          <w:rFonts w:ascii="Bookman Old Style" w:hAnsi="Bookman Old Style"/>
          <w:sz w:val="28"/>
          <w:szCs w:val="28"/>
        </w:rPr>
        <w:t xml:space="preserve">ures </w:t>
      </w:r>
      <w:r>
        <w:rPr>
          <w:rFonts w:ascii="Bookman Old Style" w:hAnsi="Bookman Old Style"/>
          <w:sz w:val="28"/>
          <w:szCs w:val="28"/>
        </w:rPr>
        <w:t>s</w:t>
      </w:r>
      <w:r w:rsidR="00813F0D">
        <w:rPr>
          <w:rFonts w:ascii="Bookman Old Style" w:hAnsi="Bookman Old Style"/>
          <w:sz w:val="28"/>
          <w:szCs w:val="28"/>
        </w:rPr>
        <w:t>uccinctly,</w:t>
      </w:r>
      <w:r>
        <w:rPr>
          <w:rFonts w:ascii="Bookman Old Style" w:hAnsi="Bookman Old Style"/>
          <w:sz w:val="28"/>
          <w:szCs w:val="28"/>
        </w:rPr>
        <w:t xml:space="preserve"> the thinking which quickly permeated international </w:t>
      </w:r>
      <w:r w:rsidR="00813F0D">
        <w:rPr>
          <w:rFonts w:ascii="Bookman Old Style" w:hAnsi="Bookman Old Style"/>
          <w:sz w:val="28"/>
          <w:szCs w:val="28"/>
        </w:rPr>
        <w:t>debate on the subject or proceeds of suspected crime</w:t>
      </w:r>
      <w:r>
        <w:rPr>
          <w:rFonts w:ascii="Bookman Old Style" w:hAnsi="Bookman Old Style"/>
          <w:sz w:val="28"/>
          <w:szCs w:val="28"/>
        </w:rPr>
        <w:t>.  Various international conventions were made to provide flexible standards on the burden of proof</w:t>
      </w:r>
      <w:r w:rsidR="00813F0D">
        <w:rPr>
          <w:rFonts w:ascii="Bookman Old Style" w:hAnsi="Bookman Old Style"/>
          <w:sz w:val="28"/>
          <w:szCs w:val="28"/>
        </w:rPr>
        <w:t>, t</w:t>
      </w:r>
      <w:r>
        <w:rPr>
          <w:rFonts w:ascii="Bookman Old Style" w:hAnsi="Bookman Old Style"/>
          <w:sz w:val="28"/>
          <w:szCs w:val="28"/>
        </w:rPr>
        <w:t>hose referred to be the appellant being some of them.</w:t>
      </w:r>
    </w:p>
    <w:p w:rsidR="00EE1CEE" w:rsidRDefault="00B92970" w:rsidP="005D0034">
      <w:pPr>
        <w:spacing w:line="480" w:lineRule="auto"/>
        <w:ind w:firstLine="720"/>
        <w:jc w:val="both"/>
        <w:rPr>
          <w:rFonts w:ascii="Bookman Old Style" w:hAnsi="Bookman Old Style"/>
          <w:sz w:val="28"/>
          <w:szCs w:val="28"/>
        </w:rPr>
      </w:pPr>
      <w:r>
        <w:rPr>
          <w:rFonts w:ascii="Bookman Old Style" w:hAnsi="Bookman Old Style"/>
          <w:sz w:val="28"/>
          <w:szCs w:val="28"/>
        </w:rPr>
        <w:t>In many jurisdictions, it is now a common occurrence for the burden of proof</w:t>
      </w:r>
      <w:r w:rsidR="00EE1CEE">
        <w:rPr>
          <w:rFonts w:ascii="Bookman Old Style" w:hAnsi="Bookman Old Style"/>
          <w:sz w:val="28"/>
          <w:szCs w:val="28"/>
        </w:rPr>
        <w:t xml:space="preserve"> to shift</w:t>
      </w:r>
      <w:r w:rsidR="00813F0D">
        <w:rPr>
          <w:rFonts w:ascii="Bookman Old Style" w:hAnsi="Bookman Old Style"/>
          <w:sz w:val="28"/>
          <w:szCs w:val="28"/>
        </w:rPr>
        <w:t>,</w:t>
      </w:r>
      <w:r w:rsidR="00EE1CEE">
        <w:rPr>
          <w:rFonts w:ascii="Bookman Old Style" w:hAnsi="Bookman Old Style"/>
          <w:sz w:val="28"/>
          <w:szCs w:val="28"/>
        </w:rPr>
        <w:t xml:space="preserve"> or to be lowered during confiscation or forfeiture proceedings of property reasonably suspected to be </w:t>
      </w:r>
      <w:r w:rsidR="00EE1CEE">
        <w:rPr>
          <w:rFonts w:ascii="Bookman Old Style" w:hAnsi="Bookman Old Style"/>
          <w:sz w:val="28"/>
          <w:szCs w:val="28"/>
        </w:rPr>
        <w:lastRenderedPageBreak/>
        <w:t>proceeds of crime.</w:t>
      </w:r>
      <w:r w:rsidR="005D0034">
        <w:rPr>
          <w:rFonts w:ascii="Bookman Old Style" w:hAnsi="Bookman Old Style"/>
          <w:sz w:val="28"/>
          <w:szCs w:val="28"/>
        </w:rPr>
        <w:t xml:space="preserve">  </w:t>
      </w:r>
      <w:r w:rsidR="00EE1CEE">
        <w:rPr>
          <w:rFonts w:ascii="Bookman Old Style" w:hAnsi="Bookman Old Style"/>
          <w:sz w:val="28"/>
          <w:szCs w:val="28"/>
        </w:rPr>
        <w:t xml:space="preserve">In the case of </w:t>
      </w:r>
      <w:r w:rsidR="00EE1CEE" w:rsidRPr="00EE1CEE">
        <w:rPr>
          <w:rFonts w:ascii="Bookman Old Style" w:hAnsi="Bookman Old Style"/>
          <w:b/>
          <w:sz w:val="28"/>
          <w:szCs w:val="28"/>
        </w:rPr>
        <w:t>McIntosh v. Lord Advocate</w:t>
      </w:r>
      <w:r w:rsidR="00D609F1" w:rsidRPr="00D609F1">
        <w:rPr>
          <w:rFonts w:ascii="Bookman Old Style" w:hAnsi="Bookman Old Style"/>
          <w:b/>
          <w:sz w:val="28"/>
          <w:szCs w:val="28"/>
          <w:vertAlign w:val="superscript"/>
        </w:rPr>
        <w:t>22</w:t>
      </w:r>
      <w:r w:rsidR="00EE1CEE">
        <w:rPr>
          <w:rFonts w:ascii="Bookman Old Style" w:hAnsi="Bookman Old Style"/>
          <w:sz w:val="28"/>
          <w:szCs w:val="28"/>
        </w:rPr>
        <w:t>, Lord Hope of the Privy Council stated as follows:</w:t>
      </w:r>
    </w:p>
    <w:p w:rsidR="00EE1CEE" w:rsidRDefault="00EE1CEE" w:rsidP="00EE1CEE">
      <w:pPr>
        <w:spacing w:line="240" w:lineRule="auto"/>
        <w:ind w:left="720"/>
        <w:jc w:val="both"/>
        <w:rPr>
          <w:rFonts w:ascii="Bookman Old Style" w:hAnsi="Bookman Old Style"/>
          <w:b/>
          <w:sz w:val="24"/>
          <w:szCs w:val="24"/>
        </w:rPr>
      </w:pPr>
      <w:proofErr w:type="gramStart"/>
      <w:r w:rsidRPr="00EE1CEE">
        <w:rPr>
          <w:rFonts w:ascii="Bookman Old Style" w:hAnsi="Bookman Old Style"/>
          <w:b/>
          <w:sz w:val="24"/>
          <w:szCs w:val="24"/>
        </w:rPr>
        <w:t>“The essence of drug trafficking is dealing or trading in drugs.</w:t>
      </w:r>
      <w:proofErr w:type="gramEnd"/>
      <w:r w:rsidRPr="00EE1CEE">
        <w:rPr>
          <w:rFonts w:ascii="Bookman Old Style" w:hAnsi="Bookman Old Style"/>
          <w:b/>
          <w:sz w:val="24"/>
          <w:szCs w:val="24"/>
        </w:rPr>
        <w:t xml:space="preserve">  People engage in this activity to make money, and it is notorious that they hide what they are doing.  Direct proof of the proceeds is often difficult, if not impossible.  The nature of activity and the harm it does to the community provide a sufficient basis for the making of these assumptions.  They serve the legitimate aim in the public interest, of combating that activity.  They do so in a way that is proportionate.  They relate to matters that ought to be within the accused’s knowledge, and they are rebuttable by him at a hearing before a judge on a balance of probabilities.  In my opinion, a fair balance is struck between the legitimate aim and the rights of the accused”</w:t>
      </w:r>
    </w:p>
    <w:p w:rsidR="00EE1CEE" w:rsidRDefault="00EE1CEE" w:rsidP="00EE1CEE">
      <w:pPr>
        <w:spacing w:line="240" w:lineRule="auto"/>
        <w:ind w:firstLine="720"/>
        <w:jc w:val="both"/>
        <w:rPr>
          <w:rFonts w:ascii="Bookman Old Style" w:hAnsi="Bookman Old Style"/>
          <w:b/>
          <w:sz w:val="24"/>
          <w:szCs w:val="24"/>
        </w:rPr>
      </w:pPr>
    </w:p>
    <w:p w:rsidR="00EE1CEE" w:rsidRDefault="00EE1CEE" w:rsidP="00EE1CEE">
      <w:pPr>
        <w:spacing w:line="480" w:lineRule="auto"/>
        <w:ind w:firstLine="720"/>
        <w:jc w:val="both"/>
        <w:rPr>
          <w:rFonts w:ascii="Bookman Old Style" w:hAnsi="Bookman Old Style"/>
          <w:sz w:val="28"/>
          <w:szCs w:val="28"/>
        </w:rPr>
      </w:pPr>
      <w:r w:rsidRPr="00EE1CEE">
        <w:rPr>
          <w:rFonts w:ascii="Bookman Old Style" w:hAnsi="Bookman Old Style"/>
          <w:b/>
          <w:sz w:val="24"/>
          <w:szCs w:val="24"/>
        </w:rPr>
        <w:br/>
      </w:r>
      <w:r w:rsidR="00B92970">
        <w:rPr>
          <w:rFonts w:ascii="Bookman Old Style" w:hAnsi="Bookman Old Style"/>
          <w:sz w:val="28"/>
          <w:szCs w:val="28"/>
        </w:rPr>
        <w:t xml:space="preserve">  </w:t>
      </w:r>
      <w:r>
        <w:rPr>
          <w:rFonts w:ascii="Bookman Old Style" w:hAnsi="Bookman Old Style"/>
          <w:sz w:val="28"/>
          <w:szCs w:val="28"/>
        </w:rPr>
        <w:tab/>
        <w:t>It is clear to us that there would be no justifiable basis for making a distinction between proceeds of drug trafficking</w:t>
      </w:r>
      <w:r w:rsidR="00813F0D">
        <w:rPr>
          <w:rFonts w:ascii="Bookman Old Style" w:hAnsi="Bookman Old Style"/>
          <w:sz w:val="28"/>
          <w:szCs w:val="28"/>
        </w:rPr>
        <w:t xml:space="preserve"> referred to by Lord Hope in </w:t>
      </w:r>
      <w:r w:rsidR="00813F0D" w:rsidRPr="00813F0D">
        <w:rPr>
          <w:rFonts w:ascii="Bookman Old Style" w:hAnsi="Bookman Old Style"/>
          <w:b/>
          <w:sz w:val="28"/>
          <w:szCs w:val="28"/>
        </w:rPr>
        <w:t>McIntosh v. Lord Advocate</w:t>
      </w:r>
      <w:r w:rsidR="00813F0D" w:rsidRPr="00813F0D">
        <w:rPr>
          <w:rFonts w:ascii="Bookman Old Style" w:hAnsi="Bookman Old Style"/>
          <w:b/>
          <w:sz w:val="28"/>
          <w:szCs w:val="28"/>
          <w:vertAlign w:val="superscript"/>
        </w:rPr>
        <w:t>22</w:t>
      </w:r>
      <w:r>
        <w:rPr>
          <w:rFonts w:ascii="Bookman Old Style" w:hAnsi="Bookman Old Style"/>
          <w:sz w:val="28"/>
          <w:szCs w:val="28"/>
        </w:rPr>
        <w:t xml:space="preserve"> and other serious crimes for purposes of forfeiture of property reasonably suspected to be proceeds of crime.</w:t>
      </w:r>
    </w:p>
    <w:p w:rsidR="00427108" w:rsidRDefault="006F6253" w:rsidP="009270E3">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w:t>
      </w:r>
      <w:r w:rsidR="00813F0D">
        <w:rPr>
          <w:rFonts w:ascii="Bookman Old Style" w:hAnsi="Bookman Old Style"/>
          <w:sz w:val="28"/>
          <w:szCs w:val="28"/>
        </w:rPr>
        <w:t>take judicial notice</w:t>
      </w:r>
      <w:r>
        <w:rPr>
          <w:rFonts w:ascii="Bookman Old Style" w:hAnsi="Bookman Old Style"/>
          <w:sz w:val="28"/>
          <w:szCs w:val="28"/>
        </w:rPr>
        <w:t xml:space="preserve"> </w:t>
      </w:r>
      <w:r w:rsidR="00263965">
        <w:rPr>
          <w:rFonts w:ascii="Bookman Old Style" w:hAnsi="Bookman Old Style"/>
          <w:sz w:val="28"/>
          <w:szCs w:val="28"/>
        </w:rPr>
        <w:t xml:space="preserve">that Zambia ratified the United Nations Convention </w:t>
      </w:r>
      <w:proofErr w:type="gramStart"/>
      <w:r w:rsidR="00263965">
        <w:rPr>
          <w:rFonts w:ascii="Bookman Old Style" w:hAnsi="Bookman Old Style"/>
          <w:sz w:val="28"/>
          <w:szCs w:val="28"/>
        </w:rPr>
        <w:t>Against</w:t>
      </w:r>
      <w:proofErr w:type="gramEnd"/>
      <w:r w:rsidR="00263965">
        <w:rPr>
          <w:rFonts w:ascii="Bookman Old Style" w:hAnsi="Bookman Old Style"/>
          <w:sz w:val="28"/>
          <w:szCs w:val="28"/>
        </w:rPr>
        <w:t xml:space="preserve"> Corruption on 7</w:t>
      </w:r>
      <w:r w:rsidR="00263965" w:rsidRPr="00263965">
        <w:rPr>
          <w:rFonts w:ascii="Bookman Old Style" w:hAnsi="Bookman Old Style"/>
          <w:sz w:val="28"/>
          <w:szCs w:val="28"/>
          <w:vertAlign w:val="superscript"/>
        </w:rPr>
        <w:t>th</w:t>
      </w:r>
      <w:r w:rsidR="00263965">
        <w:rPr>
          <w:rFonts w:ascii="Bookman Old Style" w:hAnsi="Bookman Old Style"/>
          <w:sz w:val="28"/>
          <w:szCs w:val="28"/>
        </w:rPr>
        <w:t xml:space="preserve"> December, 2007, the United Nations Convention Against Illicit Substances on 28</w:t>
      </w:r>
      <w:r w:rsidR="00263965" w:rsidRPr="00263965">
        <w:rPr>
          <w:rFonts w:ascii="Bookman Old Style" w:hAnsi="Bookman Old Style"/>
          <w:sz w:val="28"/>
          <w:szCs w:val="28"/>
          <w:vertAlign w:val="superscript"/>
        </w:rPr>
        <w:t>th</w:t>
      </w:r>
      <w:r w:rsidR="00263965">
        <w:rPr>
          <w:rFonts w:ascii="Bookman Old Style" w:hAnsi="Bookman Old Style"/>
          <w:sz w:val="28"/>
          <w:szCs w:val="28"/>
        </w:rPr>
        <w:t xml:space="preserve"> May, 1993, and acceded to the United Nations Convention against Transnational Organized Crime on 24</w:t>
      </w:r>
      <w:r w:rsidR="00263965" w:rsidRPr="00263965">
        <w:rPr>
          <w:rFonts w:ascii="Bookman Old Style" w:hAnsi="Bookman Old Style"/>
          <w:sz w:val="28"/>
          <w:szCs w:val="28"/>
          <w:vertAlign w:val="superscript"/>
        </w:rPr>
        <w:t>th</w:t>
      </w:r>
      <w:r w:rsidR="00263965">
        <w:rPr>
          <w:rFonts w:ascii="Bookman Old Style" w:hAnsi="Bookman Old Style"/>
          <w:sz w:val="28"/>
          <w:szCs w:val="28"/>
        </w:rPr>
        <w:t xml:space="preserve"> April, 2005.  All these </w:t>
      </w:r>
      <w:r w:rsidR="00263965">
        <w:rPr>
          <w:rFonts w:ascii="Bookman Old Style" w:hAnsi="Bookman Old Style"/>
          <w:sz w:val="28"/>
          <w:szCs w:val="28"/>
        </w:rPr>
        <w:lastRenderedPageBreak/>
        <w:t>conventions sought to introduce international standards in the fight against corruption, illicit traffic</w:t>
      </w:r>
      <w:r w:rsidR="00813F0D">
        <w:rPr>
          <w:rFonts w:ascii="Bookman Old Style" w:hAnsi="Bookman Old Style"/>
          <w:sz w:val="28"/>
          <w:szCs w:val="28"/>
        </w:rPr>
        <w:t>king</w:t>
      </w:r>
      <w:r w:rsidR="00263965">
        <w:rPr>
          <w:rFonts w:ascii="Bookman Old Style" w:hAnsi="Bookman Old Style"/>
          <w:sz w:val="28"/>
          <w:szCs w:val="28"/>
        </w:rPr>
        <w:t xml:space="preserve"> in drugs and psychotropic substances, and transnational organized crime. </w:t>
      </w:r>
      <w:r w:rsidR="00813F0D">
        <w:rPr>
          <w:rFonts w:ascii="Bookman Old Style" w:hAnsi="Bookman Old Style"/>
          <w:sz w:val="28"/>
          <w:szCs w:val="28"/>
        </w:rPr>
        <w:t xml:space="preserve">  Zambia’s ratification and access</w:t>
      </w:r>
      <w:r w:rsidR="005D0034">
        <w:rPr>
          <w:rFonts w:ascii="Bookman Old Style" w:hAnsi="Bookman Old Style"/>
          <w:sz w:val="28"/>
          <w:szCs w:val="28"/>
        </w:rPr>
        <w:t>i</w:t>
      </w:r>
      <w:r w:rsidR="00813F0D">
        <w:rPr>
          <w:rFonts w:ascii="Bookman Old Style" w:hAnsi="Bookman Old Style"/>
          <w:sz w:val="28"/>
          <w:szCs w:val="28"/>
        </w:rPr>
        <w:t>on to th</w:t>
      </w:r>
      <w:r w:rsidR="005D0034">
        <w:rPr>
          <w:rFonts w:ascii="Bookman Old Style" w:hAnsi="Bookman Old Style"/>
          <w:sz w:val="28"/>
          <w:szCs w:val="28"/>
        </w:rPr>
        <w:t>e</w:t>
      </w:r>
      <w:r w:rsidR="00813F0D">
        <w:rPr>
          <w:rFonts w:ascii="Bookman Old Style" w:hAnsi="Bookman Old Style"/>
          <w:sz w:val="28"/>
          <w:szCs w:val="28"/>
        </w:rPr>
        <w:t xml:space="preserve">se instruments evinces the direction that the country is taking. </w:t>
      </w:r>
      <w:r w:rsidR="00263965">
        <w:rPr>
          <w:rFonts w:ascii="Bookman Old Style" w:hAnsi="Bookman Old Style"/>
          <w:sz w:val="28"/>
          <w:szCs w:val="28"/>
        </w:rPr>
        <w:t xml:space="preserve"> In our considered view, the Forfeiture of Proceeds of Crime Act No. 19 of 2010, does domesticate</w:t>
      </w:r>
      <w:r w:rsidR="00813F0D">
        <w:rPr>
          <w:rFonts w:ascii="Bookman Old Style" w:hAnsi="Bookman Old Style"/>
          <w:sz w:val="28"/>
          <w:szCs w:val="28"/>
        </w:rPr>
        <w:t>,</w:t>
      </w:r>
      <w:r w:rsidR="00263965">
        <w:rPr>
          <w:rFonts w:ascii="Bookman Old Style" w:hAnsi="Bookman Old Style"/>
          <w:sz w:val="28"/>
          <w:szCs w:val="28"/>
        </w:rPr>
        <w:t xml:space="preserve"> </w:t>
      </w:r>
      <w:r>
        <w:rPr>
          <w:rFonts w:ascii="Bookman Old Style" w:hAnsi="Bookman Old Style"/>
          <w:sz w:val="28"/>
          <w:szCs w:val="28"/>
        </w:rPr>
        <w:t xml:space="preserve">though not entirely, </w:t>
      </w:r>
      <w:r w:rsidR="00813F0D">
        <w:rPr>
          <w:rFonts w:ascii="Bookman Old Style" w:hAnsi="Bookman Old Style"/>
          <w:sz w:val="28"/>
          <w:szCs w:val="28"/>
        </w:rPr>
        <w:t xml:space="preserve">some </w:t>
      </w:r>
      <w:proofErr w:type="spellStart"/>
      <w:r w:rsidR="00813F0D">
        <w:rPr>
          <w:rFonts w:ascii="Bookman Old Style" w:hAnsi="Bookman Old Style"/>
          <w:sz w:val="28"/>
          <w:szCs w:val="28"/>
        </w:rPr>
        <w:t>tenents</w:t>
      </w:r>
      <w:proofErr w:type="spellEnd"/>
      <w:r w:rsidR="00813F0D">
        <w:rPr>
          <w:rFonts w:ascii="Bookman Old Style" w:hAnsi="Bookman Old Style"/>
          <w:sz w:val="28"/>
          <w:szCs w:val="28"/>
        </w:rPr>
        <w:t xml:space="preserve"> of </w:t>
      </w:r>
      <w:r w:rsidR="00263965">
        <w:rPr>
          <w:rFonts w:ascii="Bookman Old Style" w:hAnsi="Bookman Old Style"/>
          <w:sz w:val="28"/>
          <w:szCs w:val="28"/>
        </w:rPr>
        <w:t>these conventions by making provision on forfeiture of suspected proceeds of illicit activity</w:t>
      </w:r>
      <w:r w:rsidR="005D0034">
        <w:rPr>
          <w:rFonts w:ascii="Bookman Old Style" w:hAnsi="Bookman Old Style"/>
          <w:sz w:val="28"/>
          <w:szCs w:val="28"/>
        </w:rPr>
        <w:t xml:space="preserve"> and lowering the standard of proof</w:t>
      </w:r>
      <w:r w:rsidR="00263965">
        <w:rPr>
          <w:rFonts w:ascii="Bookman Old Style" w:hAnsi="Bookman Old Style"/>
          <w:sz w:val="28"/>
          <w:szCs w:val="28"/>
        </w:rPr>
        <w:t>.</w:t>
      </w:r>
    </w:p>
    <w:p w:rsidR="00263965" w:rsidRDefault="00263965" w:rsidP="009270E3">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passage of the Forfeiture of Proceeds of Crime Act </w:t>
      </w:r>
      <w:r w:rsidR="006F6253">
        <w:rPr>
          <w:rFonts w:ascii="Bookman Old Style" w:hAnsi="Bookman Old Style"/>
          <w:sz w:val="28"/>
          <w:szCs w:val="28"/>
        </w:rPr>
        <w:t xml:space="preserve">in 2010 </w:t>
      </w:r>
      <w:r>
        <w:rPr>
          <w:rFonts w:ascii="Bookman Old Style" w:hAnsi="Bookman Old Style"/>
          <w:sz w:val="28"/>
          <w:szCs w:val="28"/>
        </w:rPr>
        <w:t>was therefore</w:t>
      </w:r>
      <w:r w:rsidR="006F6253">
        <w:rPr>
          <w:rFonts w:ascii="Bookman Old Style" w:hAnsi="Bookman Old Style"/>
          <w:sz w:val="28"/>
          <w:szCs w:val="28"/>
        </w:rPr>
        <w:t>,</w:t>
      </w:r>
      <w:r>
        <w:rPr>
          <w:rFonts w:ascii="Bookman Old Style" w:hAnsi="Bookman Old Style"/>
          <w:sz w:val="28"/>
          <w:szCs w:val="28"/>
        </w:rPr>
        <w:t xml:space="preserve"> a deliberate act </w:t>
      </w:r>
      <w:r w:rsidR="006F6253">
        <w:rPr>
          <w:rFonts w:ascii="Bookman Old Style" w:hAnsi="Bookman Old Style"/>
          <w:sz w:val="28"/>
          <w:szCs w:val="28"/>
        </w:rPr>
        <w:t xml:space="preserve">of the State, </w:t>
      </w:r>
      <w:r>
        <w:rPr>
          <w:rFonts w:ascii="Bookman Old Style" w:hAnsi="Bookman Old Style"/>
          <w:sz w:val="28"/>
          <w:szCs w:val="28"/>
        </w:rPr>
        <w:t xml:space="preserve">sequel to international </w:t>
      </w:r>
      <w:proofErr w:type="spellStart"/>
      <w:r w:rsidR="006F6253">
        <w:rPr>
          <w:rFonts w:ascii="Bookman Old Style" w:hAnsi="Bookman Old Style"/>
          <w:sz w:val="28"/>
          <w:szCs w:val="28"/>
        </w:rPr>
        <w:t>clamour</w:t>
      </w:r>
      <w:proofErr w:type="spellEnd"/>
      <w:r>
        <w:rPr>
          <w:rFonts w:ascii="Bookman Old Style" w:hAnsi="Bookman Old Style"/>
          <w:sz w:val="28"/>
          <w:szCs w:val="28"/>
        </w:rPr>
        <w:t xml:space="preserve"> in this regard</w:t>
      </w:r>
      <w:r w:rsidR="005D0034">
        <w:rPr>
          <w:rFonts w:ascii="Bookman Old Style" w:hAnsi="Bookman Old Style"/>
          <w:sz w:val="28"/>
          <w:szCs w:val="28"/>
        </w:rPr>
        <w:t>,</w:t>
      </w:r>
      <w:r w:rsidR="00813F0D">
        <w:rPr>
          <w:rFonts w:ascii="Bookman Old Style" w:hAnsi="Bookman Old Style"/>
          <w:sz w:val="28"/>
          <w:szCs w:val="28"/>
        </w:rPr>
        <w:t xml:space="preserve"> to restate the burden and the standard of proof in proceedings relating to forfeiture of proceeds of crime</w:t>
      </w:r>
      <w:r>
        <w:rPr>
          <w:rFonts w:ascii="Bookman Old Style" w:hAnsi="Bookman Old Style"/>
          <w:sz w:val="28"/>
          <w:szCs w:val="28"/>
        </w:rPr>
        <w:t>.</w:t>
      </w:r>
      <w:r w:rsidR="000530FC">
        <w:rPr>
          <w:rFonts w:ascii="Bookman Old Style" w:hAnsi="Bookman Old Style"/>
          <w:sz w:val="28"/>
          <w:szCs w:val="28"/>
        </w:rPr>
        <w:t xml:space="preserve">  The framing of section 71 (1), (2) and (3) was a conscious and deliberate desire to change the standard of proof and the evidentiary burden of proof.  </w:t>
      </w:r>
      <w:proofErr w:type="gramStart"/>
      <w:r w:rsidR="000530FC">
        <w:rPr>
          <w:rFonts w:ascii="Bookman Old Style" w:hAnsi="Bookman Old Style"/>
          <w:sz w:val="28"/>
          <w:szCs w:val="28"/>
        </w:rPr>
        <w:t>Section 7</w:t>
      </w:r>
      <w:r w:rsidR="00813F0D">
        <w:rPr>
          <w:rFonts w:ascii="Bookman Old Style" w:hAnsi="Bookman Old Style"/>
          <w:sz w:val="28"/>
          <w:szCs w:val="28"/>
        </w:rPr>
        <w:t>8 of the Act</w:t>
      </w:r>
      <w:r w:rsidR="005D0034">
        <w:rPr>
          <w:rFonts w:ascii="Bookman Old Style" w:hAnsi="Bookman Old Style"/>
          <w:sz w:val="28"/>
          <w:szCs w:val="28"/>
        </w:rPr>
        <w:t>,</w:t>
      </w:r>
      <w:r w:rsidR="000530FC">
        <w:rPr>
          <w:rFonts w:ascii="Bookman Old Style" w:hAnsi="Bookman Old Style"/>
          <w:sz w:val="28"/>
          <w:szCs w:val="28"/>
        </w:rPr>
        <w:t xml:space="preserve"> which we have earlier on quoted</w:t>
      </w:r>
      <w:r w:rsidR="005D0034">
        <w:rPr>
          <w:rFonts w:ascii="Bookman Old Style" w:hAnsi="Bookman Old Style"/>
          <w:sz w:val="28"/>
          <w:szCs w:val="28"/>
        </w:rPr>
        <w:t>,</w:t>
      </w:r>
      <w:r w:rsidR="000530FC">
        <w:rPr>
          <w:rFonts w:ascii="Bookman Old Style" w:hAnsi="Bookman Old Style"/>
          <w:sz w:val="28"/>
          <w:szCs w:val="28"/>
        </w:rPr>
        <w:t xml:space="preserve"> makes the intention of the </w:t>
      </w:r>
      <w:r w:rsidR="00152DD2">
        <w:rPr>
          <w:rFonts w:ascii="Bookman Old Style" w:hAnsi="Bookman Old Style"/>
          <w:sz w:val="28"/>
          <w:szCs w:val="28"/>
        </w:rPr>
        <w:t>L</w:t>
      </w:r>
      <w:r w:rsidR="000530FC">
        <w:rPr>
          <w:rFonts w:ascii="Bookman Old Style" w:hAnsi="Bookman Old Style"/>
          <w:sz w:val="28"/>
          <w:szCs w:val="28"/>
        </w:rPr>
        <w:t>egislature quite evident.</w:t>
      </w:r>
      <w:proofErr w:type="gramEnd"/>
      <w:r w:rsidR="000530FC">
        <w:rPr>
          <w:rFonts w:ascii="Bookman Old Style" w:hAnsi="Bookman Old Style"/>
          <w:sz w:val="28"/>
          <w:szCs w:val="28"/>
        </w:rPr>
        <w:t xml:space="preserve"> </w:t>
      </w:r>
      <w:r>
        <w:rPr>
          <w:rFonts w:ascii="Bookman Old Style" w:hAnsi="Bookman Old Style"/>
          <w:sz w:val="28"/>
          <w:szCs w:val="28"/>
        </w:rPr>
        <w:t xml:space="preserve">We do not think that the </w:t>
      </w:r>
      <w:r w:rsidR="001262A0">
        <w:rPr>
          <w:rFonts w:ascii="Bookman Old Style" w:hAnsi="Bookman Old Style"/>
          <w:sz w:val="28"/>
          <w:szCs w:val="28"/>
        </w:rPr>
        <w:t>circumstances here can be equated to</w:t>
      </w:r>
      <w:r w:rsidR="00152DD2">
        <w:rPr>
          <w:rFonts w:ascii="Bookman Old Style" w:hAnsi="Bookman Old Style"/>
          <w:sz w:val="28"/>
          <w:szCs w:val="28"/>
        </w:rPr>
        <w:t xml:space="preserve"> o</w:t>
      </w:r>
      <w:r w:rsidR="001262A0">
        <w:rPr>
          <w:rFonts w:ascii="Bookman Old Style" w:hAnsi="Bookman Old Style"/>
          <w:sz w:val="28"/>
          <w:szCs w:val="28"/>
        </w:rPr>
        <w:t xml:space="preserve">ne where an </w:t>
      </w:r>
      <w:r>
        <w:rPr>
          <w:rFonts w:ascii="Bookman Old Style" w:hAnsi="Bookman Old Style"/>
          <w:sz w:val="28"/>
          <w:szCs w:val="28"/>
        </w:rPr>
        <w:t xml:space="preserve">Act </w:t>
      </w:r>
      <w:r w:rsidR="000530FC">
        <w:rPr>
          <w:rFonts w:ascii="Bookman Old Style" w:hAnsi="Bookman Old Style"/>
          <w:sz w:val="28"/>
          <w:szCs w:val="28"/>
        </w:rPr>
        <w:t>creates</w:t>
      </w:r>
      <w:r>
        <w:rPr>
          <w:rFonts w:ascii="Bookman Old Style" w:hAnsi="Bookman Old Style"/>
          <w:sz w:val="28"/>
          <w:szCs w:val="28"/>
        </w:rPr>
        <w:t xml:space="preserve"> a </w:t>
      </w:r>
      <w:r w:rsidRPr="00263965">
        <w:rPr>
          <w:rFonts w:ascii="Bookman Old Style" w:hAnsi="Bookman Old Style"/>
          <w:i/>
          <w:sz w:val="28"/>
          <w:szCs w:val="28"/>
        </w:rPr>
        <w:t xml:space="preserve">casus </w:t>
      </w:r>
      <w:proofErr w:type="spellStart"/>
      <w:r w:rsidRPr="00263965">
        <w:rPr>
          <w:rFonts w:ascii="Bookman Old Style" w:hAnsi="Bookman Old Style"/>
          <w:i/>
          <w:sz w:val="28"/>
          <w:szCs w:val="28"/>
        </w:rPr>
        <w:t>omissus</w:t>
      </w:r>
      <w:proofErr w:type="spellEnd"/>
      <w:r w:rsidR="00921B11">
        <w:rPr>
          <w:rFonts w:ascii="Bookman Old Style" w:hAnsi="Bookman Old Style"/>
          <w:sz w:val="28"/>
          <w:szCs w:val="28"/>
        </w:rPr>
        <w:t xml:space="preserve"> </w:t>
      </w:r>
      <w:r>
        <w:rPr>
          <w:rFonts w:ascii="Bookman Old Style" w:hAnsi="Bookman Old Style"/>
          <w:sz w:val="28"/>
          <w:szCs w:val="28"/>
        </w:rPr>
        <w:t xml:space="preserve">where we </w:t>
      </w:r>
      <w:r w:rsidR="001041E5">
        <w:rPr>
          <w:rFonts w:ascii="Bookman Old Style" w:hAnsi="Bookman Old Style"/>
          <w:sz w:val="28"/>
          <w:szCs w:val="28"/>
        </w:rPr>
        <w:t>must</w:t>
      </w:r>
      <w:r>
        <w:rPr>
          <w:rFonts w:ascii="Bookman Old Style" w:hAnsi="Bookman Old Style"/>
          <w:sz w:val="28"/>
          <w:szCs w:val="28"/>
        </w:rPr>
        <w:t xml:space="preserve"> be </w:t>
      </w:r>
      <w:r w:rsidR="00152DD2">
        <w:rPr>
          <w:rFonts w:ascii="Bookman Old Style" w:hAnsi="Bookman Old Style"/>
          <w:sz w:val="28"/>
          <w:szCs w:val="28"/>
        </w:rPr>
        <w:t>‘</w:t>
      </w:r>
      <w:r w:rsidR="001041E5">
        <w:rPr>
          <w:rFonts w:ascii="Bookman Old Style" w:hAnsi="Bookman Old Style"/>
          <w:sz w:val="28"/>
          <w:szCs w:val="28"/>
        </w:rPr>
        <w:t>legislators</w:t>
      </w:r>
      <w:r w:rsidR="00152DD2">
        <w:rPr>
          <w:rFonts w:ascii="Bookman Old Style" w:hAnsi="Bookman Old Style"/>
          <w:sz w:val="28"/>
          <w:szCs w:val="28"/>
        </w:rPr>
        <w:t>’</w:t>
      </w:r>
      <w:r>
        <w:rPr>
          <w:rFonts w:ascii="Bookman Old Style" w:hAnsi="Bookman Old Style"/>
          <w:sz w:val="28"/>
          <w:szCs w:val="28"/>
        </w:rPr>
        <w:t xml:space="preserve"> in </w:t>
      </w:r>
      <w:r>
        <w:rPr>
          <w:rFonts w:ascii="Bookman Old Style" w:hAnsi="Bookman Old Style"/>
          <w:sz w:val="28"/>
          <w:szCs w:val="28"/>
        </w:rPr>
        <w:lastRenderedPageBreak/>
        <w:t>interpreting th</w:t>
      </w:r>
      <w:r w:rsidR="00152DD2">
        <w:rPr>
          <w:rFonts w:ascii="Bookman Old Style" w:hAnsi="Bookman Old Style"/>
          <w:sz w:val="28"/>
          <w:szCs w:val="28"/>
        </w:rPr>
        <w:t>e</w:t>
      </w:r>
      <w:r>
        <w:rPr>
          <w:rFonts w:ascii="Bookman Old Style" w:hAnsi="Bookman Old Style"/>
          <w:sz w:val="28"/>
          <w:szCs w:val="28"/>
        </w:rPr>
        <w:t xml:space="preserve"> particular Act</w:t>
      </w:r>
      <w:r w:rsidR="000530FC">
        <w:rPr>
          <w:rFonts w:ascii="Bookman Old Style" w:hAnsi="Bookman Old Style"/>
          <w:sz w:val="28"/>
          <w:szCs w:val="28"/>
        </w:rPr>
        <w:t>.</w:t>
      </w:r>
      <w:r>
        <w:rPr>
          <w:rFonts w:ascii="Bookman Old Style" w:hAnsi="Bookman Old Style"/>
          <w:sz w:val="28"/>
          <w:szCs w:val="28"/>
        </w:rPr>
        <w:t xml:space="preserve"> We </w:t>
      </w:r>
      <w:r w:rsidR="001041E5">
        <w:rPr>
          <w:rFonts w:ascii="Bookman Old Style" w:hAnsi="Bookman Old Style"/>
          <w:sz w:val="28"/>
          <w:szCs w:val="28"/>
        </w:rPr>
        <w:t>see</w:t>
      </w:r>
      <w:r>
        <w:rPr>
          <w:rFonts w:ascii="Bookman Old Style" w:hAnsi="Bookman Old Style"/>
          <w:sz w:val="28"/>
          <w:szCs w:val="28"/>
        </w:rPr>
        <w:t xml:space="preserve"> our </w:t>
      </w:r>
      <w:r w:rsidR="000530FC">
        <w:rPr>
          <w:rFonts w:ascii="Bookman Old Style" w:hAnsi="Bookman Old Style"/>
          <w:sz w:val="28"/>
          <w:szCs w:val="28"/>
        </w:rPr>
        <w:t>role,</w:t>
      </w:r>
      <w:r>
        <w:rPr>
          <w:rFonts w:ascii="Bookman Old Style" w:hAnsi="Bookman Old Style"/>
          <w:sz w:val="28"/>
          <w:szCs w:val="28"/>
        </w:rPr>
        <w:t xml:space="preserve"> as </w:t>
      </w:r>
      <w:r w:rsidR="005D0034">
        <w:rPr>
          <w:rFonts w:ascii="Bookman Old Style" w:hAnsi="Bookman Old Style"/>
          <w:sz w:val="28"/>
          <w:szCs w:val="28"/>
        </w:rPr>
        <w:t xml:space="preserve">being that </w:t>
      </w:r>
      <w:r>
        <w:rPr>
          <w:rFonts w:ascii="Bookman Old Style" w:hAnsi="Bookman Old Style"/>
          <w:sz w:val="28"/>
          <w:szCs w:val="28"/>
        </w:rPr>
        <w:t xml:space="preserve">stated by Viscount </w:t>
      </w:r>
      <w:proofErr w:type="spellStart"/>
      <w:r>
        <w:rPr>
          <w:rFonts w:ascii="Bookman Old Style" w:hAnsi="Bookman Old Style"/>
          <w:sz w:val="28"/>
          <w:szCs w:val="28"/>
        </w:rPr>
        <w:t>Dil</w:t>
      </w:r>
      <w:r w:rsidR="001041E5">
        <w:rPr>
          <w:rFonts w:ascii="Bookman Old Style" w:hAnsi="Bookman Old Style"/>
          <w:sz w:val="28"/>
          <w:szCs w:val="28"/>
        </w:rPr>
        <w:t>horne</w:t>
      </w:r>
      <w:proofErr w:type="spellEnd"/>
      <w:r w:rsidR="001041E5">
        <w:rPr>
          <w:rFonts w:ascii="Bookman Old Style" w:hAnsi="Bookman Old Style"/>
          <w:sz w:val="28"/>
          <w:szCs w:val="28"/>
        </w:rPr>
        <w:t xml:space="preserve"> in </w:t>
      </w:r>
      <w:r w:rsidR="001041E5" w:rsidRPr="001041E5">
        <w:rPr>
          <w:rFonts w:ascii="Bookman Old Style" w:hAnsi="Bookman Old Style"/>
          <w:b/>
          <w:sz w:val="28"/>
          <w:szCs w:val="28"/>
        </w:rPr>
        <w:t>Stock v. Frank Johns (T</w:t>
      </w:r>
      <w:r w:rsidRPr="001041E5">
        <w:rPr>
          <w:rFonts w:ascii="Bookman Old Style" w:hAnsi="Bookman Old Style"/>
          <w:b/>
          <w:sz w:val="28"/>
          <w:szCs w:val="28"/>
        </w:rPr>
        <w:t>ipton</w:t>
      </w:r>
      <w:r w:rsidR="001041E5">
        <w:rPr>
          <w:rFonts w:ascii="Bookman Old Style" w:hAnsi="Bookman Old Style"/>
          <w:b/>
          <w:sz w:val="28"/>
          <w:szCs w:val="28"/>
        </w:rPr>
        <w:t>) Ltd</w:t>
      </w:r>
      <w:proofErr w:type="gramStart"/>
      <w:r w:rsidR="000530FC">
        <w:rPr>
          <w:rFonts w:ascii="Bookman Old Style" w:hAnsi="Bookman Old Style"/>
          <w:b/>
          <w:sz w:val="28"/>
          <w:szCs w:val="28"/>
        </w:rPr>
        <w:t>,</w:t>
      </w:r>
      <w:r w:rsidR="00D609F1">
        <w:rPr>
          <w:rFonts w:ascii="Bookman Old Style" w:hAnsi="Bookman Old Style"/>
          <w:b/>
          <w:sz w:val="28"/>
          <w:szCs w:val="28"/>
          <w:vertAlign w:val="superscript"/>
        </w:rPr>
        <w:t>23</w:t>
      </w:r>
      <w:proofErr w:type="gramEnd"/>
      <w:r w:rsidR="001041E5">
        <w:rPr>
          <w:rFonts w:ascii="Bookman Old Style" w:hAnsi="Bookman Old Style"/>
          <w:b/>
          <w:sz w:val="28"/>
          <w:szCs w:val="28"/>
          <w:vertAlign w:val="superscript"/>
        </w:rPr>
        <w:t xml:space="preserve"> </w:t>
      </w:r>
      <w:r w:rsidR="000530FC" w:rsidRPr="000530FC">
        <w:rPr>
          <w:rFonts w:ascii="Bookman Old Style" w:hAnsi="Bookman Old Style"/>
          <w:sz w:val="28"/>
          <w:szCs w:val="28"/>
        </w:rPr>
        <w:t>of</w:t>
      </w:r>
      <w:r w:rsidR="000530FC">
        <w:rPr>
          <w:rFonts w:ascii="Bookman Old Style" w:hAnsi="Bookman Old Style"/>
          <w:b/>
          <w:sz w:val="28"/>
          <w:szCs w:val="28"/>
          <w:vertAlign w:val="superscript"/>
        </w:rPr>
        <w:t xml:space="preserve"> </w:t>
      </w:r>
      <w:r w:rsidR="001041E5">
        <w:rPr>
          <w:rFonts w:ascii="Bookman Old Style" w:hAnsi="Bookman Old Style"/>
          <w:sz w:val="28"/>
          <w:szCs w:val="28"/>
        </w:rPr>
        <w:t>finding the intention of the legislat</w:t>
      </w:r>
      <w:r w:rsidR="000530FC">
        <w:rPr>
          <w:rFonts w:ascii="Bookman Old Style" w:hAnsi="Bookman Old Style"/>
          <w:sz w:val="28"/>
          <w:szCs w:val="28"/>
        </w:rPr>
        <w:t>ur</w:t>
      </w:r>
      <w:r w:rsidR="001041E5">
        <w:rPr>
          <w:rFonts w:ascii="Bookman Old Style" w:hAnsi="Bookman Old Style"/>
          <w:sz w:val="28"/>
          <w:szCs w:val="28"/>
        </w:rPr>
        <w:t xml:space="preserve">e as expressed in the words used.  To use the words of Lord Reid in </w:t>
      </w:r>
      <w:r w:rsidR="001041E5" w:rsidRPr="001041E5">
        <w:rPr>
          <w:rFonts w:ascii="Bookman Old Style" w:hAnsi="Bookman Old Style"/>
          <w:b/>
          <w:sz w:val="28"/>
          <w:szCs w:val="28"/>
        </w:rPr>
        <w:t>I.R.C. v. Hinchey</w:t>
      </w:r>
      <w:r w:rsidR="001041E5" w:rsidRPr="001041E5">
        <w:rPr>
          <w:rFonts w:ascii="Bookman Old Style" w:hAnsi="Bookman Old Style"/>
          <w:b/>
          <w:sz w:val="28"/>
          <w:szCs w:val="28"/>
          <w:vertAlign w:val="superscript"/>
        </w:rPr>
        <w:t>2</w:t>
      </w:r>
      <w:r w:rsidR="00D609F1">
        <w:rPr>
          <w:rFonts w:ascii="Bookman Old Style" w:hAnsi="Bookman Old Style"/>
          <w:b/>
          <w:sz w:val="28"/>
          <w:szCs w:val="28"/>
          <w:vertAlign w:val="superscript"/>
        </w:rPr>
        <w:t>4</w:t>
      </w:r>
    </w:p>
    <w:p w:rsidR="001041E5" w:rsidRPr="001041E5" w:rsidRDefault="001041E5" w:rsidP="001041E5">
      <w:pPr>
        <w:spacing w:line="240" w:lineRule="auto"/>
        <w:ind w:left="720"/>
        <w:jc w:val="both"/>
        <w:rPr>
          <w:rFonts w:ascii="Bookman Old Style" w:hAnsi="Bookman Old Style"/>
          <w:b/>
          <w:sz w:val="24"/>
          <w:szCs w:val="24"/>
        </w:rPr>
      </w:pPr>
      <w:r w:rsidRPr="001041E5">
        <w:rPr>
          <w:rFonts w:ascii="Bookman Old Style" w:hAnsi="Bookman Old Style"/>
          <w:b/>
          <w:sz w:val="24"/>
          <w:szCs w:val="24"/>
        </w:rPr>
        <w:t>“</w:t>
      </w:r>
      <w:proofErr w:type="gramStart"/>
      <w:r w:rsidRPr="001041E5">
        <w:rPr>
          <w:rFonts w:ascii="Bookman Old Style" w:hAnsi="Bookman Old Style"/>
          <w:b/>
          <w:sz w:val="24"/>
          <w:szCs w:val="24"/>
        </w:rPr>
        <w:t>we</w:t>
      </w:r>
      <w:proofErr w:type="gramEnd"/>
      <w:r w:rsidRPr="001041E5">
        <w:rPr>
          <w:rFonts w:ascii="Bookman Old Style" w:hAnsi="Bookman Old Style"/>
          <w:b/>
          <w:sz w:val="24"/>
          <w:szCs w:val="24"/>
        </w:rPr>
        <w:t xml:space="preserve"> can only take the intention of Parliament from the words which they have used in the Act.”</w:t>
      </w:r>
    </w:p>
    <w:p w:rsidR="001041E5" w:rsidRDefault="001041E5" w:rsidP="001041E5">
      <w:pPr>
        <w:spacing w:line="480" w:lineRule="auto"/>
        <w:ind w:left="720"/>
        <w:jc w:val="both"/>
        <w:rPr>
          <w:rFonts w:ascii="Bookman Old Style" w:hAnsi="Bookman Old Style"/>
          <w:sz w:val="28"/>
          <w:szCs w:val="28"/>
        </w:rPr>
      </w:pPr>
    </w:p>
    <w:p w:rsidR="001041E5" w:rsidRDefault="001041E5" w:rsidP="001041E5">
      <w:pPr>
        <w:spacing w:line="480" w:lineRule="auto"/>
        <w:ind w:firstLine="720"/>
        <w:jc w:val="both"/>
        <w:rPr>
          <w:rFonts w:ascii="Bookman Old Style" w:hAnsi="Bookman Old Style"/>
          <w:sz w:val="28"/>
          <w:szCs w:val="28"/>
        </w:rPr>
      </w:pPr>
      <w:r>
        <w:rPr>
          <w:rFonts w:ascii="Bookman Old Style" w:hAnsi="Bookman Old Style"/>
          <w:sz w:val="28"/>
          <w:szCs w:val="28"/>
        </w:rPr>
        <w:t>Having said the foregoing, therefore, we believe that the intention of the Legislature</w:t>
      </w:r>
      <w:r w:rsidR="005D0034">
        <w:rPr>
          <w:rFonts w:ascii="Bookman Old Style" w:hAnsi="Bookman Old Style"/>
          <w:sz w:val="28"/>
          <w:szCs w:val="28"/>
        </w:rPr>
        <w:t>,</w:t>
      </w:r>
      <w:r>
        <w:rPr>
          <w:rFonts w:ascii="Bookman Old Style" w:hAnsi="Bookman Old Style"/>
          <w:sz w:val="28"/>
          <w:szCs w:val="28"/>
        </w:rPr>
        <w:t xml:space="preserve"> </w:t>
      </w:r>
      <w:r w:rsidR="00152DD2">
        <w:rPr>
          <w:rFonts w:ascii="Bookman Old Style" w:hAnsi="Bookman Old Style"/>
          <w:sz w:val="28"/>
          <w:szCs w:val="28"/>
        </w:rPr>
        <w:t>in the fullness of its wisdom</w:t>
      </w:r>
      <w:r w:rsidR="005D0034">
        <w:rPr>
          <w:rFonts w:ascii="Bookman Old Style" w:hAnsi="Bookman Old Style"/>
          <w:sz w:val="28"/>
          <w:szCs w:val="28"/>
        </w:rPr>
        <w:t>, and as e</w:t>
      </w:r>
      <w:r w:rsidR="00152DD2">
        <w:rPr>
          <w:rFonts w:ascii="Bookman Old Style" w:hAnsi="Bookman Old Style"/>
          <w:sz w:val="28"/>
          <w:szCs w:val="28"/>
        </w:rPr>
        <w:t xml:space="preserve">vinced in section 78 of the Act, </w:t>
      </w:r>
      <w:r>
        <w:rPr>
          <w:rFonts w:ascii="Bookman Old Style" w:hAnsi="Bookman Old Style"/>
          <w:sz w:val="28"/>
          <w:szCs w:val="28"/>
        </w:rPr>
        <w:t>was to lower the standard of proof in the establishment of the cases envisioned by section 71 of the Act, as well as to reverse</w:t>
      </w:r>
      <w:r w:rsidR="00152DD2">
        <w:rPr>
          <w:rFonts w:ascii="Bookman Old Style" w:hAnsi="Bookman Old Style"/>
          <w:sz w:val="28"/>
          <w:szCs w:val="28"/>
        </w:rPr>
        <w:t>,</w:t>
      </w:r>
      <w:r>
        <w:rPr>
          <w:rFonts w:ascii="Bookman Old Style" w:hAnsi="Bookman Old Style"/>
          <w:sz w:val="28"/>
          <w:szCs w:val="28"/>
        </w:rPr>
        <w:t xml:space="preserve"> </w:t>
      </w:r>
      <w:r w:rsidR="001262A0">
        <w:rPr>
          <w:rFonts w:ascii="Bookman Old Style" w:hAnsi="Bookman Old Style"/>
          <w:sz w:val="28"/>
          <w:szCs w:val="28"/>
        </w:rPr>
        <w:t xml:space="preserve">to a certain extent, the burden </w:t>
      </w:r>
      <w:r w:rsidR="000530FC">
        <w:rPr>
          <w:rFonts w:ascii="Bookman Old Style" w:hAnsi="Bookman Old Style"/>
          <w:sz w:val="28"/>
          <w:szCs w:val="28"/>
        </w:rPr>
        <w:t xml:space="preserve">of proof </w:t>
      </w:r>
      <w:r>
        <w:rPr>
          <w:rFonts w:ascii="Bookman Old Style" w:hAnsi="Bookman Old Style"/>
          <w:sz w:val="28"/>
          <w:szCs w:val="28"/>
        </w:rPr>
        <w:t>as suggested in section 71 (2) of the Act.</w:t>
      </w:r>
    </w:p>
    <w:p w:rsidR="001041E5" w:rsidRDefault="001041E5" w:rsidP="001041E5">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agree, therefore, with the learned counsel for the appellant that the High Court, apparently oblivious of the background milieu that prompted the passing of the Forfeiture of Proceeds of Crime Act, adopted an approach which would never give effect to the intention of the </w:t>
      </w:r>
      <w:r w:rsidR="000530FC">
        <w:rPr>
          <w:rFonts w:ascii="Bookman Old Style" w:hAnsi="Bookman Old Style"/>
          <w:sz w:val="28"/>
          <w:szCs w:val="28"/>
        </w:rPr>
        <w:t xml:space="preserve">Forfeiture of Proceeds of Crime </w:t>
      </w:r>
      <w:r>
        <w:rPr>
          <w:rFonts w:ascii="Bookman Old Style" w:hAnsi="Bookman Old Style"/>
          <w:sz w:val="28"/>
          <w:szCs w:val="28"/>
        </w:rPr>
        <w:t>Act.  Ground four of the appeal also succeeds.</w:t>
      </w:r>
    </w:p>
    <w:p w:rsidR="001041E5" w:rsidRPr="001041E5" w:rsidRDefault="001041E5" w:rsidP="001041E5">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The net result is that this appeal succeeds on all grounds.  The judgment of the High Court is set aside.  We confirm </w:t>
      </w:r>
      <w:r w:rsidR="000530FC">
        <w:rPr>
          <w:rFonts w:ascii="Bookman Old Style" w:hAnsi="Bookman Old Style"/>
          <w:sz w:val="28"/>
          <w:szCs w:val="28"/>
        </w:rPr>
        <w:t>both the conviction and the sentence passed by the learned</w:t>
      </w:r>
      <w:r>
        <w:rPr>
          <w:rFonts w:ascii="Bookman Old Style" w:hAnsi="Bookman Old Style"/>
          <w:sz w:val="28"/>
          <w:szCs w:val="28"/>
        </w:rPr>
        <w:t xml:space="preserve"> Magistrate </w:t>
      </w:r>
      <w:r w:rsidR="000530FC">
        <w:rPr>
          <w:rFonts w:ascii="Bookman Old Style" w:hAnsi="Bookman Old Style"/>
          <w:sz w:val="28"/>
          <w:szCs w:val="28"/>
        </w:rPr>
        <w:t>together with the order of forfeiture.</w:t>
      </w:r>
    </w:p>
    <w:p w:rsidR="001041E5" w:rsidRPr="001041E5" w:rsidRDefault="001041E5">
      <w:pPr>
        <w:spacing w:line="480" w:lineRule="auto"/>
        <w:ind w:left="720"/>
        <w:jc w:val="both"/>
        <w:rPr>
          <w:rFonts w:ascii="Bookman Old Style" w:hAnsi="Bookman Old Style"/>
          <w:sz w:val="28"/>
          <w:szCs w:val="28"/>
        </w:rPr>
      </w:pPr>
    </w:p>
    <w:sectPr w:rsidR="001041E5" w:rsidRPr="001041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9D" w:rsidRDefault="0092619D" w:rsidP="009270E3">
      <w:pPr>
        <w:spacing w:after="0" w:line="240" w:lineRule="auto"/>
      </w:pPr>
      <w:r>
        <w:separator/>
      </w:r>
    </w:p>
  </w:endnote>
  <w:endnote w:type="continuationSeparator" w:id="0">
    <w:p w:rsidR="0092619D" w:rsidRDefault="0092619D" w:rsidP="0092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9D" w:rsidRDefault="0092619D" w:rsidP="009270E3">
      <w:pPr>
        <w:spacing w:after="0" w:line="240" w:lineRule="auto"/>
      </w:pPr>
      <w:r>
        <w:separator/>
      </w:r>
    </w:p>
  </w:footnote>
  <w:footnote w:type="continuationSeparator" w:id="0">
    <w:p w:rsidR="0092619D" w:rsidRDefault="0092619D" w:rsidP="00927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14217"/>
      <w:docPartObj>
        <w:docPartGallery w:val="Page Numbers (Top of Page)"/>
        <w:docPartUnique/>
      </w:docPartObj>
    </w:sdtPr>
    <w:sdtEndPr>
      <w:rPr>
        <w:noProof/>
      </w:rPr>
    </w:sdtEndPr>
    <w:sdtContent>
      <w:p w:rsidR="00F62E59" w:rsidRDefault="00F62E59">
        <w:pPr>
          <w:pStyle w:val="Header"/>
          <w:jc w:val="center"/>
        </w:pPr>
        <w:r>
          <w:t>J</w:t>
        </w:r>
        <w:r>
          <w:fldChar w:fldCharType="begin"/>
        </w:r>
        <w:r>
          <w:instrText xml:space="preserve"> PAGE   \* MERGEFORMAT </w:instrText>
        </w:r>
        <w:r>
          <w:fldChar w:fldCharType="separate"/>
        </w:r>
        <w:r w:rsidR="000A4EAB">
          <w:rPr>
            <w:noProof/>
          </w:rPr>
          <w:t>1</w:t>
        </w:r>
        <w:r>
          <w:rPr>
            <w:noProof/>
          </w:rPr>
          <w:fldChar w:fldCharType="end"/>
        </w:r>
      </w:p>
    </w:sdtContent>
  </w:sdt>
  <w:p w:rsidR="00F62E59" w:rsidRDefault="00F62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22F4"/>
    <w:multiLevelType w:val="hybridMultilevel"/>
    <w:tmpl w:val="8CB6C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512BC"/>
    <w:multiLevelType w:val="hybridMultilevel"/>
    <w:tmpl w:val="98928F64"/>
    <w:lvl w:ilvl="0" w:tplc="52BA2D0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FC"/>
    <w:rsid w:val="00030040"/>
    <w:rsid w:val="000530FC"/>
    <w:rsid w:val="000A4EAB"/>
    <w:rsid w:val="000C46F5"/>
    <w:rsid w:val="000F66FC"/>
    <w:rsid w:val="001041E5"/>
    <w:rsid w:val="00105F08"/>
    <w:rsid w:val="001262A0"/>
    <w:rsid w:val="00152DD2"/>
    <w:rsid w:val="001618B9"/>
    <w:rsid w:val="0017059D"/>
    <w:rsid w:val="0017269E"/>
    <w:rsid w:val="001B14D3"/>
    <w:rsid w:val="002209C2"/>
    <w:rsid w:val="00263965"/>
    <w:rsid w:val="00296E83"/>
    <w:rsid w:val="002B578D"/>
    <w:rsid w:val="002B5B94"/>
    <w:rsid w:val="002F17EB"/>
    <w:rsid w:val="00332E23"/>
    <w:rsid w:val="00335AFD"/>
    <w:rsid w:val="00351FD7"/>
    <w:rsid w:val="00360A99"/>
    <w:rsid w:val="00366505"/>
    <w:rsid w:val="003F1338"/>
    <w:rsid w:val="00401342"/>
    <w:rsid w:val="00427108"/>
    <w:rsid w:val="0046377A"/>
    <w:rsid w:val="004D4F7D"/>
    <w:rsid w:val="00542C87"/>
    <w:rsid w:val="00543856"/>
    <w:rsid w:val="00545453"/>
    <w:rsid w:val="00557898"/>
    <w:rsid w:val="005C1C69"/>
    <w:rsid w:val="005D0034"/>
    <w:rsid w:val="005E2B12"/>
    <w:rsid w:val="00606945"/>
    <w:rsid w:val="00623CB1"/>
    <w:rsid w:val="00654019"/>
    <w:rsid w:val="00663F5B"/>
    <w:rsid w:val="00682A49"/>
    <w:rsid w:val="00694589"/>
    <w:rsid w:val="006B5979"/>
    <w:rsid w:val="006D68DE"/>
    <w:rsid w:val="006F4F27"/>
    <w:rsid w:val="006F6253"/>
    <w:rsid w:val="00702E78"/>
    <w:rsid w:val="00705D07"/>
    <w:rsid w:val="0071665A"/>
    <w:rsid w:val="00722AB4"/>
    <w:rsid w:val="00725963"/>
    <w:rsid w:val="007344C6"/>
    <w:rsid w:val="00743D25"/>
    <w:rsid w:val="00744756"/>
    <w:rsid w:val="007553E0"/>
    <w:rsid w:val="007A4F71"/>
    <w:rsid w:val="007D573E"/>
    <w:rsid w:val="00813F0D"/>
    <w:rsid w:val="00830586"/>
    <w:rsid w:val="00856C16"/>
    <w:rsid w:val="00883D9C"/>
    <w:rsid w:val="00897136"/>
    <w:rsid w:val="008B0FBF"/>
    <w:rsid w:val="008B266D"/>
    <w:rsid w:val="008B64B2"/>
    <w:rsid w:val="008D3D46"/>
    <w:rsid w:val="00921B11"/>
    <w:rsid w:val="0092619D"/>
    <w:rsid w:val="00926E22"/>
    <w:rsid w:val="009270E3"/>
    <w:rsid w:val="00993AB6"/>
    <w:rsid w:val="009E07DB"/>
    <w:rsid w:val="00A376AA"/>
    <w:rsid w:val="00A638C6"/>
    <w:rsid w:val="00A80CDC"/>
    <w:rsid w:val="00A95908"/>
    <w:rsid w:val="00AA752B"/>
    <w:rsid w:val="00B330B9"/>
    <w:rsid w:val="00B92970"/>
    <w:rsid w:val="00BC45DC"/>
    <w:rsid w:val="00BF0EB0"/>
    <w:rsid w:val="00C14D44"/>
    <w:rsid w:val="00C17400"/>
    <w:rsid w:val="00C6141B"/>
    <w:rsid w:val="00C66327"/>
    <w:rsid w:val="00C8413D"/>
    <w:rsid w:val="00CD6722"/>
    <w:rsid w:val="00D123AE"/>
    <w:rsid w:val="00D34838"/>
    <w:rsid w:val="00D564DC"/>
    <w:rsid w:val="00D609F1"/>
    <w:rsid w:val="00D7043E"/>
    <w:rsid w:val="00D74DB0"/>
    <w:rsid w:val="00D74DE4"/>
    <w:rsid w:val="00DD1189"/>
    <w:rsid w:val="00DF4C96"/>
    <w:rsid w:val="00E206D6"/>
    <w:rsid w:val="00E6243A"/>
    <w:rsid w:val="00E67134"/>
    <w:rsid w:val="00EB6888"/>
    <w:rsid w:val="00EC60E1"/>
    <w:rsid w:val="00ED7044"/>
    <w:rsid w:val="00EE1CEE"/>
    <w:rsid w:val="00EF1572"/>
    <w:rsid w:val="00F11378"/>
    <w:rsid w:val="00F23EFC"/>
    <w:rsid w:val="00F248B0"/>
    <w:rsid w:val="00F31104"/>
    <w:rsid w:val="00F4184D"/>
    <w:rsid w:val="00F61F76"/>
    <w:rsid w:val="00F62E59"/>
    <w:rsid w:val="00F72799"/>
    <w:rsid w:val="00F857A9"/>
    <w:rsid w:val="00F97A8F"/>
    <w:rsid w:val="00FB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99"/>
  </w:style>
  <w:style w:type="paragraph" w:styleId="Heading1">
    <w:name w:val="heading 1"/>
    <w:basedOn w:val="Normal"/>
    <w:next w:val="Normal"/>
    <w:link w:val="Heading1Char"/>
    <w:uiPriority w:val="9"/>
    <w:qFormat/>
    <w:rsid w:val="00F72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7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7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279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F66FC"/>
    <w:pPr>
      <w:spacing w:after="0" w:line="240" w:lineRule="auto"/>
    </w:pPr>
  </w:style>
  <w:style w:type="paragraph" w:styleId="ListParagraph">
    <w:name w:val="List Paragraph"/>
    <w:basedOn w:val="Normal"/>
    <w:uiPriority w:val="34"/>
    <w:qFormat/>
    <w:rsid w:val="00332E23"/>
    <w:pPr>
      <w:ind w:left="720"/>
      <w:contextualSpacing/>
    </w:pPr>
  </w:style>
  <w:style w:type="paragraph" w:styleId="Header">
    <w:name w:val="header"/>
    <w:basedOn w:val="Normal"/>
    <w:link w:val="HeaderChar"/>
    <w:uiPriority w:val="99"/>
    <w:unhideWhenUsed/>
    <w:rsid w:val="00927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E3"/>
  </w:style>
  <w:style w:type="paragraph" w:styleId="Footer">
    <w:name w:val="footer"/>
    <w:basedOn w:val="Normal"/>
    <w:link w:val="FooterChar"/>
    <w:uiPriority w:val="99"/>
    <w:unhideWhenUsed/>
    <w:rsid w:val="0092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E3"/>
  </w:style>
  <w:style w:type="paragraph" w:styleId="BalloonText">
    <w:name w:val="Balloon Text"/>
    <w:basedOn w:val="Normal"/>
    <w:link w:val="BalloonTextChar"/>
    <w:uiPriority w:val="99"/>
    <w:semiHidden/>
    <w:unhideWhenUsed/>
    <w:rsid w:val="0092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99"/>
  </w:style>
  <w:style w:type="paragraph" w:styleId="Heading1">
    <w:name w:val="heading 1"/>
    <w:basedOn w:val="Normal"/>
    <w:next w:val="Normal"/>
    <w:link w:val="Heading1Char"/>
    <w:uiPriority w:val="9"/>
    <w:qFormat/>
    <w:rsid w:val="00F72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7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7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279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F66FC"/>
    <w:pPr>
      <w:spacing w:after="0" w:line="240" w:lineRule="auto"/>
    </w:pPr>
  </w:style>
  <w:style w:type="paragraph" w:styleId="ListParagraph">
    <w:name w:val="List Paragraph"/>
    <w:basedOn w:val="Normal"/>
    <w:uiPriority w:val="34"/>
    <w:qFormat/>
    <w:rsid w:val="00332E23"/>
    <w:pPr>
      <w:ind w:left="720"/>
      <w:contextualSpacing/>
    </w:pPr>
  </w:style>
  <w:style w:type="paragraph" w:styleId="Header">
    <w:name w:val="header"/>
    <w:basedOn w:val="Normal"/>
    <w:link w:val="HeaderChar"/>
    <w:uiPriority w:val="99"/>
    <w:unhideWhenUsed/>
    <w:rsid w:val="00927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E3"/>
  </w:style>
  <w:style w:type="paragraph" w:styleId="Footer">
    <w:name w:val="footer"/>
    <w:basedOn w:val="Normal"/>
    <w:link w:val="FooterChar"/>
    <w:uiPriority w:val="99"/>
    <w:unhideWhenUsed/>
    <w:rsid w:val="0092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E3"/>
  </w:style>
  <w:style w:type="paragraph" w:styleId="BalloonText">
    <w:name w:val="Balloon Text"/>
    <w:basedOn w:val="Normal"/>
    <w:link w:val="BalloonTextChar"/>
    <w:uiPriority w:val="99"/>
    <w:semiHidden/>
    <w:unhideWhenUsed/>
    <w:rsid w:val="0092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0ACF-1D39-4C8B-A029-7DC5B5E1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9422</Words>
  <Characters>53712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Bwembya</dc:creator>
  <cp:lastModifiedBy>user1</cp:lastModifiedBy>
  <cp:revision>3</cp:revision>
  <cp:lastPrinted>2015-04-22T08:25:00Z</cp:lastPrinted>
  <dcterms:created xsi:type="dcterms:W3CDTF">2015-06-08T13:34:00Z</dcterms:created>
  <dcterms:modified xsi:type="dcterms:W3CDTF">2015-06-08T13:34:00Z</dcterms:modified>
</cp:coreProperties>
</file>