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6FAB" w14:textId="77777777" w:rsidR="00E938BB" w:rsidRPr="001B4C01" w:rsidRDefault="00E938BB" w:rsidP="00E938B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NSONDO v THE PEOPLE (1974) ZR 110 (SC)</w:t>
      </w:r>
    </w:p>
    <w:p w14:paraId="6199F831"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w:t>
      </w:r>
      <w:r w:rsidRPr="001B4C01">
        <w:rPr>
          <w:rFonts w:ascii="Verdana" w:eastAsia="Times New Roman" w:hAnsi="Verdana" w:cs="Times New Roman"/>
          <w:color w:val="000000"/>
          <w:sz w:val="13"/>
          <w:szCs w:val="13"/>
          <w:shd w:val="clear" w:color="auto" w:fill="C0C0C0"/>
          <w:lang w:eastAsia="en-ZA"/>
        </w:rPr>
        <w:t>35</w:t>
      </w:r>
    </w:p>
    <w:p w14:paraId="6AD3606A"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AG CJ, GARDNER AG DCJ AND HUGHES JS</w:t>
      </w:r>
    </w:p>
    <w:p w14:paraId="4A26C2EF"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18th JUNE 1974</w:t>
      </w:r>
    </w:p>
    <w:p w14:paraId="4C11318D"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49 of 1974)</w:t>
      </w:r>
    </w:p>
    <w:p w14:paraId="4AA6C92F" w14:textId="77777777" w:rsidR="00E938BB" w:rsidRPr="001B4C01" w:rsidRDefault="00E938BB" w:rsidP="00E938BB">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7B80FD8B"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Sentence - Indecent assault - Corporal punishment - When appropriate.</w:t>
      </w:r>
    </w:p>
    <w:p w14:paraId="1E8BA5CC" w14:textId="77777777" w:rsidR="00E938BB" w:rsidRPr="001B4C01" w:rsidRDefault="00E938BB" w:rsidP="00E938B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6E6456F4"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indecent assault. He accosted a woman and attempted to drag her into the bush for the purpose of intercourse, and in the course of the assault her clothes were torn. He was sentenced to two years' imprisonment with hard labour and twelve strokes.</w:t>
      </w:r>
    </w:p>
    <w:p w14:paraId="1A68B24C" w14:textId="77777777" w:rsidR="00E938BB" w:rsidRPr="001B4C01" w:rsidRDefault="00E938BB" w:rsidP="00E938BB">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p111</w:t>
      </w:r>
    </w:p>
    <w:p w14:paraId="3D8CD790"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5F3693DD"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4BD37C59" w14:textId="77777777" w:rsidR="00E938BB" w:rsidRPr="001B4C01" w:rsidRDefault="00E938BB" w:rsidP="00E938BB">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Corporal punishment should not be ordered in the case of an adult unless the offence is committed in circumstances of brutality as distinct from brutishness.</w:t>
      </w:r>
    </w:p>
    <w:p w14:paraId="0B562DDD"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Subulwa</w:t>
      </w:r>
      <w:proofErr w:type="spellEnd"/>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IV  N.R.I.R</w:t>
      </w:r>
      <w:proofErr w:type="gramEnd"/>
      <w:r w:rsidRPr="001B4C01">
        <w:rPr>
          <w:rFonts w:ascii="Verdana" w:eastAsia="Times New Roman" w:hAnsi="Verdana" w:cs="Times New Roman"/>
          <w:color w:val="000000"/>
          <w:sz w:val="20"/>
          <w:szCs w:val="20"/>
          <w:lang w:eastAsia="en-ZA"/>
        </w:rPr>
        <w:t xml:space="preserve"> 61 applied. </w:t>
      </w:r>
      <w:r w:rsidRPr="001B4C01">
        <w:rPr>
          <w:rFonts w:ascii="Verdana" w:eastAsia="Times New Roman" w:hAnsi="Verdana" w:cs="Times New Roman"/>
          <w:color w:val="000000"/>
          <w:sz w:val="13"/>
          <w:szCs w:val="13"/>
          <w:shd w:val="clear" w:color="auto" w:fill="C0C0C0"/>
          <w:lang w:eastAsia="en-ZA"/>
        </w:rPr>
        <w:t>5</w:t>
      </w:r>
    </w:p>
    <w:p w14:paraId="042A2E5D"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 cited:</w:t>
      </w:r>
    </w:p>
    <w:p w14:paraId="6141464D" w14:textId="77777777" w:rsidR="00E938BB" w:rsidRPr="001B4C01" w:rsidRDefault="00E938BB" w:rsidP="00E938BB">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Subulwa</w:t>
      </w:r>
      <w:proofErr w:type="spellEnd"/>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IV  NRLR</w:t>
      </w:r>
      <w:proofErr w:type="gramEnd"/>
      <w:r w:rsidRPr="001B4C01">
        <w:rPr>
          <w:rFonts w:ascii="Verdana" w:eastAsia="Times New Roman" w:hAnsi="Verdana" w:cs="Times New Roman"/>
          <w:color w:val="000000"/>
          <w:sz w:val="20"/>
          <w:szCs w:val="20"/>
          <w:lang w:eastAsia="en-ZA"/>
        </w:rPr>
        <w:t xml:space="preserve"> 61.</w:t>
      </w:r>
    </w:p>
    <w:p w14:paraId="2032F1BC"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Appellant in person.</w:t>
      </w:r>
    </w:p>
    <w:p w14:paraId="5D707324"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D  K</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Chirwa</w:t>
      </w:r>
      <w:proofErr w:type="spellEnd"/>
      <w:r w:rsidRPr="001B4C01">
        <w:rPr>
          <w:rFonts w:ascii="Verdana" w:eastAsia="Times New Roman" w:hAnsi="Verdana" w:cs="Times New Roman"/>
          <w:i/>
          <w:iCs/>
          <w:color w:val="000000"/>
          <w:sz w:val="20"/>
          <w:szCs w:val="20"/>
          <w:lang w:eastAsia="en-ZA"/>
        </w:rPr>
        <w:t>, Ag  Senior State Advocate</w:t>
      </w:r>
      <w:r w:rsidRPr="001B4C01">
        <w:rPr>
          <w:rFonts w:ascii="Verdana" w:eastAsia="Times New Roman" w:hAnsi="Verdana" w:cs="Times New Roman"/>
          <w:color w:val="000000"/>
          <w:sz w:val="20"/>
          <w:szCs w:val="20"/>
          <w:lang w:eastAsia="en-ZA"/>
        </w:rPr>
        <w:t>, for the respondent.</w:t>
      </w:r>
    </w:p>
    <w:p w14:paraId="3DFE0E9C" w14:textId="77777777" w:rsidR="00E938BB" w:rsidRPr="001B4C01" w:rsidRDefault="00E938BB" w:rsidP="00E938B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56834B0A"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Ag CJ:</w:t>
      </w:r>
      <w:r w:rsidRPr="001B4C01">
        <w:rPr>
          <w:rFonts w:ascii="Verdana" w:eastAsia="Times New Roman" w:hAnsi="Verdana" w:cs="Times New Roman"/>
          <w:color w:val="000000"/>
          <w:sz w:val="20"/>
          <w:szCs w:val="20"/>
          <w:lang w:eastAsia="en-ZA"/>
        </w:rPr>
        <w:t> delivered the judgment of the court: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The appellant was convicted of indecent assault on a female and sentenced to two years' imprisonment with hard labour and twelve strokes of a cane. The circumstances of the alleged offence were, shortly that the appellant accosted a twenty - year - old female when she was on her way to her house and attempted to drag her into the bush for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purpose of having intercourse with her. In the course of this assault the complainant's clothes were torn. The evidence was more than sufficient to justify the conviction, and the appeal against conviction must be dismissed.</w:t>
      </w:r>
    </w:p>
    <w:p w14:paraId="05E2ACB5"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to sentence the term of imprisonment does not come to us with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 sense of shock, bearing in mind particularly that among the previous convictions of the appellant were two in 1971 of unlawful wounding and assault occasioning actual bodily harm. However, on the question of strokes we must draw attention to the case of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Subulwa</w:t>
      </w:r>
      <w:proofErr w:type="spellEnd"/>
      <w:r w:rsidRPr="001B4C01">
        <w:rPr>
          <w:rFonts w:ascii="Verdana" w:eastAsia="Times New Roman" w:hAnsi="Verdana" w:cs="Times New Roman"/>
          <w:color w:val="000000"/>
          <w:sz w:val="20"/>
          <w:szCs w:val="20"/>
          <w:lang w:eastAsia="en-ZA"/>
        </w:rPr>
        <w:t> [1], a case which has been consistently followed by the courts of this country. In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that case it was held that corporal punishment should not be ordered in the case of an adult unless the offence is committed in circumstances of brutality as distinct from brutishness. On the facts proved in this case it cannot be said that the offence was accompanied by brutality. The order of the strokes will therefore be set aside</w:t>
      </w:r>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13"/>
          <w:szCs w:val="13"/>
          <w:shd w:val="clear" w:color="auto" w:fill="C0C0C0"/>
          <w:lang w:eastAsia="en-ZA"/>
        </w:rPr>
        <w:t> 30</w:t>
      </w:r>
    </w:p>
    <w:p w14:paraId="640848B6" w14:textId="77777777" w:rsidR="00E938BB" w:rsidRPr="001B4C01" w:rsidRDefault="00E938BB" w:rsidP="00E938B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dismissed, save that order of strokes set aside</w:t>
      </w:r>
    </w:p>
    <w:p w14:paraId="2CDA475C" w14:textId="77777777" w:rsidR="00E938BB" w:rsidRPr="001B4C01" w:rsidRDefault="00E938BB" w:rsidP="00E938BB">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p111</w:t>
      </w:r>
    </w:p>
    <w:p w14:paraId="36BAEA6A"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BB"/>
    <w:rsid w:val="009B7E05"/>
    <w:rsid w:val="00E54D61"/>
    <w:rsid w:val="00E9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FA29"/>
  <w15:chartTrackingRefBased/>
  <w15:docId w15:val="{5C168DAA-74A3-4BEA-BA9B-092AB0D1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8B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2020-09-18T08:42:00Z</dcterms:created>
  <dcterms:modified xsi:type="dcterms:W3CDTF">2020-09-18T08:43:00Z</dcterms:modified>
</cp:coreProperties>
</file>